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2D" w:rsidRPr="00F91F2D" w:rsidRDefault="00F91F2D" w:rsidP="00F91F2D">
      <w:pPr>
        <w:spacing w:line="288" w:lineRule="auto"/>
        <w:ind w:firstLine="567"/>
        <w:jc w:val="center"/>
        <w:rPr>
          <w:b/>
          <w:sz w:val="28"/>
          <w:szCs w:val="28"/>
        </w:rPr>
      </w:pPr>
      <w:r w:rsidRPr="00F91F2D">
        <w:rPr>
          <w:b/>
          <w:color w:val="231F20"/>
          <w:sz w:val="28"/>
          <w:szCs w:val="28"/>
        </w:rPr>
        <w:t>Тема</w:t>
      </w:r>
      <w:r w:rsidRPr="00F91F2D">
        <w:rPr>
          <w:b/>
          <w:color w:val="231F20"/>
          <w:sz w:val="28"/>
          <w:szCs w:val="28"/>
        </w:rPr>
        <w:t xml:space="preserve"> </w:t>
      </w:r>
      <w:r w:rsidRPr="00F91F2D">
        <w:rPr>
          <w:b/>
          <w:color w:val="231F20"/>
          <w:sz w:val="28"/>
          <w:szCs w:val="28"/>
        </w:rPr>
        <w:t>4</w:t>
      </w:r>
      <w:r w:rsidRPr="00F91F2D">
        <w:rPr>
          <w:b/>
          <w:color w:val="231F20"/>
          <w:sz w:val="28"/>
          <w:szCs w:val="28"/>
        </w:rPr>
        <w:t xml:space="preserve">. </w:t>
      </w:r>
      <w:r w:rsidRPr="00F91F2D">
        <w:rPr>
          <w:b/>
          <w:color w:val="231F20"/>
          <w:sz w:val="28"/>
          <w:szCs w:val="28"/>
        </w:rPr>
        <w:t>КОГНІТИВНИЙ ПІДХІД ДО ОСОБИСТОСТІ</w:t>
      </w:r>
    </w:p>
    <w:p w:rsidR="00F91F2D" w:rsidRPr="00F91F2D" w:rsidRDefault="00F91F2D" w:rsidP="00F91F2D">
      <w:pPr>
        <w:pStyle w:val="a3"/>
        <w:spacing w:line="288" w:lineRule="auto"/>
        <w:ind w:left="0" w:firstLine="567"/>
        <w:rPr>
          <w:sz w:val="28"/>
          <w:szCs w:val="28"/>
        </w:rPr>
      </w:pPr>
    </w:p>
    <w:p w:rsidR="00F91F2D" w:rsidRPr="00F91F2D" w:rsidRDefault="00F91F2D" w:rsidP="00B30435">
      <w:pPr>
        <w:pStyle w:val="a3"/>
        <w:numPr>
          <w:ilvl w:val="0"/>
          <w:numId w:val="4"/>
        </w:numPr>
        <w:spacing w:line="288" w:lineRule="auto"/>
        <w:jc w:val="both"/>
        <w:rPr>
          <w:b/>
          <w:color w:val="231F20"/>
          <w:sz w:val="28"/>
          <w:szCs w:val="28"/>
        </w:rPr>
      </w:pPr>
      <w:r w:rsidRPr="00F91F2D">
        <w:rPr>
          <w:b/>
          <w:color w:val="231F20"/>
          <w:sz w:val="28"/>
          <w:szCs w:val="28"/>
        </w:rPr>
        <w:t>Загальна характеристика когнітивного підходу до особистості</w:t>
      </w:r>
    </w:p>
    <w:p w:rsidR="00F91F2D" w:rsidRPr="00F91F2D" w:rsidRDefault="00F91F2D" w:rsidP="00F91F2D">
      <w:pPr>
        <w:pStyle w:val="a3"/>
        <w:spacing w:line="288" w:lineRule="auto"/>
        <w:ind w:left="0" w:firstLine="567"/>
        <w:jc w:val="both"/>
        <w:rPr>
          <w:sz w:val="28"/>
          <w:szCs w:val="28"/>
        </w:rPr>
      </w:pPr>
      <w:r w:rsidRPr="00F91F2D">
        <w:rPr>
          <w:color w:val="231F20"/>
          <w:sz w:val="28"/>
          <w:szCs w:val="28"/>
        </w:rPr>
        <w:t>У когнітивній психології психіка розглядається як система когнітивних реакцій і простежується зв’язок цих реакцій не лише із зовнішніми стимул-реакціями, але і з внутрішніми змінними, наприклад, з самосвідомістю, когнітивними стратегіями, селективністю уваги тощо. Головним принципом, на підставі якого розглядається когнітивна система людини, є аналогія з комп’ютером, тобто, психіка трактується як система, призначена для переробки інформації. Водночас, прихильники когнітивного підходу стверджують, що людина</w:t>
      </w:r>
      <w:r>
        <w:rPr>
          <w:color w:val="231F20"/>
          <w:sz w:val="28"/>
          <w:szCs w:val="28"/>
        </w:rPr>
        <w:t xml:space="preserve"> </w:t>
      </w:r>
      <w:r w:rsidRPr="00F91F2D">
        <w:rPr>
          <w:color w:val="231F20"/>
          <w:sz w:val="28"/>
          <w:szCs w:val="28"/>
        </w:rPr>
        <w:t>– не машина, яка сліпо реагує на внутрішні фактори чи на події зовнішнього світу.</w:t>
      </w:r>
    </w:p>
    <w:p w:rsidR="00F91F2D" w:rsidRPr="00F91F2D" w:rsidRDefault="00F91F2D" w:rsidP="00F91F2D">
      <w:pPr>
        <w:pStyle w:val="a3"/>
        <w:spacing w:line="288" w:lineRule="auto"/>
        <w:ind w:left="0" w:firstLine="567"/>
        <w:jc w:val="both"/>
        <w:rPr>
          <w:sz w:val="28"/>
          <w:szCs w:val="28"/>
        </w:rPr>
      </w:pPr>
      <w:r w:rsidRPr="00F91F2D">
        <w:rPr>
          <w:color w:val="231F20"/>
          <w:sz w:val="28"/>
          <w:szCs w:val="28"/>
        </w:rPr>
        <w:t>Когнітивна психологія не є варіантом концептуального бачення особистості. В когнітивній психології розробляють різноманітні підходи, спільним для яких є спрямованість на вивчення процесів пізнання та інтелекту. Когнітивна психологія підкреслює вплив інтелектуальних процесів на функціонування особистості, але не працює над створенням теорії особистості. Когнітивні психологи вивчають принципи організації пізнавальних процесів та відмінності в тому, як люди сприймають, осмислюють й організовують свій досвід, оцінюють його та користуються ним. Особистість при цьому цікавить їх не сама по собі, а як пояснювальний принцип.</w:t>
      </w:r>
    </w:p>
    <w:p w:rsidR="00F91F2D" w:rsidRPr="00F91F2D" w:rsidRDefault="00F91F2D" w:rsidP="00F91F2D">
      <w:pPr>
        <w:pStyle w:val="a3"/>
        <w:spacing w:line="288" w:lineRule="auto"/>
        <w:ind w:left="0" w:firstLine="567"/>
        <w:jc w:val="both"/>
        <w:rPr>
          <w:sz w:val="28"/>
          <w:szCs w:val="28"/>
        </w:rPr>
      </w:pPr>
      <w:r w:rsidRPr="00F91F2D">
        <w:rPr>
          <w:color w:val="231F20"/>
          <w:sz w:val="28"/>
          <w:szCs w:val="28"/>
        </w:rPr>
        <w:t xml:space="preserve">Серед теорій, що описують інтелектуальний розвиток, найбільш впливовою в сучасній когнітивній психології є теорія Жана </w:t>
      </w:r>
      <w:proofErr w:type="spellStart"/>
      <w:r w:rsidRPr="00F91F2D">
        <w:rPr>
          <w:color w:val="231F20"/>
          <w:sz w:val="28"/>
          <w:szCs w:val="28"/>
        </w:rPr>
        <w:t>Піаже</w:t>
      </w:r>
      <w:proofErr w:type="spellEnd"/>
      <w:r w:rsidRPr="00F91F2D">
        <w:rPr>
          <w:color w:val="231F20"/>
          <w:sz w:val="28"/>
          <w:szCs w:val="28"/>
        </w:rPr>
        <w:t xml:space="preserve">. Хоча останнім часом виникло багато альтернативних концепцій, теорія </w:t>
      </w:r>
      <w:proofErr w:type="spellStart"/>
      <w:r w:rsidRPr="00F91F2D">
        <w:rPr>
          <w:color w:val="231F20"/>
          <w:sz w:val="28"/>
          <w:szCs w:val="28"/>
        </w:rPr>
        <w:t>Піаже</w:t>
      </w:r>
      <w:proofErr w:type="spellEnd"/>
      <w:r w:rsidRPr="00F91F2D">
        <w:rPr>
          <w:color w:val="231F20"/>
          <w:sz w:val="28"/>
          <w:szCs w:val="28"/>
        </w:rPr>
        <w:t xml:space="preserve"> є своєрідним відправним пунктом для орієнтації у складному процесі розвитку мислення в онтогенезі. У концепції </w:t>
      </w:r>
      <w:proofErr w:type="spellStart"/>
      <w:r w:rsidRPr="00F91F2D">
        <w:rPr>
          <w:color w:val="231F20"/>
          <w:sz w:val="28"/>
          <w:szCs w:val="28"/>
        </w:rPr>
        <w:t>Піаже</w:t>
      </w:r>
      <w:proofErr w:type="spellEnd"/>
      <w:r w:rsidRPr="00F91F2D">
        <w:rPr>
          <w:color w:val="231F20"/>
          <w:sz w:val="28"/>
          <w:szCs w:val="28"/>
        </w:rPr>
        <w:t xml:space="preserve"> широко застосовуються поняття логіки і математики, а інтелектуальний розвиток подано у вигляді вчення про розвиток логічного мислення у дітей від народження до раннього юнацького віку.</w:t>
      </w:r>
    </w:p>
    <w:p w:rsidR="00F91F2D" w:rsidRPr="00F91F2D" w:rsidRDefault="00F91F2D" w:rsidP="00F91F2D">
      <w:pPr>
        <w:pStyle w:val="a3"/>
        <w:spacing w:line="288" w:lineRule="auto"/>
        <w:ind w:left="0" w:firstLine="567"/>
        <w:jc w:val="both"/>
        <w:rPr>
          <w:sz w:val="28"/>
          <w:szCs w:val="28"/>
        </w:rPr>
      </w:pPr>
      <w:r w:rsidRPr="00F91F2D">
        <w:rPr>
          <w:color w:val="231F20"/>
          <w:sz w:val="28"/>
          <w:szCs w:val="28"/>
        </w:rPr>
        <w:t xml:space="preserve">У когнітивній психології немає завершеної теорії особистості. Модель особистості, яку пропонував </w:t>
      </w:r>
      <w:proofErr w:type="spellStart"/>
      <w:r w:rsidRPr="00F91F2D">
        <w:rPr>
          <w:color w:val="231F20"/>
          <w:sz w:val="28"/>
          <w:szCs w:val="28"/>
        </w:rPr>
        <w:t>Дж.Келлі</w:t>
      </w:r>
      <w:proofErr w:type="spellEnd"/>
      <w:r w:rsidRPr="00F91F2D">
        <w:rPr>
          <w:color w:val="231F20"/>
          <w:sz w:val="28"/>
          <w:szCs w:val="28"/>
        </w:rPr>
        <w:t xml:space="preserve"> у своїй теорії особистісних конструктів, презентує людину як мислителя. </w:t>
      </w:r>
      <w:proofErr w:type="spellStart"/>
      <w:r w:rsidRPr="00F91F2D">
        <w:rPr>
          <w:color w:val="231F20"/>
          <w:sz w:val="28"/>
          <w:szCs w:val="28"/>
        </w:rPr>
        <w:t>Дж.Келлі</w:t>
      </w:r>
      <w:proofErr w:type="spellEnd"/>
      <w:r w:rsidRPr="00F91F2D">
        <w:rPr>
          <w:color w:val="231F20"/>
          <w:sz w:val="28"/>
          <w:szCs w:val="28"/>
        </w:rPr>
        <w:t xml:space="preserve"> писав: «Забудьмо... на якийсь час про людину як біологічний організм, як щасливу чи нещасливу, і подивімось на людину як на вченого». </w:t>
      </w:r>
      <w:proofErr w:type="spellStart"/>
      <w:r w:rsidRPr="00F91F2D">
        <w:rPr>
          <w:color w:val="231F20"/>
          <w:sz w:val="28"/>
          <w:szCs w:val="28"/>
        </w:rPr>
        <w:t>Дж.Келлі</w:t>
      </w:r>
      <w:proofErr w:type="spellEnd"/>
      <w:r w:rsidRPr="00F91F2D">
        <w:rPr>
          <w:color w:val="231F20"/>
          <w:sz w:val="28"/>
          <w:szCs w:val="28"/>
        </w:rPr>
        <w:t xml:space="preserve"> переконував, що всі люди діють як дослідники, постійно думають, теоретизують, занурюються в творчий процес, прогнозують події. Подібно до того, як учені провадять свої дослідження та шукають істини, кожна людина також здійснює своє дослідження в масштабах </w:t>
      </w:r>
      <w:r w:rsidRPr="00F91F2D">
        <w:rPr>
          <w:color w:val="231F20"/>
          <w:sz w:val="28"/>
          <w:szCs w:val="28"/>
        </w:rPr>
        <w:lastRenderedPageBreak/>
        <w:t xml:space="preserve">власного життєвого досвіду, обдумує свої гіпотези, прагне передбачити та контролювати події свого життя. Хоча зрозуміло, що між діяльністю вченого і життям конкретної людини існує велика різниця, однак спільним є те, що обидва суб’єкти намагаються зменшити невизначеність. Особистість є діяльною в своєму прагненні осмислити реальний світ досвіду, краще уявити собі майбутнє і творити свою долю. Вона формує теорії та гіпотези про себе та інших людей і може триматися своїх поглядів, подібно до багатьох учених, які часом чіпляються за свою теорію, незважаючи на те, що натрапляють на свідчення про її неспроможність. Теорія </w:t>
      </w:r>
      <w:proofErr w:type="spellStart"/>
      <w:r w:rsidRPr="00F91F2D">
        <w:rPr>
          <w:color w:val="231F20"/>
          <w:sz w:val="28"/>
          <w:szCs w:val="28"/>
        </w:rPr>
        <w:t>когнітивізму</w:t>
      </w:r>
      <w:proofErr w:type="spellEnd"/>
      <w:r w:rsidRPr="00F91F2D">
        <w:rPr>
          <w:color w:val="231F20"/>
          <w:sz w:val="28"/>
          <w:szCs w:val="28"/>
        </w:rPr>
        <w:t xml:space="preserve"> стала підґрунтям для створення відповідної гілки психотерапії особистості.</w:t>
      </w:r>
    </w:p>
    <w:p w:rsidR="00F91F2D" w:rsidRPr="00F91F2D" w:rsidRDefault="00F91F2D" w:rsidP="00F91F2D">
      <w:pPr>
        <w:pStyle w:val="a3"/>
        <w:spacing w:line="288" w:lineRule="auto"/>
        <w:ind w:left="0" w:firstLine="567"/>
        <w:jc w:val="both"/>
        <w:rPr>
          <w:sz w:val="28"/>
          <w:szCs w:val="28"/>
        </w:rPr>
      </w:pPr>
      <w:r w:rsidRPr="00F91F2D">
        <w:rPr>
          <w:color w:val="231F20"/>
          <w:sz w:val="28"/>
          <w:szCs w:val="28"/>
        </w:rPr>
        <w:t xml:space="preserve">Представники когнітивного напрямку вважають, що неправильна поведінка людини викликана перш за все ірраціональними думками. У задачу терапевта входить вивчити </w:t>
      </w:r>
      <w:proofErr w:type="spellStart"/>
      <w:r w:rsidRPr="00F91F2D">
        <w:rPr>
          <w:color w:val="231F20"/>
          <w:sz w:val="28"/>
          <w:szCs w:val="28"/>
        </w:rPr>
        <w:t>мислительні</w:t>
      </w:r>
      <w:proofErr w:type="spellEnd"/>
      <w:r w:rsidRPr="00F91F2D">
        <w:rPr>
          <w:color w:val="231F20"/>
          <w:sz w:val="28"/>
          <w:szCs w:val="28"/>
        </w:rPr>
        <w:t xml:space="preserve"> процеси пацієнта і довести до його свідомості ірраціональні моменти його думки.</w:t>
      </w:r>
    </w:p>
    <w:p w:rsidR="00F91F2D" w:rsidRPr="00F91F2D" w:rsidRDefault="00F91F2D" w:rsidP="00F91F2D">
      <w:pPr>
        <w:pStyle w:val="a3"/>
        <w:spacing w:line="288" w:lineRule="auto"/>
        <w:ind w:left="0" w:firstLine="567"/>
        <w:jc w:val="both"/>
        <w:rPr>
          <w:sz w:val="28"/>
          <w:szCs w:val="28"/>
        </w:rPr>
      </w:pPr>
      <w:r w:rsidRPr="00F91F2D">
        <w:rPr>
          <w:color w:val="231F20"/>
          <w:sz w:val="28"/>
          <w:szCs w:val="28"/>
        </w:rPr>
        <w:t>Якщо людина буде більш об’єктивно сприймати події, це призведе до пошуку нових форм поведінки, тобто модифікація думки призведе до модифікації поведінки.</w:t>
      </w:r>
    </w:p>
    <w:p w:rsidR="00F91F2D" w:rsidRPr="00F91F2D" w:rsidRDefault="00F91F2D" w:rsidP="00F91F2D">
      <w:pPr>
        <w:pStyle w:val="a3"/>
        <w:spacing w:line="288" w:lineRule="auto"/>
        <w:ind w:left="0" w:firstLine="567"/>
        <w:rPr>
          <w:sz w:val="28"/>
          <w:szCs w:val="28"/>
        </w:rPr>
      </w:pPr>
    </w:p>
    <w:p w:rsidR="00F91F2D" w:rsidRPr="00F91F2D" w:rsidRDefault="00F91F2D" w:rsidP="00B30435">
      <w:pPr>
        <w:pStyle w:val="a3"/>
        <w:numPr>
          <w:ilvl w:val="0"/>
          <w:numId w:val="4"/>
        </w:numPr>
        <w:spacing w:line="288" w:lineRule="auto"/>
        <w:jc w:val="both"/>
        <w:rPr>
          <w:b/>
          <w:color w:val="231F20"/>
          <w:sz w:val="28"/>
          <w:szCs w:val="28"/>
        </w:rPr>
      </w:pPr>
      <w:bookmarkStart w:id="0" w:name="_TOC_250027"/>
      <w:r w:rsidRPr="00F91F2D">
        <w:rPr>
          <w:b/>
          <w:color w:val="231F20"/>
          <w:sz w:val="28"/>
          <w:szCs w:val="28"/>
        </w:rPr>
        <w:t xml:space="preserve">Розвиток мислення в онтогенезі (теорія Жана </w:t>
      </w:r>
      <w:bookmarkEnd w:id="0"/>
      <w:proofErr w:type="spellStart"/>
      <w:r w:rsidRPr="00F91F2D">
        <w:rPr>
          <w:b/>
          <w:color w:val="231F20"/>
          <w:sz w:val="28"/>
          <w:szCs w:val="28"/>
        </w:rPr>
        <w:t>Піаже</w:t>
      </w:r>
      <w:proofErr w:type="spellEnd"/>
      <w:r w:rsidRPr="00F91F2D">
        <w:rPr>
          <w:b/>
          <w:color w:val="231F20"/>
          <w:sz w:val="28"/>
          <w:szCs w:val="28"/>
        </w:rPr>
        <w:t>)</w:t>
      </w:r>
    </w:p>
    <w:p w:rsidR="00F91F2D" w:rsidRPr="00F91F2D" w:rsidRDefault="00F91F2D" w:rsidP="00F91F2D">
      <w:pPr>
        <w:pStyle w:val="a3"/>
        <w:spacing w:line="288" w:lineRule="auto"/>
        <w:ind w:left="0" w:firstLine="567"/>
        <w:jc w:val="both"/>
        <w:rPr>
          <w:sz w:val="28"/>
          <w:szCs w:val="28"/>
        </w:rPr>
      </w:pPr>
      <w:r w:rsidRPr="00F91F2D">
        <w:rPr>
          <w:color w:val="231F20"/>
          <w:sz w:val="28"/>
          <w:szCs w:val="28"/>
        </w:rPr>
        <w:t xml:space="preserve">Швейцарський психолог Жан </w:t>
      </w:r>
      <w:proofErr w:type="spellStart"/>
      <w:r w:rsidRPr="00F91F2D">
        <w:rPr>
          <w:color w:val="231F20"/>
          <w:sz w:val="28"/>
          <w:szCs w:val="28"/>
        </w:rPr>
        <w:t>Піаже</w:t>
      </w:r>
      <w:proofErr w:type="spellEnd"/>
      <w:r w:rsidRPr="00F91F2D">
        <w:rPr>
          <w:color w:val="231F20"/>
          <w:sz w:val="28"/>
          <w:szCs w:val="28"/>
        </w:rPr>
        <w:t xml:space="preserve"> (1896</w:t>
      </w:r>
      <w:r>
        <w:rPr>
          <w:color w:val="231F20"/>
          <w:sz w:val="28"/>
          <w:szCs w:val="28"/>
        </w:rPr>
        <w:t>-</w:t>
      </w:r>
      <w:r w:rsidRPr="00F91F2D">
        <w:rPr>
          <w:color w:val="231F20"/>
          <w:sz w:val="28"/>
          <w:szCs w:val="28"/>
        </w:rPr>
        <w:t>1980) вивчав закономірності розвитку мислення у дитини і прийшов до висновку, що когнітивний розвиток є результатом послідовних стадій розвитку особистості. Розвиток інтелекту дитини відбувається у постійних пошуках рівноваги між тим, що дитина знає і що прагне зрозуміти. Всі діти проходять ці стадії в однаковій послідовності під впливом таких факторів, як дозрівання нервової системи, накопичення досвіду, розвиток мовлення і виховання. Когнітивний розвиток дитини може блокуватись на певному етапі, якщо один із перерахованих факторів недостатньо представлений.</w:t>
      </w:r>
    </w:p>
    <w:p w:rsidR="00F91F2D" w:rsidRPr="00F91F2D" w:rsidRDefault="00F91F2D" w:rsidP="00F91F2D">
      <w:pPr>
        <w:pStyle w:val="a3"/>
        <w:spacing w:line="288" w:lineRule="auto"/>
        <w:ind w:left="0" w:firstLine="567"/>
        <w:jc w:val="both"/>
        <w:rPr>
          <w:sz w:val="28"/>
          <w:szCs w:val="28"/>
        </w:rPr>
      </w:pPr>
      <w:r w:rsidRPr="00F91F2D">
        <w:rPr>
          <w:color w:val="231F20"/>
          <w:sz w:val="28"/>
          <w:szCs w:val="28"/>
        </w:rPr>
        <w:t xml:space="preserve">Згідно з теорією </w:t>
      </w:r>
      <w:proofErr w:type="spellStart"/>
      <w:r w:rsidRPr="00F91F2D">
        <w:rPr>
          <w:color w:val="231F20"/>
          <w:sz w:val="28"/>
          <w:szCs w:val="28"/>
        </w:rPr>
        <w:t>Піаже</w:t>
      </w:r>
      <w:proofErr w:type="spellEnd"/>
      <w:r w:rsidRPr="00F91F2D">
        <w:rPr>
          <w:color w:val="231F20"/>
          <w:sz w:val="28"/>
          <w:szCs w:val="28"/>
        </w:rPr>
        <w:t xml:space="preserve">, в розвитку інтелекту людини можна виділити чотири головні періоди: </w:t>
      </w:r>
      <w:proofErr w:type="spellStart"/>
      <w:r w:rsidRPr="00F91F2D">
        <w:rPr>
          <w:color w:val="231F20"/>
          <w:sz w:val="28"/>
          <w:szCs w:val="28"/>
        </w:rPr>
        <w:t>сенсомоторна</w:t>
      </w:r>
      <w:proofErr w:type="spellEnd"/>
      <w:r w:rsidRPr="00F91F2D">
        <w:rPr>
          <w:color w:val="231F20"/>
          <w:sz w:val="28"/>
          <w:szCs w:val="28"/>
        </w:rPr>
        <w:t xml:space="preserve"> стадія (від народження до 2 років), </w:t>
      </w:r>
      <w:proofErr w:type="spellStart"/>
      <w:r w:rsidRPr="00F91F2D">
        <w:rPr>
          <w:color w:val="231F20"/>
          <w:sz w:val="28"/>
          <w:szCs w:val="28"/>
        </w:rPr>
        <w:t>доопераційна</w:t>
      </w:r>
      <w:proofErr w:type="spellEnd"/>
      <w:r w:rsidRPr="00F91F2D">
        <w:rPr>
          <w:color w:val="231F20"/>
          <w:sz w:val="28"/>
          <w:szCs w:val="28"/>
        </w:rPr>
        <w:t xml:space="preserve"> стадія (від 2 до 7 років), стадія конкретних операцій (від 7 до 11 років) і стадія формальних операцій (від 11 до 15 років).</w:t>
      </w:r>
    </w:p>
    <w:p w:rsidR="00F91F2D" w:rsidRPr="00F91F2D" w:rsidRDefault="00F91F2D" w:rsidP="00F91F2D">
      <w:pPr>
        <w:pStyle w:val="a3"/>
        <w:spacing w:line="288" w:lineRule="auto"/>
        <w:ind w:left="0" w:firstLine="567"/>
        <w:jc w:val="both"/>
        <w:rPr>
          <w:sz w:val="28"/>
          <w:szCs w:val="28"/>
        </w:rPr>
      </w:pPr>
      <w:proofErr w:type="spellStart"/>
      <w:r w:rsidRPr="00F91F2D">
        <w:rPr>
          <w:b/>
          <w:i/>
          <w:color w:val="231F20"/>
          <w:sz w:val="28"/>
          <w:szCs w:val="28"/>
        </w:rPr>
        <w:t>Сенсомоторний</w:t>
      </w:r>
      <w:proofErr w:type="spellEnd"/>
      <w:r w:rsidRPr="00F91F2D">
        <w:rPr>
          <w:b/>
          <w:i/>
          <w:color w:val="231F20"/>
          <w:sz w:val="28"/>
          <w:szCs w:val="28"/>
        </w:rPr>
        <w:t xml:space="preserve"> інтелект </w:t>
      </w:r>
      <w:r w:rsidRPr="00F91F2D">
        <w:rPr>
          <w:b/>
          <w:color w:val="231F20"/>
          <w:sz w:val="28"/>
          <w:szCs w:val="28"/>
        </w:rPr>
        <w:t xml:space="preserve">– </w:t>
      </w:r>
      <w:r w:rsidRPr="00F91F2D">
        <w:rPr>
          <w:color w:val="231F20"/>
          <w:sz w:val="28"/>
          <w:szCs w:val="28"/>
        </w:rPr>
        <w:t xml:space="preserve">стадія розвитку інтелекту (від народження до двох років), яка розгортається до періоду інтенсивного опанування мови. На цій стадії досягається координація сприйняття та моторики, дитина взаємодіє з об’єктами, їхніми </w:t>
      </w:r>
      <w:proofErr w:type="spellStart"/>
      <w:r w:rsidRPr="00F91F2D">
        <w:rPr>
          <w:color w:val="231F20"/>
          <w:sz w:val="28"/>
          <w:szCs w:val="28"/>
        </w:rPr>
        <w:t>перцептивними</w:t>
      </w:r>
      <w:proofErr w:type="spellEnd"/>
      <w:r w:rsidRPr="00F91F2D">
        <w:rPr>
          <w:color w:val="231F20"/>
          <w:sz w:val="28"/>
          <w:szCs w:val="28"/>
        </w:rPr>
        <w:t xml:space="preserve"> та моторними сигналами, однак не зі знаками, символами, що репрезентують об’єкт.</w:t>
      </w:r>
    </w:p>
    <w:p w:rsidR="00F91F2D" w:rsidRPr="00F91F2D" w:rsidRDefault="00F91F2D" w:rsidP="00F91F2D">
      <w:pPr>
        <w:pStyle w:val="a3"/>
        <w:spacing w:line="288" w:lineRule="auto"/>
        <w:ind w:left="0" w:firstLine="567"/>
        <w:jc w:val="both"/>
        <w:rPr>
          <w:b/>
          <w:i/>
          <w:sz w:val="28"/>
          <w:szCs w:val="28"/>
        </w:rPr>
      </w:pPr>
      <w:proofErr w:type="spellStart"/>
      <w:r w:rsidRPr="00F91F2D">
        <w:rPr>
          <w:b/>
          <w:i/>
          <w:color w:val="231F20"/>
          <w:sz w:val="28"/>
          <w:szCs w:val="28"/>
        </w:rPr>
        <w:lastRenderedPageBreak/>
        <w:t>Доопераційне</w:t>
      </w:r>
      <w:proofErr w:type="spellEnd"/>
      <w:r w:rsidRPr="00F91F2D">
        <w:rPr>
          <w:b/>
          <w:i/>
          <w:color w:val="231F20"/>
          <w:sz w:val="28"/>
          <w:szCs w:val="28"/>
        </w:rPr>
        <w:t xml:space="preserve"> мислення </w:t>
      </w:r>
      <w:r w:rsidRPr="00F91F2D">
        <w:rPr>
          <w:b/>
          <w:color w:val="231F20"/>
          <w:sz w:val="28"/>
          <w:szCs w:val="28"/>
        </w:rPr>
        <w:t xml:space="preserve">– </w:t>
      </w:r>
      <w:r w:rsidRPr="00F91F2D">
        <w:rPr>
          <w:color w:val="231F20"/>
          <w:sz w:val="28"/>
          <w:szCs w:val="28"/>
        </w:rPr>
        <w:t xml:space="preserve">стадія розвитку інтелекту дитини від двох до семи років, що характеризується формуванням символічної функції, яка забезпечує розрізнення означуваного та означення і є основою розвитку уявлень. На цій стадії розвитку дитина орієнтується тільки на </w:t>
      </w:r>
      <w:proofErr w:type="spellStart"/>
      <w:r w:rsidRPr="00F91F2D">
        <w:rPr>
          <w:color w:val="231F20"/>
          <w:sz w:val="28"/>
          <w:szCs w:val="28"/>
        </w:rPr>
        <w:t>перцептивні</w:t>
      </w:r>
      <w:proofErr w:type="spellEnd"/>
      <w:r w:rsidRPr="00F91F2D">
        <w:rPr>
          <w:color w:val="231F20"/>
          <w:sz w:val="28"/>
          <w:szCs w:val="28"/>
        </w:rPr>
        <w:t xml:space="preserve"> співвідношення. Дитяче мислення на цій стадії відзначається </w:t>
      </w:r>
      <w:r w:rsidRPr="00F91F2D">
        <w:rPr>
          <w:b/>
          <w:i/>
          <w:color w:val="231F20"/>
          <w:sz w:val="28"/>
          <w:szCs w:val="28"/>
        </w:rPr>
        <w:t>егоцентризмом.</w:t>
      </w:r>
    </w:p>
    <w:p w:rsidR="00F91F2D" w:rsidRPr="00F91F2D" w:rsidRDefault="00F91F2D" w:rsidP="00F91F2D">
      <w:pPr>
        <w:spacing w:line="288" w:lineRule="auto"/>
        <w:ind w:firstLine="567"/>
        <w:jc w:val="both"/>
        <w:rPr>
          <w:sz w:val="28"/>
          <w:szCs w:val="28"/>
        </w:rPr>
      </w:pPr>
      <w:r w:rsidRPr="00F91F2D">
        <w:rPr>
          <w:b/>
          <w:i/>
          <w:color w:val="231F20"/>
          <w:sz w:val="28"/>
          <w:szCs w:val="28"/>
        </w:rPr>
        <w:t xml:space="preserve">Стадія конкретних операцій </w:t>
      </w:r>
      <w:r w:rsidRPr="00F91F2D">
        <w:rPr>
          <w:b/>
          <w:color w:val="231F20"/>
          <w:sz w:val="28"/>
          <w:szCs w:val="28"/>
        </w:rPr>
        <w:t xml:space="preserve">– </w:t>
      </w:r>
      <w:r w:rsidRPr="00F91F2D">
        <w:rPr>
          <w:color w:val="231F20"/>
          <w:sz w:val="28"/>
          <w:szCs w:val="28"/>
        </w:rPr>
        <w:t>форма мислення, що здійснюється на основі логічних операцій, в яких використовуються зовнішні</w:t>
      </w:r>
      <w:r>
        <w:rPr>
          <w:color w:val="231F20"/>
          <w:sz w:val="28"/>
          <w:szCs w:val="28"/>
        </w:rPr>
        <w:t xml:space="preserve"> </w:t>
      </w:r>
      <w:r w:rsidRPr="00F91F2D">
        <w:rPr>
          <w:color w:val="231F20"/>
          <w:sz w:val="28"/>
          <w:szCs w:val="28"/>
        </w:rPr>
        <w:t>наочні дані. Ця стадія розвитку властива дітям віком від 7</w:t>
      </w:r>
      <w:r>
        <w:rPr>
          <w:color w:val="231F20"/>
          <w:sz w:val="28"/>
          <w:szCs w:val="28"/>
        </w:rPr>
        <w:t>-</w:t>
      </w:r>
      <w:r w:rsidRPr="00F91F2D">
        <w:rPr>
          <w:color w:val="231F20"/>
          <w:sz w:val="28"/>
          <w:szCs w:val="28"/>
        </w:rPr>
        <w:t>8 до 11</w:t>
      </w:r>
      <w:r>
        <w:rPr>
          <w:color w:val="231F20"/>
          <w:sz w:val="28"/>
          <w:szCs w:val="28"/>
        </w:rPr>
        <w:t>-</w:t>
      </w:r>
      <w:r w:rsidRPr="00F91F2D">
        <w:rPr>
          <w:color w:val="231F20"/>
          <w:sz w:val="28"/>
          <w:szCs w:val="28"/>
        </w:rPr>
        <w:t>12 років. На цій стадії формується понятійне відображення середовища, дитина опановує прості операції класифікації, формуються поняття числа, часу, руху тощо. На цій стадії операції мислення ще не цілком розвинуті, вони не формалізовані, залежні від конкретного змісту, в різних предметних областях розвиваються нерівномірно, не об’єднані в цілісну систему.</w:t>
      </w:r>
    </w:p>
    <w:p w:rsidR="00F91F2D" w:rsidRPr="00F91F2D" w:rsidRDefault="00F91F2D" w:rsidP="00F91F2D">
      <w:pPr>
        <w:pStyle w:val="a3"/>
        <w:spacing w:line="288" w:lineRule="auto"/>
        <w:ind w:left="0" w:firstLine="567"/>
        <w:jc w:val="both"/>
        <w:rPr>
          <w:sz w:val="28"/>
          <w:szCs w:val="28"/>
        </w:rPr>
      </w:pPr>
      <w:r w:rsidRPr="00F91F2D">
        <w:rPr>
          <w:b/>
          <w:i/>
          <w:color w:val="231F20"/>
          <w:sz w:val="28"/>
          <w:szCs w:val="28"/>
        </w:rPr>
        <w:t xml:space="preserve">Стадія формальних операцій – </w:t>
      </w:r>
      <w:r w:rsidRPr="00F91F2D">
        <w:rPr>
          <w:color w:val="231F20"/>
          <w:sz w:val="28"/>
          <w:szCs w:val="28"/>
        </w:rPr>
        <w:t>стадія розвитку інтелекту, характерна для дитини віком від 11</w:t>
      </w:r>
      <w:r>
        <w:rPr>
          <w:color w:val="231F20"/>
          <w:sz w:val="28"/>
          <w:szCs w:val="28"/>
        </w:rPr>
        <w:t>-</w:t>
      </w:r>
      <w:r w:rsidRPr="00F91F2D">
        <w:rPr>
          <w:color w:val="231F20"/>
          <w:sz w:val="28"/>
          <w:szCs w:val="28"/>
        </w:rPr>
        <w:t>12 до 14</w:t>
      </w:r>
      <w:r>
        <w:rPr>
          <w:color w:val="231F20"/>
          <w:sz w:val="28"/>
          <w:szCs w:val="28"/>
        </w:rPr>
        <w:t>-</w:t>
      </w:r>
      <w:r w:rsidRPr="00F91F2D">
        <w:rPr>
          <w:color w:val="231F20"/>
          <w:sz w:val="28"/>
          <w:szCs w:val="28"/>
        </w:rPr>
        <w:t>15 років. Це система, надбудована над конкретними операціями. Опанувавши формальні операції, дитина може будувати власні гіпотетико-дедуктивні висновки, які ґрунтуються на самостійному висуванні гіпотез і перевірці їхніх наслідків. Гіпотетичне та абстрактне мислення дозволяє виходити в гіпотетичні світи, досліджувати та встановлювати суттєві закономірності.</w:t>
      </w:r>
    </w:p>
    <w:p w:rsidR="00F91F2D" w:rsidRPr="00F91F2D" w:rsidRDefault="00F91F2D" w:rsidP="00F91F2D">
      <w:pPr>
        <w:pStyle w:val="a3"/>
        <w:spacing w:line="288" w:lineRule="auto"/>
        <w:ind w:left="0" w:firstLine="567"/>
        <w:jc w:val="both"/>
        <w:rPr>
          <w:sz w:val="28"/>
          <w:szCs w:val="28"/>
        </w:rPr>
      </w:pPr>
      <w:r w:rsidRPr="00F91F2D">
        <w:rPr>
          <w:color w:val="231F20"/>
          <w:sz w:val="28"/>
          <w:szCs w:val="28"/>
        </w:rPr>
        <w:t xml:space="preserve">Розвиток операційного мислення, за теорією </w:t>
      </w:r>
      <w:proofErr w:type="spellStart"/>
      <w:r w:rsidRPr="00F91F2D">
        <w:rPr>
          <w:color w:val="231F20"/>
          <w:sz w:val="28"/>
          <w:szCs w:val="28"/>
        </w:rPr>
        <w:t>Піаже</w:t>
      </w:r>
      <w:proofErr w:type="spellEnd"/>
      <w:r w:rsidRPr="00F91F2D">
        <w:rPr>
          <w:color w:val="231F20"/>
          <w:sz w:val="28"/>
          <w:szCs w:val="28"/>
        </w:rPr>
        <w:t xml:space="preserve">, знаменує завершення інтелектуального розвитку, однак не всі люди досягають стадії формальних операцій. Це властиво лише </w:t>
      </w:r>
      <w:proofErr w:type="spellStart"/>
      <w:r w:rsidRPr="00F91F2D">
        <w:rPr>
          <w:color w:val="231F20"/>
          <w:sz w:val="28"/>
          <w:szCs w:val="28"/>
        </w:rPr>
        <w:t>високорозвинутим</w:t>
      </w:r>
      <w:proofErr w:type="spellEnd"/>
      <w:r w:rsidRPr="00F91F2D">
        <w:rPr>
          <w:color w:val="231F20"/>
          <w:sz w:val="28"/>
          <w:szCs w:val="28"/>
        </w:rPr>
        <w:t xml:space="preserve"> в інтелектуальному плані індивідам.</w:t>
      </w:r>
    </w:p>
    <w:p w:rsidR="00F91F2D" w:rsidRPr="00F91F2D" w:rsidRDefault="00F91F2D" w:rsidP="00F91F2D">
      <w:pPr>
        <w:pStyle w:val="a3"/>
        <w:spacing w:line="288" w:lineRule="auto"/>
        <w:ind w:left="0" w:firstLine="567"/>
        <w:jc w:val="both"/>
        <w:rPr>
          <w:sz w:val="28"/>
          <w:szCs w:val="28"/>
        </w:rPr>
      </w:pPr>
      <w:r w:rsidRPr="00F91F2D">
        <w:rPr>
          <w:color w:val="231F20"/>
          <w:sz w:val="28"/>
          <w:szCs w:val="28"/>
        </w:rPr>
        <w:t xml:space="preserve">Вагомим вкладом у психологію були експерименти </w:t>
      </w:r>
      <w:proofErr w:type="spellStart"/>
      <w:r w:rsidRPr="00F91F2D">
        <w:rPr>
          <w:color w:val="231F20"/>
          <w:sz w:val="28"/>
          <w:szCs w:val="28"/>
        </w:rPr>
        <w:t>Піаже</w:t>
      </w:r>
      <w:proofErr w:type="spellEnd"/>
      <w:r w:rsidRPr="00F91F2D">
        <w:rPr>
          <w:color w:val="231F20"/>
          <w:sz w:val="28"/>
          <w:szCs w:val="28"/>
        </w:rPr>
        <w:t xml:space="preserve"> по дослідженню </w:t>
      </w:r>
      <w:r w:rsidRPr="00F91F2D">
        <w:rPr>
          <w:b/>
          <w:i/>
          <w:color w:val="231F20"/>
          <w:sz w:val="28"/>
          <w:szCs w:val="28"/>
        </w:rPr>
        <w:t xml:space="preserve">егоцентризму. </w:t>
      </w:r>
      <w:r w:rsidRPr="00F91F2D">
        <w:rPr>
          <w:color w:val="231F20"/>
          <w:sz w:val="28"/>
          <w:szCs w:val="28"/>
        </w:rPr>
        <w:t xml:space="preserve">Так, </w:t>
      </w:r>
      <w:proofErr w:type="spellStart"/>
      <w:r w:rsidRPr="00F91F2D">
        <w:rPr>
          <w:color w:val="231F20"/>
          <w:sz w:val="28"/>
          <w:szCs w:val="28"/>
        </w:rPr>
        <w:t>Піаже</w:t>
      </w:r>
      <w:proofErr w:type="spellEnd"/>
      <w:r w:rsidRPr="00F91F2D">
        <w:rPr>
          <w:color w:val="231F20"/>
          <w:sz w:val="28"/>
          <w:szCs w:val="28"/>
        </w:rPr>
        <w:t xml:space="preserve"> ставив дітям прості питання, де потрібно було розглянути ситуацію з точки зору іншої людини. Наприклад, він запитував дитину, скільки у неї братів і, почувши відповідь: «У мене два брати» – задавав дитині наступне питання: «А скільки братів у твого старшого брата?» Як правило, діти не могли правильно відповісти на це питання і відповідали, що у старшого брата лише один брат, забуваючи при цьому себе.</w:t>
      </w:r>
    </w:p>
    <w:p w:rsidR="00F91F2D" w:rsidRPr="00F91F2D" w:rsidRDefault="00F91F2D" w:rsidP="00F91F2D">
      <w:pPr>
        <w:pStyle w:val="a3"/>
        <w:spacing w:line="288" w:lineRule="auto"/>
        <w:ind w:left="0" w:firstLine="567"/>
        <w:jc w:val="both"/>
        <w:rPr>
          <w:sz w:val="28"/>
          <w:szCs w:val="28"/>
        </w:rPr>
      </w:pPr>
      <w:r w:rsidRPr="00F91F2D">
        <w:rPr>
          <w:color w:val="231F20"/>
          <w:sz w:val="28"/>
          <w:szCs w:val="28"/>
        </w:rPr>
        <w:t>Складнішим був наступний експеримент, у якому дітям пропонувався макет з трьома горами, на вершинах яких були розташовані різні предмети – млин, будинок, дерево. Дітям показували декілька фотографій макету і просили вибрати ту з них, на якій усі три гори розташовані так, як їх бачить дитина. Це завдання виконували навіть маленькі, 3</w:t>
      </w:r>
      <w:r>
        <w:rPr>
          <w:color w:val="231F20"/>
          <w:sz w:val="28"/>
          <w:szCs w:val="28"/>
        </w:rPr>
        <w:t>-</w:t>
      </w:r>
      <w:r w:rsidRPr="00F91F2D">
        <w:rPr>
          <w:color w:val="231F20"/>
          <w:sz w:val="28"/>
          <w:szCs w:val="28"/>
        </w:rPr>
        <w:t xml:space="preserve">4-річні діти. Після цього, з іншого боку макету ставили ляльку, і експериментатор просив дитину вибрати ту </w:t>
      </w:r>
      <w:r w:rsidRPr="00F91F2D">
        <w:rPr>
          <w:color w:val="231F20"/>
          <w:sz w:val="28"/>
          <w:szCs w:val="28"/>
        </w:rPr>
        <w:lastRenderedPageBreak/>
        <w:t xml:space="preserve">фотографію, яка відповідає точці зору ляльки. З цим завданням діти вже не могли впоратися, причому, як правило, навіть 6–7-річні діти знову вибирали ту фотографію, яка відображала їх позицію перед макетом, але не позицію ляльки або іншої людини. Ці експерименти дозволили </w:t>
      </w:r>
      <w:proofErr w:type="spellStart"/>
      <w:r w:rsidRPr="00F91F2D">
        <w:rPr>
          <w:color w:val="231F20"/>
          <w:sz w:val="28"/>
          <w:szCs w:val="28"/>
        </w:rPr>
        <w:t>Піаже</w:t>
      </w:r>
      <w:proofErr w:type="spellEnd"/>
      <w:r w:rsidRPr="00F91F2D">
        <w:rPr>
          <w:color w:val="231F20"/>
          <w:sz w:val="28"/>
          <w:szCs w:val="28"/>
        </w:rPr>
        <w:t xml:space="preserve"> зробити висновок про те, що дітям дошкільного віку важко стати на чужу точку зору, тобто вони егоцентричні.</w:t>
      </w:r>
    </w:p>
    <w:p w:rsidR="00F91F2D" w:rsidRPr="00F91F2D" w:rsidRDefault="00F91F2D" w:rsidP="00F91F2D">
      <w:pPr>
        <w:pStyle w:val="a3"/>
        <w:spacing w:line="288" w:lineRule="auto"/>
        <w:ind w:left="0" w:firstLine="567"/>
        <w:jc w:val="both"/>
        <w:rPr>
          <w:sz w:val="28"/>
          <w:szCs w:val="28"/>
        </w:rPr>
      </w:pPr>
      <w:r w:rsidRPr="00F91F2D">
        <w:rPr>
          <w:color w:val="231F20"/>
          <w:sz w:val="28"/>
          <w:szCs w:val="28"/>
        </w:rPr>
        <w:t>Головне досягнення Ж.</w:t>
      </w:r>
      <w:proofErr w:type="spellStart"/>
      <w:r w:rsidRPr="00F91F2D">
        <w:rPr>
          <w:color w:val="231F20"/>
          <w:sz w:val="28"/>
          <w:szCs w:val="28"/>
        </w:rPr>
        <w:t>Піаже</w:t>
      </w:r>
      <w:proofErr w:type="spellEnd"/>
      <w:r w:rsidRPr="00F91F2D">
        <w:rPr>
          <w:color w:val="231F20"/>
          <w:sz w:val="28"/>
          <w:szCs w:val="28"/>
        </w:rPr>
        <w:t xml:space="preserve"> в тому, що він першим зрозумів, досліджував і виявив специфіку та якісну своєрідність дитячого мислення, показав, що мислення дитини відрізняється від мислення дорослої людини. Розроблені ним методи дослідження рівня розвитку інтелекту широко використовуються у сучасній практичній психології.</w:t>
      </w:r>
    </w:p>
    <w:p w:rsidR="00F91F2D" w:rsidRPr="00F91F2D" w:rsidRDefault="00F91F2D" w:rsidP="00F91F2D">
      <w:pPr>
        <w:pStyle w:val="a3"/>
        <w:spacing w:line="288" w:lineRule="auto"/>
        <w:ind w:left="0" w:firstLine="567"/>
        <w:rPr>
          <w:sz w:val="28"/>
          <w:szCs w:val="28"/>
        </w:rPr>
      </w:pPr>
    </w:p>
    <w:p w:rsidR="00F91F2D" w:rsidRPr="00F91F2D" w:rsidRDefault="00F91F2D" w:rsidP="00B30435">
      <w:pPr>
        <w:pStyle w:val="a3"/>
        <w:numPr>
          <w:ilvl w:val="0"/>
          <w:numId w:val="4"/>
        </w:numPr>
        <w:spacing w:line="288" w:lineRule="auto"/>
        <w:jc w:val="both"/>
        <w:rPr>
          <w:b/>
          <w:color w:val="231F20"/>
          <w:sz w:val="28"/>
          <w:szCs w:val="28"/>
        </w:rPr>
      </w:pPr>
      <w:bookmarkStart w:id="1" w:name="_TOC_250026"/>
      <w:r w:rsidRPr="00F91F2D">
        <w:rPr>
          <w:b/>
          <w:color w:val="231F20"/>
          <w:sz w:val="28"/>
          <w:szCs w:val="28"/>
        </w:rPr>
        <w:t xml:space="preserve">Теорія особистісних конструктів Джорджа </w:t>
      </w:r>
      <w:bookmarkEnd w:id="1"/>
      <w:proofErr w:type="spellStart"/>
      <w:r w:rsidRPr="00F91F2D">
        <w:rPr>
          <w:b/>
          <w:color w:val="231F20"/>
          <w:sz w:val="28"/>
          <w:szCs w:val="28"/>
        </w:rPr>
        <w:t>Келлі</w:t>
      </w:r>
      <w:proofErr w:type="spellEnd"/>
    </w:p>
    <w:p w:rsidR="00F91F2D" w:rsidRPr="00F91F2D" w:rsidRDefault="00F91F2D" w:rsidP="00F91F2D">
      <w:pPr>
        <w:pStyle w:val="a3"/>
        <w:spacing w:line="288" w:lineRule="auto"/>
        <w:ind w:left="0" w:firstLine="567"/>
        <w:jc w:val="both"/>
        <w:rPr>
          <w:sz w:val="28"/>
          <w:szCs w:val="28"/>
        </w:rPr>
      </w:pPr>
      <w:r w:rsidRPr="00F91F2D">
        <w:rPr>
          <w:color w:val="231F20"/>
          <w:sz w:val="28"/>
          <w:szCs w:val="28"/>
        </w:rPr>
        <w:t xml:space="preserve">Джордж </w:t>
      </w:r>
      <w:proofErr w:type="spellStart"/>
      <w:r w:rsidRPr="00F91F2D">
        <w:rPr>
          <w:color w:val="231F20"/>
          <w:sz w:val="28"/>
          <w:szCs w:val="28"/>
        </w:rPr>
        <w:t>Келлі</w:t>
      </w:r>
      <w:proofErr w:type="spellEnd"/>
      <w:r w:rsidRPr="00F91F2D">
        <w:rPr>
          <w:color w:val="231F20"/>
          <w:sz w:val="28"/>
          <w:szCs w:val="28"/>
        </w:rPr>
        <w:t xml:space="preserve"> (1905</w:t>
      </w:r>
      <w:r>
        <w:rPr>
          <w:color w:val="231F20"/>
          <w:sz w:val="28"/>
          <w:szCs w:val="28"/>
        </w:rPr>
        <w:t>-</w:t>
      </w:r>
      <w:r w:rsidRPr="00F91F2D">
        <w:rPr>
          <w:color w:val="231F20"/>
          <w:sz w:val="28"/>
          <w:szCs w:val="28"/>
        </w:rPr>
        <w:t xml:space="preserve">1965) – один із засновників когнітивного напрямку у психології особистості вважає, що кожна людина – дослідник, який контролює, розуміє і передбачає свою поведінку, який робить висновок, базуючись на минулому досвіді і передбачає майбутнє. Терміни, які люди використовують для розуміння один одного, для опису себе і своєї позиції, одержали назву особистісних конструктів. </w:t>
      </w:r>
      <w:r w:rsidRPr="00F91F2D">
        <w:rPr>
          <w:b/>
          <w:i/>
          <w:color w:val="231F20"/>
          <w:sz w:val="28"/>
          <w:szCs w:val="28"/>
        </w:rPr>
        <w:t xml:space="preserve">Особистісний конструкт </w:t>
      </w:r>
      <w:r w:rsidRPr="00F91F2D">
        <w:rPr>
          <w:color w:val="231F20"/>
          <w:sz w:val="28"/>
          <w:szCs w:val="28"/>
        </w:rPr>
        <w:t>– це ідея або думка, яку людина використовує, щоб усвідомити, пояснити чи передбачити свою поведінку. Приклади особистісних конструктів, які людина використовує у повсякденному житті: «врівноважений – неврівноважений», «розумний – безглуздий», «чоловічий – жіночий», «релігійний – атеїстичний» тощо.</w:t>
      </w:r>
    </w:p>
    <w:p w:rsidR="00F91F2D" w:rsidRPr="00F91F2D" w:rsidRDefault="00F91F2D" w:rsidP="00F91F2D">
      <w:pPr>
        <w:pStyle w:val="a3"/>
        <w:spacing w:line="288" w:lineRule="auto"/>
        <w:ind w:left="0" w:firstLine="567"/>
        <w:jc w:val="both"/>
        <w:rPr>
          <w:sz w:val="28"/>
          <w:szCs w:val="28"/>
        </w:rPr>
      </w:pPr>
      <w:r w:rsidRPr="00F91F2D">
        <w:rPr>
          <w:color w:val="231F20"/>
          <w:sz w:val="28"/>
          <w:szCs w:val="28"/>
        </w:rPr>
        <w:t>Таким чином, особистість</w:t>
      </w:r>
      <w:r w:rsidRPr="00F91F2D">
        <w:rPr>
          <w:color w:val="231F20"/>
          <w:sz w:val="28"/>
          <w:szCs w:val="28"/>
        </w:rPr>
        <w:t xml:space="preserve"> – </w:t>
      </w:r>
      <w:r w:rsidRPr="00F91F2D">
        <w:rPr>
          <w:color w:val="231F20"/>
          <w:sz w:val="28"/>
          <w:szCs w:val="28"/>
        </w:rPr>
        <w:t xml:space="preserve">це система організованих особистих конструктів, у яких переробляється (сприймається й інтерпретується) особистий досвід людини. Структура особистості у рамках даного підходу розглядається як індивідуально своєрідна ієрархія конструктів. Тобто, система конструктів людини </w:t>
      </w:r>
      <w:proofErr w:type="spellStart"/>
      <w:r w:rsidRPr="00F91F2D">
        <w:rPr>
          <w:color w:val="231F20"/>
          <w:sz w:val="28"/>
          <w:szCs w:val="28"/>
        </w:rPr>
        <w:t>організується</w:t>
      </w:r>
      <w:proofErr w:type="spellEnd"/>
      <w:r w:rsidRPr="00F91F2D">
        <w:rPr>
          <w:color w:val="231F20"/>
          <w:sz w:val="28"/>
          <w:szCs w:val="28"/>
        </w:rPr>
        <w:t xml:space="preserve"> у пірамідальну структуру, де її складові (конструкти) знаходяться або у </w:t>
      </w:r>
      <w:proofErr w:type="spellStart"/>
      <w:r w:rsidRPr="00F91F2D">
        <w:rPr>
          <w:color w:val="231F20"/>
          <w:sz w:val="28"/>
          <w:szCs w:val="28"/>
        </w:rPr>
        <w:t>суперординатній</w:t>
      </w:r>
      <w:proofErr w:type="spellEnd"/>
      <w:r w:rsidRPr="00F91F2D">
        <w:rPr>
          <w:color w:val="231F20"/>
          <w:sz w:val="28"/>
          <w:szCs w:val="28"/>
        </w:rPr>
        <w:t xml:space="preserve">, або у </w:t>
      </w:r>
      <w:proofErr w:type="spellStart"/>
      <w:r w:rsidRPr="00F91F2D">
        <w:rPr>
          <w:color w:val="231F20"/>
          <w:sz w:val="28"/>
          <w:szCs w:val="28"/>
        </w:rPr>
        <w:t>субординатній</w:t>
      </w:r>
      <w:proofErr w:type="spellEnd"/>
      <w:r w:rsidRPr="00F91F2D">
        <w:rPr>
          <w:color w:val="231F20"/>
          <w:sz w:val="28"/>
          <w:szCs w:val="28"/>
        </w:rPr>
        <w:t xml:space="preserve"> позиції. Наприклад, якщо зустрівши людину, ви відразу оцінюєте її з погляду того, чи є вона доброю або злою, і тільки потім</w:t>
      </w:r>
      <w:r w:rsidRPr="00F91F2D">
        <w:rPr>
          <w:color w:val="231F20"/>
          <w:sz w:val="28"/>
          <w:szCs w:val="28"/>
        </w:rPr>
        <w:t xml:space="preserve"> – </w:t>
      </w:r>
      <w:r w:rsidRPr="00F91F2D">
        <w:rPr>
          <w:color w:val="231F20"/>
          <w:sz w:val="28"/>
          <w:szCs w:val="28"/>
        </w:rPr>
        <w:t>охайною або неохайною, то ваш конструкт</w:t>
      </w:r>
      <w:r>
        <w:rPr>
          <w:color w:val="231F20"/>
          <w:sz w:val="28"/>
          <w:szCs w:val="28"/>
        </w:rPr>
        <w:t xml:space="preserve"> </w:t>
      </w:r>
      <w:r w:rsidRPr="00F91F2D">
        <w:rPr>
          <w:color w:val="231F20"/>
          <w:sz w:val="28"/>
          <w:szCs w:val="28"/>
        </w:rPr>
        <w:t xml:space="preserve">«добрий-злий» є </w:t>
      </w:r>
      <w:proofErr w:type="spellStart"/>
      <w:r w:rsidRPr="00F91F2D">
        <w:rPr>
          <w:color w:val="231F20"/>
          <w:sz w:val="28"/>
          <w:szCs w:val="28"/>
        </w:rPr>
        <w:t>суперординатним</w:t>
      </w:r>
      <w:proofErr w:type="spellEnd"/>
      <w:r w:rsidRPr="00F91F2D">
        <w:rPr>
          <w:color w:val="231F20"/>
          <w:sz w:val="28"/>
          <w:szCs w:val="28"/>
        </w:rPr>
        <w:t>, а «охайний – неохайний»</w:t>
      </w:r>
      <w:r w:rsidRPr="00F91F2D">
        <w:rPr>
          <w:color w:val="231F20"/>
          <w:sz w:val="28"/>
          <w:szCs w:val="28"/>
        </w:rPr>
        <w:t xml:space="preserve"> – </w:t>
      </w:r>
      <w:proofErr w:type="spellStart"/>
      <w:r w:rsidRPr="00F91F2D">
        <w:rPr>
          <w:color w:val="231F20"/>
          <w:sz w:val="28"/>
          <w:szCs w:val="28"/>
        </w:rPr>
        <w:t>субординатним</w:t>
      </w:r>
      <w:proofErr w:type="spellEnd"/>
      <w:r w:rsidRPr="00F91F2D">
        <w:rPr>
          <w:color w:val="231F20"/>
          <w:sz w:val="28"/>
          <w:szCs w:val="28"/>
        </w:rPr>
        <w:t>.</w:t>
      </w:r>
    </w:p>
    <w:p w:rsidR="00F91F2D" w:rsidRPr="00F91F2D" w:rsidRDefault="00F91F2D" w:rsidP="00F91F2D">
      <w:pPr>
        <w:pStyle w:val="a3"/>
        <w:spacing w:line="288" w:lineRule="auto"/>
        <w:ind w:left="0" w:firstLine="567"/>
        <w:jc w:val="both"/>
        <w:rPr>
          <w:sz w:val="28"/>
          <w:szCs w:val="28"/>
        </w:rPr>
      </w:pPr>
      <w:r w:rsidRPr="00F91F2D">
        <w:rPr>
          <w:color w:val="231F20"/>
          <w:sz w:val="28"/>
          <w:szCs w:val="28"/>
        </w:rPr>
        <w:t>Кожний конструкт має «дихотомію» (два полюси): «</w:t>
      </w:r>
      <w:proofErr w:type="spellStart"/>
      <w:r w:rsidRPr="00F91F2D">
        <w:rPr>
          <w:color w:val="231F20"/>
          <w:sz w:val="28"/>
          <w:szCs w:val="28"/>
        </w:rPr>
        <w:t>спортивнийнеспортивний</w:t>
      </w:r>
      <w:proofErr w:type="spellEnd"/>
      <w:r w:rsidRPr="00F91F2D">
        <w:rPr>
          <w:color w:val="231F20"/>
          <w:sz w:val="28"/>
          <w:szCs w:val="28"/>
        </w:rPr>
        <w:t>», «стриманий-нестриманий» тощо. Людина вибирає той полюс дихотомічного конструкта, той результат, який має кращу прогностичну цінність. Одні конструкти придатні для використання</w:t>
      </w:r>
      <w:r>
        <w:rPr>
          <w:color w:val="231F20"/>
          <w:sz w:val="28"/>
          <w:szCs w:val="28"/>
        </w:rPr>
        <w:t xml:space="preserve"> </w:t>
      </w:r>
      <w:r w:rsidRPr="00F91F2D">
        <w:rPr>
          <w:color w:val="231F20"/>
          <w:sz w:val="28"/>
          <w:szCs w:val="28"/>
        </w:rPr>
        <w:t xml:space="preserve">лише у </w:t>
      </w:r>
      <w:r w:rsidRPr="00F91F2D">
        <w:rPr>
          <w:color w:val="231F20"/>
          <w:sz w:val="28"/>
          <w:szCs w:val="28"/>
        </w:rPr>
        <w:lastRenderedPageBreak/>
        <w:t>вузькому колі подій (конструкт «спортивний-неспортивний»), тоді як інші мають широкий діапазон застосування (наприклад, конструкт «добрий-злий»).</w:t>
      </w:r>
    </w:p>
    <w:p w:rsidR="00F91F2D" w:rsidRPr="00F91F2D" w:rsidRDefault="00F91F2D" w:rsidP="00F91F2D">
      <w:pPr>
        <w:pStyle w:val="a3"/>
        <w:spacing w:line="288" w:lineRule="auto"/>
        <w:ind w:left="0" w:firstLine="567"/>
        <w:jc w:val="both"/>
        <w:rPr>
          <w:sz w:val="28"/>
          <w:szCs w:val="28"/>
        </w:rPr>
      </w:pPr>
      <w:r w:rsidRPr="00F91F2D">
        <w:rPr>
          <w:color w:val="231F20"/>
          <w:sz w:val="28"/>
          <w:szCs w:val="28"/>
        </w:rPr>
        <w:t xml:space="preserve">Відповідно до даної метафори, </w:t>
      </w:r>
      <w:proofErr w:type="spellStart"/>
      <w:r w:rsidRPr="00F91F2D">
        <w:rPr>
          <w:color w:val="231F20"/>
          <w:sz w:val="28"/>
          <w:szCs w:val="28"/>
        </w:rPr>
        <w:t>Келлі</w:t>
      </w:r>
      <w:proofErr w:type="spellEnd"/>
      <w:r w:rsidRPr="00F91F2D">
        <w:rPr>
          <w:color w:val="231F20"/>
          <w:sz w:val="28"/>
          <w:szCs w:val="28"/>
        </w:rPr>
        <w:t xml:space="preserve"> описує людей як учених, котрі формулюють гіпотези про навколишній світ у формі особистісних конструктів, потім перевіряють свої припущення на практиці. Якщо конструкт допомагає чітко прогнозувати поведінку, людина збереже його надалі, і навпаки. Отже, дієвість конструкта перевіряється з погляду його прогностичної ефективності, а поведінка людини визначається тим, як людина прогнозує майбутні події. Змінити свої конструкти дуже важко, іноді неможливо, і тому людина прагне змінити інших людей, щоб ті відповідали її конструктам.</w:t>
      </w:r>
    </w:p>
    <w:p w:rsidR="00F91F2D" w:rsidRPr="00F91F2D" w:rsidRDefault="00F91F2D" w:rsidP="00F91F2D">
      <w:pPr>
        <w:pStyle w:val="a3"/>
        <w:spacing w:line="288" w:lineRule="auto"/>
        <w:ind w:left="0" w:firstLine="567"/>
        <w:jc w:val="both"/>
        <w:rPr>
          <w:sz w:val="28"/>
          <w:szCs w:val="28"/>
        </w:rPr>
      </w:pPr>
      <w:r w:rsidRPr="00F91F2D">
        <w:rPr>
          <w:color w:val="231F20"/>
          <w:sz w:val="28"/>
          <w:szCs w:val="28"/>
        </w:rPr>
        <w:t>Психічні розлади виникають у людини тоді, коли не спрацьовують особистісні конструкти – людина не може прогнозувати події, потерпає від невдач. Коли людина переживає труднощі у прийнятті навіть дріб’язкових рішень – виникає депресія. Задача терапевта – допомогти людям змінити конструкти, апробувати нові гіпотези, інтерпретувати ситуацію і стати більш ефективною людиною.</w:t>
      </w:r>
    </w:p>
    <w:p w:rsidR="00F91F2D" w:rsidRPr="00F91F2D" w:rsidRDefault="00F91F2D" w:rsidP="00F91F2D">
      <w:pPr>
        <w:pStyle w:val="a3"/>
        <w:spacing w:line="288" w:lineRule="auto"/>
        <w:ind w:left="0" w:firstLine="567"/>
        <w:jc w:val="both"/>
        <w:rPr>
          <w:sz w:val="28"/>
          <w:szCs w:val="28"/>
        </w:rPr>
      </w:pPr>
      <w:r w:rsidRPr="00F91F2D">
        <w:rPr>
          <w:color w:val="231F20"/>
          <w:sz w:val="28"/>
          <w:szCs w:val="28"/>
        </w:rPr>
        <w:t xml:space="preserve">Люди розрізняються за змістом і кількістю доступних їм конструктів, за складністю організації системи конструктів і тим, наскільки ці системи відкриті змінам. Джордж </w:t>
      </w:r>
      <w:proofErr w:type="spellStart"/>
      <w:r w:rsidRPr="00F91F2D">
        <w:rPr>
          <w:color w:val="231F20"/>
          <w:sz w:val="28"/>
          <w:szCs w:val="28"/>
        </w:rPr>
        <w:t>Келлі</w:t>
      </w:r>
      <w:proofErr w:type="spellEnd"/>
      <w:r w:rsidRPr="00F91F2D">
        <w:rPr>
          <w:color w:val="231F20"/>
          <w:sz w:val="28"/>
          <w:szCs w:val="28"/>
        </w:rPr>
        <w:t xml:space="preserve"> виділяє два типи особистостей: </w:t>
      </w:r>
      <w:proofErr w:type="spellStart"/>
      <w:r w:rsidRPr="00F91F2D">
        <w:rPr>
          <w:color w:val="231F20"/>
          <w:sz w:val="28"/>
          <w:szCs w:val="28"/>
        </w:rPr>
        <w:t>когнітивно</w:t>
      </w:r>
      <w:proofErr w:type="spellEnd"/>
      <w:r w:rsidRPr="00F91F2D">
        <w:rPr>
          <w:color w:val="231F20"/>
          <w:sz w:val="28"/>
          <w:szCs w:val="28"/>
        </w:rPr>
        <w:t xml:space="preserve"> складна (особистість, у якої є велика кількість конструктів) і </w:t>
      </w:r>
      <w:proofErr w:type="spellStart"/>
      <w:r w:rsidRPr="00F91F2D">
        <w:rPr>
          <w:color w:val="231F20"/>
          <w:sz w:val="28"/>
          <w:szCs w:val="28"/>
        </w:rPr>
        <w:t>когнітивно</w:t>
      </w:r>
      <w:proofErr w:type="spellEnd"/>
      <w:r w:rsidRPr="00F91F2D">
        <w:rPr>
          <w:color w:val="231F20"/>
          <w:sz w:val="28"/>
          <w:szCs w:val="28"/>
        </w:rPr>
        <w:t xml:space="preserve"> проста (з невеликою кількістю конструктів).</w:t>
      </w:r>
    </w:p>
    <w:p w:rsidR="00F91F2D" w:rsidRPr="00F91F2D" w:rsidRDefault="00F91F2D" w:rsidP="00F91F2D">
      <w:pPr>
        <w:pStyle w:val="a3"/>
        <w:spacing w:line="288" w:lineRule="auto"/>
        <w:ind w:left="0" w:firstLine="567"/>
        <w:jc w:val="both"/>
        <w:rPr>
          <w:sz w:val="28"/>
          <w:szCs w:val="28"/>
        </w:rPr>
      </w:pPr>
      <w:proofErr w:type="spellStart"/>
      <w:r w:rsidRPr="00F91F2D">
        <w:rPr>
          <w:b/>
          <w:i/>
          <w:color w:val="231F20"/>
          <w:sz w:val="28"/>
          <w:szCs w:val="28"/>
        </w:rPr>
        <w:t>Когнітивно</w:t>
      </w:r>
      <w:proofErr w:type="spellEnd"/>
      <w:r w:rsidRPr="00F91F2D">
        <w:rPr>
          <w:b/>
          <w:i/>
          <w:color w:val="231F20"/>
          <w:sz w:val="28"/>
          <w:szCs w:val="28"/>
        </w:rPr>
        <w:t xml:space="preserve"> прості </w:t>
      </w:r>
      <w:r w:rsidRPr="00F91F2D">
        <w:rPr>
          <w:color w:val="231F20"/>
          <w:sz w:val="28"/>
          <w:szCs w:val="28"/>
        </w:rPr>
        <w:t xml:space="preserve">особистості розглядають інших людей та довколишній світ, базуючись на невеликій кількості конструктів. </w:t>
      </w:r>
      <w:proofErr w:type="spellStart"/>
      <w:r w:rsidRPr="00F91F2D">
        <w:rPr>
          <w:color w:val="231F20"/>
          <w:sz w:val="28"/>
          <w:szCs w:val="28"/>
        </w:rPr>
        <w:t>Когнітивно</w:t>
      </w:r>
      <w:proofErr w:type="spellEnd"/>
      <w:r w:rsidRPr="00F91F2D">
        <w:rPr>
          <w:color w:val="231F20"/>
          <w:sz w:val="28"/>
          <w:szCs w:val="28"/>
        </w:rPr>
        <w:t xml:space="preserve"> прості люди мають усталені погляди щодо інших людей, ігнорують інформацію, яка суперечить їхнім уявленням. Вони прості в спілкуванні, володіють бідним репертуаром соціальних ролей. </w:t>
      </w:r>
      <w:proofErr w:type="spellStart"/>
      <w:r w:rsidRPr="00F91F2D">
        <w:rPr>
          <w:color w:val="231F20"/>
          <w:sz w:val="28"/>
          <w:szCs w:val="28"/>
        </w:rPr>
        <w:t>Когнітивно</w:t>
      </w:r>
      <w:proofErr w:type="spellEnd"/>
      <w:r w:rsidRPr="00F91F2D">
        <w:rPr>
          <w:color w:val="231F20"/>
          <w:sz w:val="28"/>
          <w:szCs w:val="28"/>
        </w:rPr>
        <w:t xml:space="preserve"> прості суб’єкти не помічають відмінностей між собою та іншими людьми, вони прагнуть знайти підтвердження тому, що інші схожі на них, їхні соціальні прогнози неефективні.</w:t>
      </w:r>
    </w:p>
    <w:p w:rsidR="00F91F2D" w:rsidRPr="00F91F2D" w:rsidRDefault="00F91F2D" w:rsidP="00F91F2D">
      <w:pPr>
        <w:pStyle w:val="a3"/>
        <w:spacing w:line="288" w:lineRule="auto"/>
        <w:ind w:left="0" w:firstLine="567"/>
        <w:jc w:val="both"/>
        <w:rPr>
          <w:sz w:val="28"/>
          <w:szCs w:val="28"/>
        </w:rPr>
      </w:pPr>
      <w:proofErr w:type="spellStart"/>
      <w:r w:rsidRPr="00F91F2D">
        <w:rPr>
          <w:b/>
          <w:i/>
          <w:color w:val="231F20"/>
          <w:sz w:val="28"/>
          <w:szCs w:val="28"/>
        </w:rPr>
        <w:t>Когнітивно</w:t>
      </w:r>
      <w:proofErr w:type="spellEnd"/>
      <w:r w:rsidRPr="00F91F2D">
        <w:rPr>
          <w:b/>
          <w:i/>
          <w:color w:val="231F20"/>
          <w:sz w:val="28"/>
          <w:szCs w:val="28"/>
        </w:rPr>
        <w:t xml:space="preserve"> складними </w:t>
      </w:r>
      <w:r w:rsidRPr="00F91F2D">
        <w:rPr>
          <w:color w:val="231F20"/>
          <w:sz w:val="28"/>
          <w:szCs w:val="28"/>
        </w:rPr>
        <w:t>вважають тих людей, які використовують достатньо складну і диференційовану систему конструктів. Вони чітко розрізняють себе та інших, розглядають людей у багатьох раку</w:t>
      </w:r>
      <w:r>
        <w:rPr>
          <w:color w:val="231F20"/>
          <w:sz w:val="28"/>
          <w:szCs w:val="28"/>
        </w:rPr>
        <w:t>р</w:t>
      </w:r>
      <w:r w:rsidRPr="00F91F2D">
        <w:rPr>
          <w:color w:val="231F20"/>
          <w:sz w:val="28"/>
          <w:szCs w:val="28"/>
        </w:rPr>
        <w:t>сах, їхні уявлення про інших складні та диференційовані, вони помічають тонкі нюанси поведінки інших людей, не ігнорують різноманітні суперечності, їхні соціальні прогнози значно надійніші.</w:t>
      </w:r>
    </w:p>
    <w:p w:rsidR="00F91F2D" w:rsidRPr="00F91F2D" w:rsidRDefault="00F91F2D" w:rsidP="00F91F2D">
      <w:pPr>
        <w:pStyle w:val="a3"/>
        <w:spacing w:line="288" w:lineRule="auto"/>
        <w:ind w:left="0" w:firstLine="567"/>
        <w:jc w:val="both"/>
        <w:rPr>
          <w:sz w:val="28"/>
          <w:szCs w:val="28"/>
        </w:rPr>
      </w:pPr>
      <w:proofErr w:type="spellStart"/>
      <w:r w:rsidRPr="00F91F2D">
        <w:rPr>
          <w:color w:val="231F20"/>
          <w:sz w:val="28"/>
          <w:szCs w:val="28"/>
        </w:rPr>
        <w:t>Когнітівно</w:t>
      </w:r>
      <w:proofErr w:type="spellEnd"/>
      <w:r w:rsidRPr="00F91F2D">
        <w:rPr>
          <w:color w:val="231F20"/>
          <w:sz w:val="28"/>
          <w:szCs w:val="28"/>
        </w:rPr>
        <w:t xml:space="preserve"> складна особистість, у порівнянні з </w:t>
      </w:r>
      <w:proofErr w:type="spellStart"/>
      <w:r w:rsidRPr="00F91F2D">
        <w:rPr>
          <w:color w:val="231F20"/>
          <w:sz w:val="28"/>
          <w:szCs w:val="28"/>
        </w:rPr>
        <w:t>когнітивно</w:t>
      </w:r>
      <w:proofErr w:type="spellEnd"/>
      <w:r w:rsidRPr="00F91F2D">
        <w:rPr>
          <w:color w:val="231F20"/>
          <w:sz w:val="28"/>
          <w:szCs w:val="28"/>
        </w:rPr>
        <w:t xml:space="preserve"> простою, відрізняється наступними характеристиками: 1) має краще</w:t>
      </w:r>
      <w:r>
        <w:rPr>
          <w:color w:val="231F20"/>
          <w:sz w:val="28"/>
          <w:szCs w:val="28"/>
        </w:rPr>
        <w:t xml:space="preserve"> </w:t>
      </w:r>
      <w:r w:rsidRPr="00F91F2D">
        <w:rPr>
          <w:color w:val="231F20"/>
          <w:sz w:val="28"/>
          <w:szCs w:val="28"/>
        </w:rPr>
        <w:t xml:space="preserve">психічне здоров’я; 2) </w:t>
      </w:r>
      <w:r w:rsidRPr="00F91F2D">
        <w:rPr>
          <w:color w:val="231F20"/>
          <w:sz w:val="28"/>
          <w:szCs w:val="28"/>
        </w:rPr>
        <w:lastRenderedPageBreak/>
        <w:t xml:space="preserve">краще справляється зі стресом; 3) має вищий рівень </w:t>
      </w:r>
      <w:proofErr w:type="spellStart"/>
      <w:r w:rsidRPr="00F91F2D">
        <w:rPr>
          <w:color w:val="231F20"/>
          <w:sz w:val="28"/>
          <w:szCs w:val="28"/>
        </w:rPr>
        <w:t>самоооцінки</w:t>
      </w:r>
      <w:proofErr w:type="spellEnd"/>
      <w:r w:rsidRPr="00F91F2D">
        <w:rPr>
          <w:color w:val="231F20"/>
          <w:sz w:val="28"/>
          <w:szCs w:val="28"/>
        </w:rPr>
        <w:t>; 4) більш адаптивна до нових ситуацій.</w:t>
      </w:r>
    </w:p>
    <w:p w:rsidR="00F91F2D" w:rsidRPr="00F91F2D" w:rsidRDefault="00F91F2D" w:rsidP="00F91F2D">
      <w:pPr>
        <w:pStyle w:val="a3"/>
        <w:spacing w:line="288" w:lineRule="auto"/>
        <w:ind w:left="0" w:firstLine="567"/>
        <w:jc w:val="both"/>
        <w:rPr>
          <w:sz w:val="28"/>
          <w:szCs w:val="28"/>
        </w:rPr>
      </w:pPr>
      <w:r w:rsidRPr="00F91F2D">
        <w:rPr>
          <w:color w:val="231F20"/>
          <w:sz w:val="28"/>
          <w:szCs w:val="28"/>
        </w:rPr>
        <w:t xml:space="preserve">Згідно теорії особистісних конструктів, двоє людей схожі одне на одного настільки, наскільки схожі їх системи конструктів. Більшість людей шукають друзів і коханих серед тих, чия когнітивна складність відповідає їхнім власним показникам. З віком люди стають більш </w:t>
      </w:r>
      <w:proofErr w:type="spellStart"/>
      <w:r w:rsidRPr="00F91F2D">
        <w:rPr>
          <w:color w:val="231F20"/>
          <w:sz w:val="28"/>
          <w:szCs w:val="28"/>
        </w:rPr>
        <w:t>когнітивно</w:t>
      </w:r>
      <w:proofErr w:type="spellEnd"/>
      <w:r w:rsidRPr="00F91F2D">
        <w:rPr>
          <w:color w:val="231F20"/>
          <w:sz w:val="28"/>
          <w:szCs w:val="28"/>
        </w:rPr>
        <w:t xml:space="preserve"> складними, і, відповідно, з віком ускладнюється і </w:t>
      </w:r>
      <w:proofErr w:type="spellStart"/>
      <w:r w:rsidRPr="00F91F2D">
        <w:rPr>
          <w:color w:val="231F20"/>
          <w:sz w:val="28"/>
          <w:szCs w:val="28"/>
        </w:rPr>
        <w:t>Я-коицепція</w:t>
      </w:r>
      <w:proofErr w:type="spellEnd"/>
      <w:r w:rsidRPr="00F91F2D">
        <w:rPr>
          <w:color w:val="231F20"/>
          <w:sz w:val="28"/>
          <w:szCs w:val="28"/>
        </w:rPr>
        <w:t xml:space="preserve"> особистості. Когнітивна складність – бажана адаптивна риса, однак вона не є єдиним критерієм адаптивної </w:t>
      </w:r>
      <w:proofErr w:type="spellStart"/>
      <w:r w:rsidRPr="00F91F2D">
        <w:rPr>
          <w:color w:val="231F20"/>
          <w:sz w:val="28"/>
          <w:szCs w:val="28"/>
        </w:rPr>
        <w:t>конструктної</w:t>
      </w:r>
      <w:proofErr w:type="spellEnd"/>
      <w:r w:rsidRPr="00F91F2D">
        <w:rPr>
          <w:color w:val="231F20"/>
          <w:sz w:val="28"/>
          <w:szCs w:val="28"/>
        </w:rPr>
        <w:t xml:space="preserve"> системи. Здоровий розвиток особистості спирається на інтеграцію різноманітних конструктів.</w:t>
      </w:r>
    </w:p>
    <w:p w:rsidR="00F91F2D" w:rsidRPr="00F91F2D" w:rsidRDefault="00F91F2D" w:rsidP="00F91F2D">
      <w:pPr>
        <w:pStyle w:val="a3"/>
        <w:spacing w:line="288" w:lineRule="auto"/>
        <w:ind w:left="0" w:firstLine="567"/>
        <w:jc w:val="both"/>
        <w:rPr>
          <w:sz w:val="28"/>
          <w:szCs w:val="28"/>
        </w:rPr>
      </w:pPr>
      <w:proofErr w:type="spellStart"/>
      <w:r w:rsidRPr="00F91F2D">
        <w:rPr>
          <w:color w:val="231F20"/>
          <w:sz w:val="28"/>
          <w:szCs w:val="28"/>
        </w:rPr>
        <w:t>Келлі</w:t>
      </w:r>
      <w:proofErr w:type="spellEnd"/>
      <w:r w:rsidRPr="00F91F2D">
        <w:rPr>
          <w:color w:val="231F20"/>
          <w:sz w:val="28"/>
          <w:szCs w:val="28"/>
        </w:rPr>
        <w:t xml:space="preserve"> заклав міцний гуманістичний фундамент своєю працею, прийнявши центральним положенням те, що люди здатні до постійного самооновлення. Оскільки люди конструюють зміст свого життя ще на ранніх етапах індивідуального розвитку, пізніше вони часто не усвідомлюють, що існує багато способів змінити себе і своє ставлення до світу. Для сприймання реальності органічно властива гнучкість. У ній є місце для пошуку, творчості й відновлення. У будь-якому віці люди можуть реконструювати сприймання реальності. Фактично, теорія особистісних конструктів є психологією розуміння розмаїття поглядів особистості – розуміння, завдяки якому можна допомогти людині розв’язати її проблеми.</w:t>
      </w:r>
    </w:p>
    <w:p w:rsidR="00F91F2D" w:rsidRPr="00F91F2D" w:rsidRDefault="00F91F2D" w:rsidP="00F91F2D">
      <w:pPr>
        <w:pStyle w:val="a3"/>
        <w:spacing w:line="288" w:lineRule="auto"/>
        <w:ind w:left="0" w:firstLine="567"/>
        <w:rPr>
          <w:sz w:val="28"/>
          <w:szCs w:val="28"/>
        </w:rPr>
      </w:pPr>
    </w:p>
    <w:p w:rsidR="00F91F2D" w:rsidRPr="00F91F2D" w:rsidRDefault="00F91F2D" w:rsidP="00B30435">
      <w:pPr>
        <w:pStyle w:val="a3"/>
        <w:numPr>
          <w:ilvl w:val="0"/>
          <w:numId w:val="4"/>
        </w:numPr>
        <w:spacing w:line="288" w:lineRule="auto"/>
        <w:jc w:val="both"/>
        <w:rPr>
          <w:b/>
          <w:color w:val="231F20"/>
          <w:sz w:val="28"/>
          <w:szCs w:val="28"/>
        </w:rPr>
      </w:pPr>
      <w:bookmarkStart w:id="2" w:name="_TOC_250025"/>
      <w:r w:rsidRPr="00F91F2D">
        <w:rPr>
          <w:b/>
          <w:color w:val="231F20"/>
          <w:sz w:val="28"/>
          <w:szCs w:val="28"/>
        </w:rPr>
        <w:t xml:space="preserve">Теорія поля </w:t>
      </w:r>
      <w:proofErr w:type="spellStart"/>
      <w:r w:rsidRPr="00F91F2D">
        <w:rPr>
          <w:b/>
          <w:color w:val="231F20"/>
          <w:sz w:val="28"/>
          <w:szCs w:val="28"/>
        </w:rPr>
        <w:t>Курта</w:t>
      </w:r>
      <w:proofErr w:type="spellEnd"/>
      <w:r w:rsidRPr="00F91F2D">
        <w:rPr>
          <w:b/>
          <w:color w:val="231F20"/>
          <w:sz w:val="28"/>
          <w:szCs w:val="28"/>
        </w:rPr>
        <w:t xml:space="preserve"> </w:t>
      </w:r>
      <w:bookmarkEnd w:id="2"/>
      <w:proofErr w:type="spellStart"/>
      <w:r w:rsidRPr="00F91F2D">
        <w:rPr>
          <w:b/>
          <w:color w:val="231F20"/>
          <w:sz w:val="28"/>
          <w:szCs w:val="28"/>
        </w:rPr>
        <w:t>Левіна</w:t>
      </w:r>
      <w:proofErr w:type="spellEnd"/>
    </w:p>
    <w:p w:rsidR="00F91F2D" w:rsidRPr="00F91F2D" w:rsidRDefault="00F91F2D" w:rsidP="00F91F2D">
      <w:pPr>
        <w:pStyle w:val="a3"/>
        <w:spacing w:line="288" w:lineRule="auto"/>
        <w:ind w:left="0" w:firstLine="567"/>
        <w:jc w:val="both"/>
        <w:rPr>
          <w:sz w:val="28"/>
          <w:szCs w:val="28"/>
        </w:rPr>
      </w:pPr>
      <w:proofErr w:type="spellStart"/>
      <w:r w:rsidRPr="00F91F2D">
        <w:rPr>
          <w:color w:val="231F20"/>
          <w:sz w:val="28"/>
          <w:szCs w:val="28"/>
        </w:rPr>
        <w:t>Курт</w:t>
      </w:r>
      <w:proofErr w:type="spellEnd"/>
      <w:r w:rsidRPr="00F91F2D">
        <w:rPr>
          <w:color w:val="231F20"/>
          <w:sz w:val="28"/>
          <w:szCs w:val="28"/>
        </w:rPr>
        <w:t xml:space="preserve"> </w:t>
      </w:r>
      <w:proofErr w:type="spellStart"/>
      <w:r w:rsidRPr="00F91F2D">
        <w:rPr>
          <w:color w:val="231F20"/>
          <w:sz w:val="28"/>
          <w:szCs w:val="28"/>
        </w:rPr>
        <w:t>Левін</w:t>
      </w:r>
      <w:proofErr w:type="spellEnd"/>
      <w:r w:rsidRPr="00F91F2D">
        <w:rPr>
          <w:color w:val="231F20"/>
          <w:sz w:val="28"/>
          <w:szCs w:val="28"/>
        </w:rPr>
        <w:t xml:space="preserve"> (1890</w:t>
      </w:r>
      <w:r>
        <w:rPr>
          <w:color w:val="231F20"/>
          <w:sz w:val="28"/>
          <w:szCs w:val="28"/>
        </w:rPr>
        <w:t>-</w:t>
      </w:r>
      <w:r w:rsidRPr="00F91F2D">
        <w:rPr>
          <w:color w:val="231F20"/>
          <w:sz w:val="28"/>
          <w:szCs w:val="28"/>
        </w:rPr>
        <w:t>1947) – засновник психологічної теорії поля, яка становить собою метод аналізу життєвого простору як окремої людини, так і групи людей. Для опису психологічної реальності, побудови структури особистості і моделювання її поведінки у теорії поля використовуються засоби топології як розділу математики, що вивчає властивості і взаємне розташування геометричних фігур.</w:t>
      </w:r>
    </w:p>
    <w:p w:rsidR="00F91F2D" w:rsidRPr="00F91F2D" w:rsidRDefault="00F91F2D" w:rsidP="00F91F2D">
      <w:pPr>
        <w:pStyle w:val="a3"/>
        <w:spacing w:line="288" w:lineRule="auto"/>
        <w:ind w:left="0" w:firstLine="567"/>
        <w:jc w:val="both"/>
        <w:rPr>
          <w:sz w:val="28"/>
          <w:szCs w:val="28"/>
        </w:rPr>
      </w:pPr>
      <w:r w:rsidRPr="00F91F2D">
        <w:rPr>
          <w:color w:val="231F20"/>
          <w:sz w:val="28"/>
          <w:szCs w:val="28"/>
        </w:rPr>
        <w:t xml:space="preserve">Завдяки дослідженням </w:t>
      </w:r>
      <w:proofErr w:type="spellStart"/>
      <w:r w:rsidRPr="00F91F2D">
        <w:rPr>
          <w:color w:val="231F20"/>
          <w:sz w:val="28"/>
          <w:szCs w:val="28"/>
        </w:rPr>
        <w:t>Левіна</w:t>
      </w:r>
      <w:proofErr w:type="spellEnd"/>
      <w:r w:rsidRPr="00F91F2D">
        <w:rPr>
          <w:color w:val="231F20"/>
          <w:sz w:val="28"/>
          <w:szCs w:val="28"/>
        </w:rPr>
        <w:t xml:space="preserve"> та його колег такі поняття, як потреба, прагнення, когнітивна карта, намір, мотив, мета, когнітивний дисонанс, атрибуція та очікування зайняли гідне місце в психології. Конструкти теорії поля, які використовують у так званих діючих дослідженнях, сприяють осмисленню та розв’язанню найрізноманітніших</w:t>
      </w:r>
      <w:r>
        <w:rPr>
          <w:color w:val="231F20"/>
          <w:sz w:val="28"/>
          <w:szCs w:val="28"/>
        </w:rPr>
        <w:t xml:space="preserve"> </w:t>
      </w:r>
      <w:r w:rsidRPr="00F91F2D">
        <w:rPr>
          <w:color w:val="231F20"/>
          <w:sz w:val="28"/>
          <w:szCs w:val="28"/>
        </w:rPr>
        <w:t xml:space="preserve">проблем. Саме тому метод </w:t>
      </w:r>
      <w:proofErr w:type="spellStart"/>
      <w:r w:rsidRPr="00F91F2D">
        <w:rPr>
          <w:color w:val="231F20"/>
          <w:sz w:val="28"/>
          <w:szCs w:val="28"/>
        </w:rPr>
        <w:t>Левіна</w:t>
      </w:r>
      <w:proofErr w:type="spellEnd"/>
      <w:r w:rsidRPr="00F91F2D">
        <w:rPr>
          <w:color w:val="231F20"/>
          <w:sz w:val="28"/>
          <w:szCs w:val="28"/>
        </w:rPr>
        <w:t xml:space="preserve"> останнім часом часто використовують в освіті та інших сферах соціального життя.</w:t>
      </w:r>
    </w:p>
    <w:p w:rsidR="00F91F2D" w:rsidRPr="00F91F2D" w:rsidRDefault="00F91F2D" w:rsidP="00F91F2D">
      <w:pPr>
        <w:pStyle w:val="a3"/>
        <w:spacing w:line="288" w:lineRule="auto"/>
        <w:ind w:left="0" w:firstLine="567"/>
        <w:jc w:val="both"/>
        <w:rPr>
          <w:color w:val="231F20"/>
          <w:sz w:val="28"/>
          <w:szCs w:val="28"/>
        </w:rPr>
      </w:pPr>
      <w:r w:rsidRPr="00F91F2D">
        <w:rPr>
          <w:b/>
          <w:i/>
          <w:color w:val="231F20"/>
          <w:sz w:val="28"/>
          <w:szCs w:val="28"/>
        </w:rPr>
        <w:t xml:space="preserve">Життєвий простір </w:t>
      </w:r>
      <w:r w:rsidRPr="00F91F2D">
        <w:rPr>
          <w:color w:val="231F20"/>
          <w:sz w:val="28"/>
          <w:szCs w:val="28"/>
        </w:rPr>
        <w:t xml:space="preserve">є ключовим поняттям у теорії поля </w:t>
      </w:r>
      <w:proofErr w:type="spellStart"/>
      <w:r w:rsidRPr="00F91F2D">
        <w:rPr>
          <w:color w:val="231F20"/>
          <w:sz w:val="28"/>
          <w:szCs w:val="28"/>
        </w:rPr>
        <w:t>Курта</w:t>
      </w:r>
      <w:proofErr w:type="spellEnd"/>
      <w:r w:rsidRPr="00F91F2D">
        <w:rPr>
          <w:color w:val="231F20"/>
          <w:sz w:val="28"/>
          <w:szCs w:val="28"/>
        </w:rPr>
        <w:t xml:space="preserve"> </w:t>
      </w:r>
      <w:proofErr w:type="spellStart"/>
      <w:r w:rsidRPr="00F91F2D">
        <w:rPr>
          <w:color w:val="231F20"/>
          <w:sz w:val="28"/>
          <w:szCs w:val="28"/>
        </w:rPr>
        <w:t>Левіна</w:t>
      </w:r>
      <w:proofErr w:type="spellEnd"/>
      <w:r w:rsidRPr="00F91F2D">
        <w:rPr>
          <w:color w:val="231F20"/>
          <w:sz w:val="28"/>
          <w:szCs w:val="28"/>
        </w:rPr>
        <w:t xml:space="preserve">. Зміст цього терміна містить усю множину реальних і нереальних, актуальних, </w:t>
      </w:r>
      <w:r w:rsidRPr="00F91F2D">
        <w:rPr>
          <w:color w:val="231F20"/>
          <w:sz w:val="28"/>
          <w:szCs w:val="28"/>
        </w:rPr>
        <w:lastRenderedPageBreak/>
        <w:t>минулих і майбутніх подій, які перебувають у психологічному просторі індивіда на цей момент. Загалом, усе, що може зумовити поведінку особистості. Виходячи з цього, поведінка</w:t>
      </w:r>
      <w:r>
        <w:rPr>
          <w:color w:val="231F20"/>
          <w:sz w:val="28"/>
          <w:szCs w:val="28"/>
        </w:rPr>
        <w:t xml:space="preserve"> – </w:t>
      </w:r>
      <w:r w:rsidRPr="00F91F2D">
        <w:rPr>
          <w:color w:val="231F20"/>
          <w:sz w:val="28"/>
          <w:szCs w:val="28"/>
        </w:rPr>
        <w:t xml:space="preserve">це функція особистості та її життєвого простору на даний момент часу. </w:t>
      </w:r>
      <w:proofErr w:type="spellStart"/>
      <w:r w:rsidRPr="00F91F2D">
        <w:rPr>
          <w:color w:val="231F20"/>
          <w:sz w:val="28"/>
          <w:szCs w:val="28"/>
        </w:rPr>
        <w:t>Левін</w:t>
      </w:r>
      <w:proofErr w:type="spellEnd"/>
      <w:r w:rsidRPr="00F91F2D">
        <w:rPr>
          <w:color w:val="231F20"/>
          <w:sz w:val="28"/>
          <w:szCs w:val="28"/>
        </w:rPr>
        <w:t xml:space="preserve"> визнавав наявність впливу непсихічних подій на поведінку людини. Тому навіть неусвідомлювані людиною впливи, пов’язані із соціально-економічними та фізіологічними чинниками, також включаються до аналізу її життєвого простору. Іноді життєвий простір називають психологічним.</w:t>
      </w:r>
    </w:p>
    <w:p w:rsidR="00F91F2D" w:rsidRPr="00F91F2D" w:rsidRDefault="00F91F2D" w:rsidP="00F91F2D">
      <w:pPr>
        <w:pStyle w:val="a3"/>
        <w:spacing w:line="288" w:lineRule="auto"/>
        <w:ind w:left="0" w:firstLine="567"/>
        <w:jc w:val="both"/>
        <w:rPr>
          <w:sz w:val="28"/>
          <w:szCs w:val="28"/>
        </w:rPr>
      </w:pPr>
      <w:r w:rsidRPr="00F91F2D">
        <w:rPr>
          <w:b/>
          <w:i/>
          <w:color w:val="231F20"/>
          <w:sz w:val="28"/>
          <w:szCs w:val="28"/>
        </w:rPr>
        <w:t>Психологічне оточення</w:t>
      </w:r>
      <w:r w:rsidRPr="00F91F2D">
        <w:rPr>
          <w:b/>
          <w:i/>
          <w:color w:val="231F20"/>
          <w:sz w:val="28"/>
          <w:szCs w:val="28"/>
        </w:rPr>
        <w:t xml:space="preserve"> – </w:t>
      </w:r>
      <w:r w:rsidRPr="00F91F2D">
        <w:rPr>
          <w:color w:val="231F20"/>
          <w:sz w:val="28"/>
          <w:szCs w:val="28"/>
        </w:rPr>
        <w:t>це феноменальний світ особистості, психічна енергія, що викликається потребами, переноситься на довколишні об’єкти, які стають валентними і починають притягувати або відштовхувати особистість. Межа між життєвим простором і зовнішнім світом у теорії поля нагадує швидше легку мембрану, ніж кам’яну стіну. Життєвий простір і зовнішній світ тісно пов’язані. Зміни, що відбуваються у зовнішньому світі, впливають на стан життєвого простору, а зміни життєвого простору</w:t>
      </w:r>
      <w:r w:rsidRPr="00F91F2D">
        <w:rPr>
          <w:color w:val="231F20"/>
          <w:sz w:val="28"/>
          <w:szCs w:val="28"/>
        </w:rPr>
        <w:t xml:space="preserve"> – </w:t>
      </w:r>
      <w:r w:rsidRPr="00F91F2D">
        <w:rPr>
          <w:color w:val="231F20"/>
          <w:sz w:val="28"/>
          <w:szCs w:val="28"/>
        </w:rPr>
        <w:t>на зовнішній світ.</w:t>
      </w:r>
    </w:p>
    <w:p w:rsidR="00F91F2D" w:rsidRPr="00F91F2D" w:rsidRDefault="00F91F2D" w:rsidP="00F91F2D">
      <w:pPr>
        <w:pStyle w:val="a3"/>
        <w:spacing w:line="288" w:lineRule="auto"/>
        <w:ind w:left="0" w:firstLine="567"/>
        <w:jc w:val="both"/>
        <w:rPr>
          <w:sz w:val="28"/>
          <w:szCs w:val="28"/>
        </w:rPr>
      </w:pPr>
      <w:r w:rsidRPr="00F91F2D">
        <w:rPr>
          <w:b/>
          <w:i/>
          <w:color w:val="231F20"/>
          <w:sz w:val="28"/>
          <w:szCs w:val="28"/>
        </w:rPr>
        <w:t xml:space="preserve">Регіони і кордони. </w:t>
      </w:r>
      <w:r w:rsidRPr="00F91F2D">
        <w:rPr>
          <w:color w:val="231F20"/>
          <w:sz w:val="28"/>
          <w:szCs w:val="28"/>
        </w:rPr>
        <w:t>Психологічний простір складається з різних секторів, регіонів, які графічно зображають розділеними кордонами. Кордони володіють властивістю проникливості. Факт життєвого простору – все, що може усвідомити людина. Подія – результат взаємодії декількох фактів. Кількість секторів визначається кількістю фактів, які є на цей момент у життєвому просторі.</w:t>
      </w:r>
    </w:p>
    <w:p w:rsidR="00F91F2D" w:rsidRPr="00F91F2D" w:rsidRDefault="00F91F2D" w:rsidP="00F91F2D">
      <w:pPr>
        <w:pStyle w:val="a3"/>
        <w:spacing w:line="288" w:lineRule="auto"/>
        <w:ind w:left="0" w:firstLine="567"/>
        <w:jc w:val="both"/>
        <w:rPr>
          <w:sz w:val="28"/>
          <w:szCs w:val="28"/>
        </w:rPr>
      </w:pPr>
      <w:proofErr w:type="spellStart"/>
      <w:r w:rsidRPr="00F91F2D">
        <w:rPr>
          <w:b/>
          <w:i/>
          <w:color w:val="231F20"/>
          <w:sz w:val="28"/>
          <w:szCs w:val="28"/>
        </w:rPr>
        <w:t>Локомодації</w:t>
      </w:r>
      <w:proofErr w:type="spellEnd"/>
      <w:r w:rsidRPr="00F91F2D">
        <w:rPr>
          <w:b/>
          <w:i/>
          <w:color w:val="231F20"/>
          <w:sz w:val="28"/>
          <w:szCs w:val="28"/>
        </w:rPr>
        <w:t xml:space="preserve">. </w:t>
      </w:r>
      <w:r w:rsidRPr="00F91F2D">
        <w:rPr>
          <w:color w:val="231F20"/>
          <w:sz w:val="28"/>
          <w:szCs w:val="28"/>
        </w:rPr>
        <w:t xml:space="preserve">Зв’язок між регіонами здійснюється за допомогою </w:t>
      </w:r>
      <w:proofErr w:type="spellStart"/>
      <w:r w:rsidRPr="00F91F2D">
        <w:rPr>
          <w:color w:val="231F20"/>
          <w:sz w:val="28"/>
          <w:szCs w:val="28"/>
        </w:rPr>
        <w:t>локомодації</w:t>
      </w:r>
      <w:proofErr w:type="spellEnd"/>
      <w:r w:rsidRPr="00F91F2D">
        <w:rPr>
          <w:color w:val="231F20"/>
          <w:sz w:val="28"/>
          <w:szCs w:val="28"/>
        </w:rPr>
        <w:t xml:space="preserve">. </w:t>
      </w:r>
      <w:proofErr w:type="spellStart"/>
      <w:r w:rsidRPr="00F91F2D">
        <w:rPr>
          <w:color w:val="231F20"/>
          <w:sz w:val="28"/>
          <w:szCs w:val="28"/>
        </w:rPr>
        <w:t>Локомодації</w:t>
      </w:r>
      <w:proofErr w:type="spellEnd"/>
      <w:r w:rsidRPr="00F91F2D">
        <w:rPr>
          <w:color w:val="231F20"/>
          <w:sz w:val="28"/>
          <w:szCs w:val="28"/>
        </w:rPr>
        <w:t xml:space="preserve"> (дії) можуть відбуватися і в реальному фізичному просторі, і в нереальному, уявному. Функція </w:t>
      </w:r>
      <w:proofErr w:type="spellStart"/>
      <w:r w:rsidRPr="00F91F2D">
        <w:rPr>
          <w:color w:val="231F20"/>
          <w:sz w:val="28"/>
          <w:szCs w:val="28"/>
        </w:rPr>
        <w:t>локомодації</w:t>
      </w:r>
      <w:proofErr w:type="spellEnd"/>
      <w:r w:rsidRPr="00F91F2D">
        <w:rPr>
          <w:color w:val="231F20"/>
          <w:sz w:val="28"/>
          <w:szCs w:val="28"/>
        </w:rPr>
        <w:t xml:space="preserve"> полягає в регуляції напруження у життєвому просторі людини. Рівень напруження одного сектора може регулюватися за рахунок здійснення </w:t>
      </w:r>
      <w:proofErr w:type="spellStart"/>
      <w:r w:rsidRPr="00F91F2D">
        <w:rPr>
          <w:color w:val="231F20"/>
          <w:sz w:val="28"/>
          <w:szCs w:val="28"/>
        </w:rPr>
        <w:t>локомодації</w:t>
      </w:r>
      <w:proofErr w:type="spellEnd"/>
      <w:r w:rsidRPr="00F91F2D">
        <w:rPr>
          <w:color w:val="231F20"/>
          <w:sz w:val="28"/>
          <w:szCs w:val="28"/>
        </w:rPr>
        <w:t xml:space="preserve"> в іншому секторі. Наприклад, мрії можуть бути ірреальними </w:t>
      </w:r>
      <w:proofErr w:type="spellStart"/>
      <w:r w:rsidRPr="00F91F2D">
        <w:rPr>
          <w:color w:val="231F20"/>
          <w:sz w:val="28"/>
          <w:szCs w:val="28"/>
        </w:rPr>
        <w:t>локомодаціями</w:t>
      </w:r>
      <w:proofErr w:type="spellEnd"/>
      <w:r w:rsidRPr="00F91F2D">
        <w:rPr>
          <w:color w:val="231F20"/>
          <w:sz w:val="28"/>
          <w:szCs w:val="28"/>
        </w:rPr>
        <w:t>, пов’язаними з регуляцією напруження, спричиненого потребами, які на цей момент часу неможливо задовольнити у фізичному просторі.</w:t>
      </w:r>
    </w:p>
    <w:p w:rsidR="00F91F2D" w:rsidRPr="00F91F2D" w:rsidRDefault="00F91F2D" w:rsidP="00F91F2D">
      <w:pPr>
        <w:pStyle w:val="a3"/>
        <w:spacing w:line="288" w:lineRule="auto"/>
        <w:ind w:left="0" w:firstLine="567"/>
        <w:jc w:val="both"/>
        <w:rPr>
          <w:sz w:val="28"/>
          <w:szCs w:val="28"/>
        </w:rPr>
      </w:pPr>
      <w:r w:rsidRPr="00F91F2D">
        <w:rPr>
          <w:b/>
          <w:i/>
          <w:color w:val="231F20"/>
          <w:sz w:val="28"/>
          <w:szCs w:val="28"/>
        </w:rPr>
        <w:t xml:space="preserve">Тимчасова перспектива. </w:t>
      </w:r>
      <w:proofErr w:type="spellStart"/>
      <w:r w:rsidRPr="00F91F2D">
        <w:rPr>
          <w:color w:val="231F20"/>
          <w:sz w:val="28"/>
          <w:szCs w:val="28"/>
        </w:rPr>
        <w:t>Курт</w:t>
      </w:r>
      <w:proofErr w:type="spellEnd"/>
      <w:r w:rsidRPr="00F91F2D">
        <w:rPr>
          <w:color w:val="231F20"/>
          <w:sz w:val="28"/>
          <w:szCs w:val="28"/>
        </w:rPr>
        <w:t xml:space="preserve"> </w:t>
      </w:r>
      <w:proofErr w:type="spellStart"/>
      <w:r w:rsidRPr="00F91F2D">
        <w:rPr>
          <w:color w:val="231F20"/>
          <w:sz w:val="28"/>
          <w:szCs w:val="28"/>
        </w:rPr>
        <w:t>Левін</w:t>
      </w:r>
      <w:proofErr w:type="spellEnd"/>
      <w:r w:rsidRPr="00F91F2D">
        <w:rPr>
          <w:color w:val="231F20"/>
          <w:sz w:val="28"/>
          <w:szCs w:val="28"/>
        </w:rPr>
        <w:t xml:space="preserve"> порушив питання про існування одиниць психологічного часу різного масштабу, зумовленого масштабами життєвих ситуацій, які визначають межі «психологічного поля в цей момент». Це поле містить не лише реальне ставлення</w:t>
      </w:r>
      <w:r>
        <w:rPr>
          <w:color w:val="231F20"/>
          <w:sz w:val="28"/>
          <w:szCs w:val="28"/>
        </w:rPr>
        <w:t xml:space="preserve"> </w:t>
      </w:r>
      <w:r w:rsidRPr="00F91F2D">
        <w:rPr>
          <w:color w:val="231F20"/>
          <w:sz w:val="28"/>
          <w:szCs w:val="28"/>
        </w:rPr>
        <w:t xml:space="preserve">індивіда, а й його уявлення про своє минуле та майбутнє – бажання, страхи, мрії, плани та надії. Усі частини поля, попри їхню хронологічну різночасність, суб’єктивно </w:t>
      </w:r>
      <w:proofErr w:type="spellStart"/>
      <w:r w:rsidRPr="00F91F2D">
        <w:rPr>
          <w:color w:val="231F20"/>
          <w:sz w:val="28"/>
          <w:szCs w:val="28"/>
        </w:rPr>
        <w:t>переживаються</w:t>
      </w:r>
      <w:proofErr w:type="spellEnd"/>
      <w:r w:rsidRPr="00F91F2D">
        <w:rPr>
          <w:color w:val="231F20"/>
          <w:sz w:val="28"/>
          <w:szCs w:val="28"/>
        </w:rPr>
        <w:t xml:space="preserve"> як одночасні й однаковою мірою визначають поведінку людини.</w:t>
      </w:r>
    </w:p>
    <w:p w:rsidR="00F91F2D" w:rsidRPr="00F91F2D" w:rsidRDefault="00F91F2D" w:rsidP="00F91F2D">
      <w:pPr>
        <w:pStyle w:val="a3"/>
        <w:spacing w:line="288" w:lineRule="auto"/>
        <w:ind w:left="0" w:firstLine="567"/>
        <w:jc w:val="both"/>
        <w:rPr>
          <w:sz w:val="28"/>
          <w:szCs w:val="28"/>
        </w:rPr>
      </w:pPr>
      <w:r w:rsidRPr="00F91F2D">
        <w:rPr>
          <w:b/>
          <w:i/>
          <w:color w:val="231F20"/>
          <w:sz w:val="28"/>
          <w:szCs w:val="28"/>
        </w:rPr>
        <w:t xml:space="preserve">Валентність. </w:t>
      </w:r>
      <w:r w:rsidRPr="00F91F2D">
        <w:rPr>
          <w:color w:val="231F20"/>
          <w:sz w:val="28"/>
          <w:szCs w:val="28"/>
        </w:rPr>
        <w:t xml:space="preserve">Ще один конструкт, який </w:t>
      </w:r>
      <w:proofErr w:type="spellStart"/>
      <w:r w:rsidRPr="00F91F2D">
        <w:rPr>
          <w:color w:val="231F20"/>
          <w:sz w:val="28"/>
          <w:szCs w:val="28"/>
        </w:rPr>
        <w:t>Курт</w:t>
      </w:r>
      <w:proofErr w:type="spellEnd"/>
      <w:r w:rsidRPr="00F91F2D">
        <w:rPr>
          <w:color w:val="231F20"/>
          <w:sz w:val="28"/>
          <w:szCs w:val="28"/>
        </w:rPr>
        <w:t xml:space="preserve"> </w:t>
      </w:r>
      <w:proofErr w:type="spellStart"/>
      <w:r w:rsidRPr="00F91F2D">
        <w:rPr>
          <w:color w:val="231F20"/>
          <w:sz w:val="28"/>
          <w:szCs w:val="28"/>
        </w:rPr>
        <w:t>Левін</w:t>
      </w:r>
      <w:proofErr w:type="spellEnd"/>
      <w:r w:rsidRPr="00F91F2D">
        <w:rPr>
          <w:color w:val="231F20"/>
          <w:sz w:val="28"/>
          <w:szCs w:val="28"/>
        </w:rPr>
        <w:t xml:space="preserve"> використовує для </w:t>
      </w:r>
      <w:r w:rsidRPr="00F91F2D">
        <w:rPr>
          <w:color w:val="231F20"/>
          <w:sz w:val="28"/>
          <w:szCs w:val="28"/>
        </w:rPr>
        <w:lastRenderedPageBreak/>
        <w:t>аналізу психічних феноменів, це валентність. Під валентністю він розуміє властивість об’єкта притягати або відштовхувати. Тобто йдеться про цінності регіону для людини. Регіон може притягати і мати позитивну валентність, або відштовхувати і мати негативну валентність. Якщо людина голодна, то їжа матиме для неї позитивну валентність, а якщо сита, то – нейтральну. Якщо ж індивід з’їв занадто багато, тоді їжа викликає у нього відразу і матиме негативну валентність.</w:t>
      </w:r>
    </w:p>
    <w:p w:rsidR="00F91F2D" w:rsidRPr="00F91F2D" w:rsidRDefault="00F91F2D" w:rsidP="00F91F2D">
      <w:pPr>
        <w:pStyle w:val="a3"/>
        <w:spacing w:line="288" w:lineRule="auto"/>
        <w:ind w:left="0" w:firstLine="567"/>
        <w:jc w:val="both"/>
        <w:rPr>
          <w:color w:val="231F20"/>
          <w:sz w:val="28"/>
          <w:szCs w:val="28"/>
        </w:rPr>
      </w:pPr>
      <w:r w:rsidRPr="00F91F2D">
        <w:rPr>
          <w:color w:val="231F20"/>
          <w:sz w:val="28"/>
          <w:szCs w:val="28"/>
        </w:rPr>
        <w:t xml:space="preserve">На підставі конструкта валентності </w:t>
      </w:r>
      <w:proofErr w:type="spellStart"/>
      <w:r w:rsidRPr="00F91F2D">
        <w:rPr>
          <w:color w:val="231F20"/>
          <w:sz w:val="28"/>
          <w:szCs w:val="28"/>
        </w:rPr>
        <w:t>Курт</w:t>
      </w:r>
      <w:proofErr w:type="spellEnd"/>
      <w:r w:rsidRPr="00F91F2D">
        <w:rPr>
          <w:color w:val="231F20"/>
          <w:sz w:val="28"/>
          <w:szCs w:val="28"/>
        </w:rPr>
        <w:t xml:space="preserve"> </w:t>
      </w:r>
      <w:proofErr w:type="spellStart"/>
      <w:r w:rsidRPr="00F91F2D">
        <w:rPr>
          <w:color w:val="231F20"/>
          <w:sz w:val="28"/>
          <w:szCs w:val="28"/>
        </w:rPr>
        <w:t>Левін</w:t>
      </w:r>
      <w:proofErr w:type="spellEnd"/>
      <w:r w:rsidRPr="00F91F2D">
        <w:rPr>
          <w:color w:val="231F20"/>
          <w:sz w:val="28"/>
          <w:szCs w:val="28"/>
        </w:rPr>
        <w:t xml:space="preserve"> інтерпретує феномен </w:t>
      </w:r>
      <w:proofErr w:type="spellStart"/>
      <w:r w:rsidRPr="00F91F2D">
        <w:rPr>
          <w:color w:val="231F20"/>
          <w:sz w:val="28"/>
          <w:szCs w:val="28"/>
        </w:rPr>
        <w:t>внутрішньоособистісного</w:t>
      </w:r>
      <w:proofErr w:type="spellEnd"/>
      <w:r w:rsidRPr="00F91F2D">
        <w:rPr>
          <w:color w:val="231F20"/>
          <w:sz w:val="28"/>
          <w:szCs w:val="28"/>
        </w:rPr>
        <w:t xml:space="preserve"> конфлікту. За його словами, конфлікт психологічно можна визначити як протидію приблизно рівних сил поля. Для рушійних сил (тобто для сил, пов’язаних із позитивною і негативною валентностями) він виокремлює три основних різновиди внутрішнього конфлікту:</w:t>
      </w:r>
    </w:p>
    <w:p w:rsidR="00F91F2D" w:rsidRPr="00F91F2D" w:rsidRDefault="00F91F2D" w:rsidP="00B30435">
      <w:pPr>
        <w:pStyle w:val="a3"/>
        <w:numPr>
          <w:ilvl w:val="0"/>
          <w:numId w:val="5"/>
        </w:numPr>
        <w:spacing w:line="288" w:lineRule="auto"/>
        <w:ind w:left="0" w:firstLine="567"/>
        <w:jc w:val="both"/>
        <w:rPr>
          <w:color w:val="231F20"/>
          <w:sz w:val="28"/>
          <w:szCs w:val="28"/>
        </w:rPr>
      </w:pPr>
      <w:r w:rsidRPr="00F91F2D">
        <w:rPr>
          <w:color w:val="231F20"/>
          <w:sz w:val="28"/>
          <w:szCs w:val="28"/>
        </w:rPr>
        <w:t>Людина перебуває між двома позитивними валентностями. Їй необхідно вибрати між двома привабливими об’єктами. Сумніви зумовлені тим, що після здійснення вибору, мета може виглядати набагато менш привабливо, ніж у ситуації конфлікту.</w:t>
      </w:r>
    </w:p>
    <w:p w:rsidR="00F91F2D" w:rsidRPr="00F91F2D" w:rsidRDefault="00F91F2D" w:rsidP="00B30435">
      <w:pPr>
        <w:pStyle w:val="a3"/>
        <w:numPr>
          <w:ilvl w:val="0"/>
          <w:numId w:val="5"/>
        </w:numPr>
        <w:spacing w:line="288" w:lineRule="auto"/>
        <w:ind w:left="0" w:firstLine="567"/>
        <w:jc w:val="both"/>
        <w:rPr>
          <w:color w:val="231F20"/>
          <w:sz w:val="28"/>
          <w:szCs w:val="28"/>
        </w:rPr>
      </w:pPr>
      <w:r w:rsidRPr="00F91F2D">
        <w:rPr>
          <w:color w:val="231F20"/>
          <w:sz w:val="28"/>
          <w:szCs w:val="28"/>
        </w:rPr>
        <w:t>Зіткнення з об’єктом, який має одночасно позитивну і негативну валентності («і хочеться, і страшно»). Поведінка людини в цій ситуації має характер «човника»: наближення – віддалення від об’єкта. З. Конфлікт між двома негативними валентностями (наприклад, між необхідністю виконання неприємної роботи та загрозою покарання). Енергетичні витрати в такому разі значно підвищуються, навіть</w:t>
      </w:r>
      <w:r>
        <w:rPr>
          <w:color w:val="231F20"/>
          <w:sz w:val="28"/>
          <w:szCs w:val="28"/>
        </w:rPr>
        <w:t xml:space="preserve"> </w:t>
      </w:r>
      <w:r w:rsidRPr="00F91F2D">
        <w:rPr>
          <w:color w:val="231F20"/>
          <w:sz w:val="28"/>
          <w:szCs w:val="28"/>
        </w:rPr>
        <w:t>якщо робота досить легка.</w:t>
      </w:r>
    </w:p>
    <w:p w:rsidR="00F91F2D" w:rsidRPr="00F91F2D" w:rsidRDefault="00F91F2D" w:rsidP="00F91F2D">
      <w:pPr>
        <w:pStyle w:val="a3"/>
        <w:spacing w:line="288" w:lineRule="auto"/>
        <w:ind w:left="0" w:firstLine="567"/>
        <w:jc w:val="both"/>
        <w:rPr>
          <w:color w:val="231F20"/>
          <w:sz w:val="28"/>
          <w:szCs w:val="28"/>
        </w:rPr>
      </w:pPr>
      <w:r w:rsidRPr="00F91F2D">
        <w:rPr>
          <w:color w:val="231F20"/>
          <w:sz w:val="28"/>
          <w:szCs w:val="28"/>
        </w:rPr>
        <w:t xml:space="preserve">Таким чином, відповідно до теорії </w:t>
      </w:r>
      <w:proofErr w:type="spellStart"/>
      <w:r w:rsidRPr="00F91F2D">
        <w:rPr>
          <w:color w:val="231F20"/>
          <w:sz w:val="28"/>
          <w:szCs w:val="28"/>
        </w:rPr>
        <w:t>Левіна</w:t>
      </w:r>
      <w:proofErr w:type="spellEnd"/>
      <w:r w:rsidRPr="00F91F2D">
        <w:rPr>
          <w:color w:val="231F20"/>
          <w:sz w:val="28"/>
          <w:szCs w:val="28"/>
        </w:rPr>
        <w:t>, поведінка людини в конфлікті пов’язана з валентністю об’єктів, розташованих у її психологічному полі.</w:t>
      </w:r>
    </w:p>
    <w:p w:rsidR="00F91F2D" w:rsidRDefault="00F91F2D">
      <w:pPr>
        <w:widowControl/>
        <w:autoSpaceDE/>
        <w:autoSpaceDN/>
        <w:spacing w:after="200" w:line="276" w:lineRule="auto"/>
        <w:rPr>
          <w:sz w:val="28"/>
          <w:szCs w:val="28"/>
        </w:rPr>
      </w:pPr>
      <w:r>
        <w:rPr>
          <w:sz w:val="28"/>
          <w:szCs w:val="28"/>
        </w:rPr>
        <w:br w:type="page"/>
      </w:r>
    </w:p>
    <w:p w:rsidR="00F91F2D" w:rsidRPr="00BE49F8" w:rsidRDefault="00F91F2D" w:rsidP="00F91F2D">
      <w:pPr>
        <w:pStyle w:val="4"/>
        <w:spacing w:before="0" w:line="312" w:lineRule="auto"/>
        <w:ind w:left="0" w:right="0"/>
        <w:rPr>
          <w:rFonts w:ascii="Times New Roman" w:hAnsi="Times New Roman" w:cs="Times New Roman"/>
          <w:color w:val="231F20"/>
          <w:sz w:val="28"/>
          <w:szCs w:val="28"/>
        </w:rPr>
      </w:pPr>
      <w:bookmarkStart w:id="3" w:name="_TOC_250024"/>
      <w:r w:rsidRPr="00BE49F8">
        <w:rPr>
          <w:rFonts w:ascii="Times New Roman" w:hAnsi="Times New Roman" w:cs="Times New Roman"/>
          <w:color w:val="231F20"/>
          <w:sz w:val="28"/>
          <w:szCs w:val="28"/>
        </w:rPr>
        <w:lastRenderedPageBreak/>
        <w:t>Тема 5</w:t>
      </w:r>
      <w:r>
        <w:rPr>
          <w:rFonts w:ascii="Times New Roman" w:hAnsi="Times New Roman" w:cs="Times New Roman"/>
          <w:color w:val="231F20"/>
          <w:sz w:val="28"/>
          <w:szCs w:val="28"/>
        </w:rPr>
        <w:t>.</w:t>
      </w:r>
      <w:r w:rsidRPr="00BE49F8">
        <w:rPr>
          <w:rFonts w:ascii="Times New Roman" w:hAnsi="Times New Roman" w:cs="Times New Roman"/>
          <w:color w:val="231F20"/>
          <w:sz w:val="28"/>
          <w:szCs w:val="28"/>
        </w:rPr>
        <w:t xml:space="preserve"> ГУМАНІСТИЧНИЙ НАПРЯМ У ПСИХОЛОГІЇ </w:t>
      </w:r>
      <w:bookmarkEnd w:id="3"/>
      <w:r w:rsidRPr="00BE49F8">
        <w:rPr>
          <w:rFonts w:ascii="Times New Roman" w:hAnsi="Times New Roman" w:cs="Times New Roman"/>
          <w:color w:val="231F20"/>
          <w:sz w:val="28"/>
          <w:szCs w:val="28"/>
        </w:rPr>
        <w:t>ОСОБИСТОСТІ</w:t>
      </w:r>
    </w:p>
    <w:p w:rsidR="00F91F2D" w:rsidRPr="00BE49F8" w:rsidRDefault="00F91F2D" w:rsidP="00F91F2D">
      <w:pPr>
        <w:pStyle w:val="a3"/>
        <w:spacing w:line="312" w:lineRule="auto"/>
        <w:ind w:left="0" w:firstLine="567"/>
        <w:rPr>
          <w:sz w:val="28"/>
          <w:szCs w:val="28"/>
        </w:rPr>
      </w:pPr>
    </w:p>
    <w:p w:rsidR="00F91F2D" w:rsidRPr="00883592" w:rsidRDefault="00F91F2D" w:rsidP="00B30435">
      <w:pPr>
        <w:pStyle w:val="a3"/>
        <w:numPr>
          <w:ilvl w:val="0"/>
          <w:numId w:val="6"/>
        </w:numPr>
        <w:spacing w:line="312" w:lineRule="auto"/>
        <w:jc w:val="both"/>
        <w:rPr>
          <w:b/>
          <w:color w:val="231F20"/>
          <w:sz w:val="28"/>
          <w:szCs w:val="28"/>
        </w:rPr>
      </w:pPr>
      <w:bookmarkStart w:id="4" w:name="_TOC_250023"/>
      <w:r w:rsidRPr="00883592">
        <w:rPr>
          <w:b/>
          <w:color w:val="231F20"/>
          <w:sz w:val="28"/>
          <w:szCs w:val="28"/>
        </w:rPr>
        <w:t xml:space="preserve">Загальна характеристика гуманістичного </w:t>
      </w:r>
      <w:bookmarkEnd w:id="4"/>
      <w:r w:rsidRPr="00883592">
        <w:rPr>
          <w:b/>
          <w:color w:val="231F20"/>
          <w:sz w:val="28"/>
          <w:szCs w:val="28"/>
        </w:rPr>
        <w:t>напряму</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У гуманістичній психології людину розглядають як свідому і розумну істоту, активного творця власної особистості та свого стилю життя. Людина визначається прагненням  до  самовдосконалення. Сама сутність людини зумовлює її постійний рух до творчості й самодостатності, якщо цьому процесу не перешкоджають обставини. Прихильників гуманістичних теорій особистості насамперед  цікавить те, як людина сприймає, розуміє і пояснює реальні події у своєму житті. Вони описують феноменологію особистості, а не шукають їй пояснення; тому теорії даного типу іноді називають феноменологічними. Описи особистості і подій у її житті тут в основному зосереджені на дійсному життєвому досвіді, а не на минулому або майбутньому, подаються в термінах типу «сенс життя», «цінності», «життєві цілі»</w:t>
      </w:r>
      <w:r>
        <w:rPr>
          <w:color w:val="231F20"/>
          <w:sz w:val="28"/>
          <w:szCs w:val="28"/>
        </w:rPr>
        <w:t xml:space="preserve"> </w:t>
      </w:r>
      <w:r w:rsidRPr="00BE49F8">
        <w:rPr>
          <w:color w:val="231F20"/>
          <w:sz w:val="28"/>
          <w:szCs w:val="28"/>
        </w:rPr>
        <w:t>тощо.</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 xml:space="preserve">Найбільш відомими представниками цього підходу до особистості є А. </w:t>
      </w:r>
      <w:proofErr w:type="spellStart"/>
      <w:r w:rsidRPr="00BE49F8">
        <w:rPr>
          <w:color w:val="231F20"/>
          <w:sz w:val="28"/>
          <w:szCs w:val="28"/>
        </w:rPr>
        <w:t>Маслоу</w:t>
      </w:r>
      <w:proofErr w:type="spellEnd"/>
      <w:r w:rsidRPr="00BE49F8">
        <w:rPr>
          <w:color w:val="231F20"/>
          <w:sz w:val="28"/>
          <w:szCs w:val="28"/>
        </w:rPr>
        <w:t xml:space="preserve">, К. </w:t>
      </w:r>
      <w:proofErr w:type="spellStart"/>
      <w:r w:rsidRPr="00BE49F8">
        <w:rPr>
          <w:color w:val="231F20"/>
          <w:sz w:val="28"/>
          <w:szCs w:val="28"/>
        </w:rPr>
        <w:t>Роджерс</w:t>
      </w:r>
      <w:proofErr w:type="spellEnd"/>
      <w:r w:rsidRPr="00BE49F8">
        <w:rPr>
          <w:color w:val="231F20"/>
          <w:sz w:val="28"/>
          <w:szCs w:val="28"/>
        </w:rPr>
        <w:t xml:space="preserve"> та В. </w:t>
      </w:r>
      <w:proofErr w:type="spellStart"/>
      <w:r w:rsidRPr="00BE49F8">
        <w:rPr>
          <w:color w:val="231F20"/>
          <w:sz w:val="28"/>
          <w:szCs w:val="28"/>
        </w:rPr>
        <w:t>Франкл</w:t>
      </w:r>
      <w:proofErr w:type="spellEnd"/>
      <w:r w:rsidRPr="00BE49F8">
        <w:rPr>
          <w:color w:val="231F20"/>
          <w:sz w:val="28"/>
          <w:szCs w:val="28"/>
        </w:rPr>
        <w:t>.</w:t>
      </w:r>
    </w:p>
    <w:p w:rsidR="00F91F2D" w:rsidRPr="00BE49F8" w:rsidRDefault="00F91F2D" w:rsidP="00F91F2D">
      <w:pPr>
        <w:pStyle w:val="a3"/>
        <w:spacing w:line="312" w:lineRule="auto"/>
        <w:ind w:left="0" w:firstLine="567"/>
        <w:jc w:val="both"/>
        <w:rPr>
          <w:sz w:val="28"/>
          <w:szCs w:val="28"/>
        </w:rPr>
      </w:pPr>
      <w:proofErr w:type="spellStart"/>
      <w:r w:rsidRPr="00BE49F8">
        <w:rPr>
          <w:color w:val="231F20"/>
          <w:sz w:val="28"/>
          <w:szCs w:val="28"/>
        </w:rPr>
        <w:t>Маслоу</w:t>
      </w:r>
      <w:proofErr w:type="spellEnd"/>
      <w:r w:rsidRPr="00BE49F8">
        <w:rPr>
          <w:color w:val="231F20"/>
          <w:sz w:val="28"/>
          <w:szCs w:val="28"/>
        </w:rPr>
        <w:t xml:space="preserve"> одним із перших піддав ґрунтовній критиці психоаналіз та біхевіоризм за їхні песимістичні та принизливі концепції особистості. Він вважав, що теорія Фрейда перебільшує негативні патологічні сторони людського життя і значно недооцінює позитивні здорові аспекти самореалізації особистості, її творчі конструктивні</w:t>
      </w:r>
      <w:r>
        <w:rPr>
          <w:color w:val="231F20"/>
          <w:sz w:val="28"/>
          <w:szCs w:val="28"/>
        </w:rPr>
        <w:t xml:space="preserve"> </w:t>
      </w:r>
      <w:r w:rsidRPr="00BE49F8">
        <w:rPr>
          <w:color w:val="231F20"/>
          <w:sz w:val="28"/>
          <w:szCs w:val="28"/>
        </w:rPr>
        <w:t xml:space="preserve">можливості, її моральні чесноти. </w:t>
      </w:r>
      <w:proofErr w:type="spellStart"/>
      <w:r w:rsidRPr="00BE49F8">
        <w:rPr>
          <w:color w:val="231F20"/>
          <w:sz w:val="28"/>
          <w:szCs w:val="28"/>
        </w:rPr>
        <w:t>Маслоу</w:t>
      </w:r>
      <w:proofErr w:type="spellEnd"/>
      <w:r w:rsidRPr="00BE49F8">
        <w:rPr>
          <w:color w:val="231F20"/>
          <w:sz w:val="28"/>
          <w:szCs w:val="28"/>
        </w:rPr>
        <w:t xml:space="preserve"> висловлювався досить гостро, зокрема зазначав, що неможливо зрозуміти психічну хворобу, якщо немає розуміння психічного здоров’я. Він з усією прямотою заявляв, що вивчення нездорових, погано адаптованих, недорозвинутих людей може в результаті призвести до створення тільки «спотвореної психології». </w:t>
      </w:r>
      <w:proofErr w:type="spellStart"/>
      <w:r w:rsidRPr="00BE49F8">
        <w:rPr>
          <w:color w:val="231F20"/>
          <w:sz w:val="28"/>
          <w:szCs w:val="28"/>
        </w:rPr>
        <w:t>Маслоу</w:t>
      </w:r>
      <w:proofErr w:type="spellEnd"/>
      <w:r w:rsidRPr="00BE49F8">
        <w:rPr>
          <w:color w:val="231F20"/>
          <w:sz w:val="28"/>
          <w:szCs w:val="28"/>
        </w:rPr>
        <w:t xml:space="preserve"> доводив, що теорія особистості має розглядати не лише глибини особистості, а й висоти, які вона може досягати: «Психоаналіз представляє людину якимось неповноцінним створінням, з якого тут і там випирають дошкульні риси та недоліки, без яких її опис був би неповним... Практично вся діяльність, якою може пишатися людина і в якій полягає сенс, багатство і цінність її життя, – все це Фрейд або ігнорує, або переводить у розряд патологічного».</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 xml:space="preserve">К. </w:t>
      </w:r>
      <w:proofErr w:type="spellStart"/>
      <w:r w:rsidRPr="00BE49F8">
        <w:rPr>
          <w:color w:val="231F20"/>
          <w:sz w:val="28"/>
          <w:szCs w:val="28"/>
        </w:rPr>
        <w:t>Роджерс</w:t>
      </w:r>
      <w:proofErr w:type="spellEnd"/>
      <w:r w:rsidRPr="00BE49F8">
        <w:rPr>
          <w:color w:val="231F20"/>
          <w:sz w:val="28"/>
          <w:szCs w:val="28"/>
        </w:rPr>
        <w:t xml:space="preserve">, будучи гуманістичним психологом, все ж своїми поглядами відрізнявся від </w:t>
      </w:r>
      <w:proofErr w:type="spellStart"/>
      <w:r w:rsidRPr="00BE49F8">
        <w:rPr>
          <w:color w:val="231F20"/>
          <w:sz w:val="28"/>
          <w:szCs w:val="28"/>
        </w:rPr>
        <w:t>Маслоу</w:t>
      </w:r>
      <w:proofErr w:type="spellEnd"/>
      <w:r w:rsidRPr="00BE49F8">
        <w:rPr>
          <w:color w:val="231F20"/>
          <w:sz w:val="28"/>
          <w:szCs w:val="28"/>
        </w:rPr>
        <w:t xml:space="preserve"> за кількома ключовими позиціями. Він вважав, що особистість та її поведінка є функцією унікального сприйняття оточення, а </w:t>
      </w:r>
      <w:proofErr w:type="spellStart"/>
      <w:r w:rsidRPr="00BE49F8">
        <w:rPr>
          <w:color w:val="231F20"/>
          <w:sz w:val="28"/>
          <w:szCs w:val="28"/>
        </w:rPr>
        <w:lastRenderedPageBreak/>
        <w:t>Маслоу</w:t>
      </w:r>
      <w:proofErr w:type="spellEnd"/>
      <w:r w:rsidRPr="00BE49F8">
        <w:rPr>
          <w:color w:val="231F20"/>
          <w:sz w:val="28"/>
          <w:szCs w:val="28"/>
        </w:rPr>
        <w:t xml:space="preserve"> постулював, що особистість та її поведінка визначаються і регулюються ієрархією потреб і не зважав на феноменологію особистості. Позиція </w:t>
      </w:r>
      <w:proofErr w:type="spellStart"/>
      <w:r w:rsidRPr="00BE49F8">
        <w:rPr>
          <w:color w:val="231F20"/>
          <w:sz w:val="28"/>
          <w:szCs w:val="28"/>
        </w:rPr>
        <w:t>Роджерса</w:t>
      </w:r>
      <w:proofErr w:type="spellEnd"/>
      <w:r w:rsidRPr="00BE49F8">
        <w:rPr>
          <w:color w:val="231F20"/>
          <w:sz w:val="28"/>
          <w:szCs w:val="28"/>
        </w:rPr>
        <w:t xml:space="preserve"> склалася на основі роботи з людьми, які мали проблеми та шукали психологічної допомоги. У своїй роботі </w:t>
      </w:r>
      <w:proofErr w:type="spellStart"/>
      <w:r w:rsidRPr="00BE49F8">
        <w:rPr>
          <w:color w:val="231F20"/>
          <w:sz w:val="28"/>
          <w:szCs w:val="28"/>
        </w:rPr>
        <w:t>Роджерс</w:t>
      </w:r>
      <w:proofErr w:type="spellEnd"/>
      <w:r w:rsidRPr="00BE49F8">
        <w:rPr>
          <w:color w:val="231F20"/>
          <w:sz w:val="28"/>
          <w:szCs w:val="28"/>
        </w:rPr>
        <w:t xml:space="preserve"> був зосереджений на пошуку терапевтичних умов, що сприяють </w:t>
      </w:r>
      <w:proofErr w:type="spellStart"/>
      <w:r w:rsidRPr="00BE49F8">
        <w:rPr>
          <w:color w:val="231F20"/>
          <w:sz w:val="28"/>
          <w:szCs w:val="28"/>
        </w:rPr>
        <w:t>самоактуалізації</w:t>
      </w:r>
      <w:proofErr w:type="spellEnd"/>
      <w:r w:rsidRPr="00BE49F8">
        <w:rPr>
          <w:color w:val="231F20"/>
          <w:sz w:val="28"/>
          <w:szCs w:val="28"/>
        </w:rPr>
        <w:t xml:space="preserve">, й екстраполював свої висновки на загальну теорію особистості. </w:t>
      </w:r>
      <w:proofErr w:type="spellStart"/>
      <w:r w:rsidRPr="00BE49F8">
        <w:rPr>
          <w:color w:val="231F20"/>
          <w:sz w:val="28"/>
          <w:szCs w:val="28"/>
        </w:rPr>
        <w:t>Маслоу</w:t>
      </w:r>
      <w:proofErr w:type="spellEnd"/>
      <w:r w:rsidRPr="00BE49F8">
        <w:rPr>
          <w:color w:val="231F20"/>
          <w:sz w:val="28"/>
          <w:szCs w:val="28"/>
        </w:rPr>
        <w:t xml:space="preserve"> ж ніколи не займався терапією. З принципових міркувань </w:t>
      </w:r>
      <w:proofErr w:type="spellStart"/>
      <w:r w:rsidRPr="00BE49F8">
        <w:rPr>
          <w:color w:val="231F20"/>
          <w:sz w:val="28"/>
          <w:szCs w:val="28"/>
        </w:rPr>
        <w:t>Маслоу</w:t>
      </w:r>
      <w:proofErr w:type="spellEnd"/>
      <w:r w:rsidRPr="00BE49F8">
        <w:rPr>
          <w:color w:val="231F20"/>
          <w:sz w:val="28"/>
          <w:szCs w:val="28"/>
        </w:rPr>
        <w:t xml:space="preserve"> зосередився на вивченні лише здорових людей, процеси розвитку також були ним проігноровані. </w:t>
      </w:r>
      <w:proofErr w:type="spellStart"/>
      <w:r w:rsidRPr="00BE49F8">
        <w:rPr>
          <w:color w:val="231F20"/>
          <w:sz w:val="28"/>
          <w:szCs w:val="28"/>
        </w:rPr>
        <w:t>Роджерс</w:t>
      </w:r>
      <w:proofErr w:type="spellEnd"/>
      <w:r w:rsidRPr="00BE49F8">
        <w:rPr>
          <w:color w:val="231F20"/>
          <w:sz w:val="28"/>
          <w:szCs w:val="28"/>
        </w:rPr>
        <w:t xml:space="preserve"> охарактеризував процеси розвитку особистості в розкритті її вродженого потенціалу. </w:t>
      </w:r>
      <w:proofErr w:type="spellStart"/>
      <w:r w:rsidRPr="00BE49F8">
        <w:rPr>
          <w:color w:val="231F20"/>
          <w:sz w:val="28"/>
          <w:szCs w:val="28"/>
        </w:rPr>
        <w:t>Маслоу</w:t>
      </w:r>
      <w:proofErr w:type="spellEnd"/>
      <w:r w:rsidRPr="00BE49F8">
        <w:rPr>
          <w:color w:val="231F20"/>
          <w:sz w:val="28"/>
          <w:szCs w:val="28"/>
        </w:rPr>
        <w:t xml:space="preserve"> обмежився лише визнанням того, що існують певні «критичні стадії» життєвого циклу, в контексті яких особистість більшою мірою підвладна фрустрації потреб. У чому обидва титани гуманістичної психології були єдині, то це у своєму баченні, що особистість прагне рухатися вперед і за сприятливих обставин повністю реалізує свій вроджений потенціал, демонструючи справжнє психічне здоров’я.</w:t>
      </w:r>
    </w:p>
    <w:p w:rsidR="00F91F2D" w:rsidRPr="00BE49F8" w:rsidRDefault="00F91F2D" w:rsidP="00F91F2D">
      <w:pPr>
        <w:pStyle w:val="a3"/>
        <w:spacing w:line="312" w:lineRule="auto"/>
        <w:ind w:left="0" w:firstLine="567"/>
        <w:rPr>
          <w:sz w:val="28"/>
          <w:szCs w:val="28"/>
        </w:rPr>
      </w:pPr>
    </w:p>
    <w:p w:rsidR="00F91F2D" w:rsidRPr="00883592" w:rsidRDefault="00F91F2D" w:rsidP="00B30435">
      <w:pPr>
        <w:pStyle w:val="a3"/>
        <w:numPr>
          <w:ilvl w:val="0"/>
          <w:numId w:val="6"/>
        </w:numPr>
        <w:spacing w:line="312" w:lineRule="auto"/>
        <w:jc w:val="both"/>
        <w:rPr>
          <w:b/>
          <w:color w:val="231F20"/>
          <w:sz w:val="28"/>
          <w:szCs w:val="28"/>
        </w:rPr>
      </w:pPr>
      <w:bookmarkStart w:id="5" w:name="_TOC_250022"/>
      <w:r w:rsidRPr="00883592">
        <w:rPr>
          <w:b/>
          <w:color w:val="231F20"/>
          <w:sz w:val="28"/>
          <w:szCs w:val="28"/>
        </w:rPr>
        <w:t xml:space="preserve">Теорія </w:t>
      </w:r>
      <w:proofErr w:type="spellStart"/>
      <w:r w:rsidRPr="00883592">
        <w:rPr>
          <w:b/>
          <w:color w:val="231F20"/>
          <w:sz w:val="28"/>
          <w:szCs w:val="28"/>
        </w:rPr>
        <w:t>самоактуалізації</w:t>
      </w:r>
      <w:proofErr w:type="spellEnd"/>
      <w:r w:rsidRPr="00883592">
        <w:rPr>
          <w:b/>
          <w:color w:val="231F20"/>
          <w:sz w:val="28"/>
          <w:szCs w:val="28"/>
        </w:rPr>
        <w:t xml:space="preserve"> </w:t>
      </w:r>
      <w:proofErr w:type="spellStart"/>
      <w:r w:rsidRPr="00883592">
        <w:rPr>
          <w:b/>
          <w:color w:val="231F20"/>
          <w:sz w:val="28"/>
          <w:szCs w:val="28"/>
        </w:rPr>
        <w:t>Абрахама</w:t>
      </w:r>
      <w:proofErr w:type="spellEnd"/>
      <w:r w:rsidRPr="00883592">
        <w:rPr>
          <w:b/>
          <w:color w:val="231F20"/>
          <w:sz w:val="28"/>
          <w:szCs w:val="28"/>
        </w:rPr>
        <w:t xml:space="preserve"> </w:t>
      </w:r>
      <w:bookmarkEnd w:id="5"/>
      <w:proofErr w:type="spellStart"/>
      <w:r w:rsidRPr="00883592">
        <w:rPr>
          <w:b/>
          <w:color w:val="231F20"/>
          <w:sz w:val="28"/>
          <w:szCs w:val="28"/>
        </w:rPr>
        <w:t>Маслоу</w:t>
      </w:r>
      <w:proofErr w:type="spellEnd"/>
    </w:p>
    <w:p w:rsidR="00F91F2D" w:rsidRPr="00BE49F8" w:rsidRDefault="00F91F2D" w:rsidP="00F91F2D">
      <w:pPr>
        <w:pStyle w:val="a3"/>
        <w:spacing w:line="312" w:lineRule="auto"/>
        <w:ind w:left="0" w:firstLine="567"/>
        <w:jc w:val="both"/>
        <w:rPr>
          <w:color w:val="231F20"/>
          <w:sz w:val="28"/>
          <w:szCs w:val="28"/>
        </w:rPr>
      </w:pPr>
      <w:r w:rsidRPr="00BE49F8">
        <w:rPr>
          <w:color w:val="231F20"/>
          <w:sz w:val="28"/>
          <w:szCs w:val="28"/>
        </w:rPr>
        <w:t xml:space="preserve">Американський психолог А. </w:t>
      </w:r>
      <w:proofErr w:type="spellStart"/>
      <w:r w:rsidRPr="00BE49F8">
        <w:rPr>
          <w:color w:val="231F20"/>
          <w:sz w:val="28"/>
          <w:szCs w:val="28"/>
        </w:rPr>
        <w:t>Маслоу</w:t>
      </w:r>
      <w:proofErr w:type="spellEnd"/>
      <w:r w:rsidRPr="00BE49F8">
        <w:rPr>
          <w:color w:val="231F20"/>
          <w:sz w:val="28"/>
          <w:szCs w:val="28"/>
        </w:rPr>
        <w:t xml:space="preserve"> (1907</w:t>
      </w:r>
      <w:r>
        <w:rPr>
          <w:color w:val="231F20"/>
          <w:sz w:val="28"/>
          <w:szCs w:val="28"/>
        </w:rPr>
        <w:t>-</w:t>
      </w:r>
      <w:r w:rsidRPr="00BE49F8">
        <w:rPr>
          <w:color w:val="231F20"/>
          <w:sz w:val="28"/>
          <w:szCs w:val="28"/>
        </w:rPr>
        <w:t>1970) – один із основоположників гуманістичної теорії, головною характеристикою</w:t>
      </w:r>
      <w:r>
        <w:rPr>
          <w:color w:val="231F20"/>
          <w:sz w:val="28"/>
          <w:szCs w:val="28"/>
        </w:rPr>
        <w:t xml:space="preserve"> </w:t>
      </w:r>
      <w:r w:rsidRPr="00BE49F8">
        <w:rPr>
          <w:color w:val="231F20"/>
          <w:sz w:val="28"/>
          <w:szCs w:val="28"/>
        </w:rPr>
        <w:t xml:space="preserve">особистості вважав потяг до </w:t>
      </w:r>
      <w:proofErr w:type="spellStart"/>
      <w:r w:rsidRPr="00BE49F8">
        <w:rPr>
          <w:color w:val="231F20"/>
          <w:sz w:val="28"/>
          <w:szCs w:val="28"/>
        </w:rPr>
        <w:t>самоактуалізації</w:t>
      </w:r>
      <w:proofErr w:type="spellEnd"/>
      <w:r w:rsidRPr="00BE49F8">
        <w:rPr>
          <w:color w:val="231F20"/>
          <w:sz w:val="28"/>
          <w:szCs w:val="28"/>
        </w:rPr>
        <w:t xml:space="preserve">, самовираження, до творчості та любові, в основі яких лежить гуманістична потреба нести людям добро. Він стверджував, що людині не властиві природжені інстинкти жорстокості й агресії, як вважав З. Фрейд. Навпаки, в них закладено інстинкт збереження своєї популяції, що змушує людей допомагати одне одному. Потреба в </w:t>
      </w:r>
      <w:proofErr w:type="spellStart"/>
      <w:r w:rsidRPr="00BE49F8">
        <w:rPr>
          <w:b/>
          <w:i/>
          <w:color w:val="231F20"/>
          <w:sz w:val="28"/>
          <w:szCs w:val="28"/>
        </w:rPr>
        <w:t>самоактуалізації</w:t>
      </w:r>
      <w:proofErr w:type="spellEnd"/>
      <w:r w:rsidRPr="00BE49F8">
        <w:rPr>
          <w:b/>
          <w:i/>
          <w:color w:val="231F20"/>
          <w:sz w:val="28"/>
          <w:szCs w:val="28"/>
        </w:rPr>
        <w:t xml:space="preserve"> </w:t>
      </w:r>
      <w:r w:rsidRPr="00BE49F8">
        <w:rPr>
          <w:color w:val="231F20"/>
          <w:sz w:val="28"/>
          <w:szCs w:val="28"/>
        </w:rPr>
        <w:t>своїх можливостей і здібностей властива здоровій людині, а найбільшою мірою</w:t>
      </w:r>
      <w:r>
        <w:rPr>
          <w:color w:val="231F20"/>
          <w:sz w:val="28"/>
          <w:szCs w:val="28"/>
        </w:rPr>
        <w:t xml:space="preserve"> </w:t>
      </w:r>
      <w:r w:rsidRPr="00BE49F8">
        <w:rPr>
          <w:color w:val="231F20"/>
          <w:sz w:val="28"/>
          <w:szCs w:val="28"/>
        </w:rPr>
        <w:t>видатним людям. Суспільство може процвітати, якщо воно знаходить шляхи розвитку здорових, сильних, розумово повноцінних особистостей. Поступ суспільства відбувається не революційним шляхом, не соціальними перетвореннями, а задоволенням гуманістичних потреб людини.</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 xml:space="preserve">За А. </w:t>
      </w:r>
      <w:proofErr w:type="spellStart"/>
      <w:r w:rsidRPr="00BE49F8">
        <w:rPr>
          <w:color w:val="231F20"/>
          <w:sz w:val="28"/>
          <w:szCs w:val="28"/>
        </w:rPr>
        <w:t>Маслоу</w:t>
      </w:r>
      <w:proofErr w:type="spellEnd"/>
      <w:r w:rsidRPr="00BE49F8">
        <w:rPr>
          <w:color w:val="231F20"/>
          <w:sz w:val="28"/>
          <w:szCs w:val="28"/>
        </w:rPr>
        <w:t xml:space="preserve">, ядро особистості утворюють </w:t>
      </w:r>
      <w:r w:rsidRPr="00BE49F8">
        <w:rPr>
          <w:b/>
          <w:i/>
          <w:color w:val="231F20"/>
          <w:sz w:val="28"/>
          <w:szCs w:val="28"/>
        </w:rPr>
        <w:t xml:space="preserve">гуманістичні потреби </w:t>
      </w:r>
      <w:r w:rsidRPr="00BE49F8">
        <w:rPr>
          <w:color w:val="231F20"/>
          <w:sz w:val="28"/>
          <w:szCs w:val="28"/>
        </w:rPr>
        <w:t xml:space="preserve">в добрі, моральності, доброзичливості, з якими народжується людина і які вона може реалізувати за певних умов. Однак, ці потреби в </w:t>
      </w:r>
      <w:proofErr w:type="spellStart"/>
      <w:r w:rsidRPr="00BE49F8">
        <w:rPr>
          <w:color w:val="231F20"/>
          <w:sz w:val="28"/>
          <w:szCs w:val="28"/>
        </w:rPr>
        <w:t>самоактуалізації</w:t>
      </w:r>
      <w:proofErr w:type="spellEnd"/>
      <w:r w:rsidRPr="00BE49F8">
        <w:rPr>
          <w:color w:val="231F20"/>
          <w:sz w:val="28"/>
          <w:szCs w:val="28"/>
        </w:rPr>
        <w:t xml:space="preserve"> задовольняються лише під час задоволення інших потреб і передусім фізіологічних. Більшості ж людей не вдається досягти задоволення навіть нижчих потреб. </w:t>
      </w:r>
      <w:r w:rsidRPr="00BE49F8">
        <w:rPr>
          <w:b/>
          <w:i/>
          <w:color w:val="231F20"/>
          <w:sz w:val="28"/>
          <w:szCs w:val="28"/>
        </w:rPr>
        <w:t xml:space="preserve">Ієрархія потреб, </w:t>
      </w:r>
      <w:r w:rsidRPr="00BE49F8">
        <w:rPr>
          <w:color w:val="231F20"/>
          <w:sz w:val="28"/>
          <w:szCs w:val="28"/>
        </w:rPr>
        <w:t xml:space="preserve">згідно з </w:t>
      </w:r>
      <w:proofErr w:type="spellStart"/>
      <w:r w:rsidRPr="00BE49F8">
        <w:rPr>
          <w:color w:val="231F20"/>
          <w:sz w:val="28"/>
          <w:szCs w:val="28"/>
        </w:rPr>
        <w:t>Маслоу</w:t>
      </w:r>
      <w:proofErr w:type="spellEnd"/>
      <w:r w:rsidRPr="00BE49F8">
        <w:rPr>
          <w:color w:val="231F20"/>
          <w:sz w:val="28"/>
          <w:szCs w:val="28"/>
        </w:rPr>
        <w:t>, охоплює:</w:t>
      </w:r>
    </w:p>
    <w:p w:rsidR="00F91F2D" w:rsidRPr="00BE49F8" w:rsidRDefault="00F91F2D" w:rsidP="00B30435">
      <w:pPr>
        <w:pStyle w:val="a5"/>
        <w:numPr>
          <w:ilvl w:val="1"/>
          <w:numId w:val="3"/>
        </w:numPr>
        <w:tabs>
          <w:tab w:val="left" w:pos="790"/>
          <w:tab w:val="left" w:pos="791"/>
        </w:tabs>
        <w:spacing w:before="0" w:line="312" w:lineRule="auto"/>
        <w:ind w:left="0" w:firstLine="567"/>
        <w:rPr>
          <w:sz w:val="28"/>
          <w:szCs w:val="28"/>
        </w:rPr>
      </w:pPr>
      <w:r w:rsidRPr="00BE49F8">
        <w:rPr>
          <w:color w:val="231F20"/>
          <w:sz w:val="28"/>
          <w:szCs w:val="28"/>
        </w:rPr>
        <w:lastRenderedPageBreak/>
        <w:t>фізіологічні потреби;</w:t>
      </w:r>
    </w:p>
    <w:p w:rsidR="00F91F2D" w:rsidRPr="00BE49F8" w:rsidRDefault="00F91F2D" w:rsidP="00B30435">
      <w:pPr>
        <w:pStyle w:val="a5"/>
        <w:numPr>
          <w:ilvl w:val="1"/>
          <w:numId w:val="3"/>
        </w:numPr>
        <w:tabs>
          <w:tab w:val="left" w:pos="790"/>
          <w:tab w:val="left" w:pos="791"/>
        </w:tabs>
        <w:spacing w:before="0" w:line="312" w:lineRule="auto"/>
        <w:ind w:left="0" w:firstLine="567"/>
        <w:rPr>
          <w:sz w:val="28"/>
          <w:szCs w:val="28"/>
        </w:rPr>
      </w:pPr>
      <w:r w:rsidRPr="00BE49F8">
        <w:rPr>
          <w:color w:val="231F20"/>
          <w:sz w:val="28"/>
          <w:szCs w:val="28"/>
        </w:rPr>
        <w:t>потреби в безпеці;</w:t>
      </w:r>
    </w:p>
    <w:p w:rsidR="00F91F2D" w:rsidRPr="00BE49F8" w:rsidRDefault="00F91F2D" w:rsidP="00B30435">
      <w:pPr>
        <w:pStyle w:val="a5"/>
        <w:numPr>
          <w:ilvl w:val="1"/>
          <w:numId w:val="3"/>
        </w:numPr>
        <w:tabs>
          <w:tab w:val="left" w:pos="790"/>
          <w:tab w:val="left" w:pos="791"/>
        </w:tabs>
        <w:spacing w:before="0" w:line="312" w:lineRule="auto"/>
        <w:ind w:left="0" w:firstLine="567"/>
        <w:rPr>
          <w:sz w:val="28"/>
          <w:szCs w:val="28"/>
        </w:rPr>
      </w:pPr>
      <w:r w:rsidRPr="00BE49F8">
        <w:rPr>
          <w:color w:val="231F20"/>
          <w:sz w:val="28"/>
          <w:szCs w:val="28"/>
        </w:rPr>
        <w:t>потреби в любові й прихильності;</w:t>
      </w:r>
    </w:p>
    <w:p w:rsidR="00F91F2D" w:rsidRPr="00BE49F8" w:rsidRDefault="00F91F2D" w:rsidP="00B30435">
      <w:pPr>
        <w:pStyle w:val="a5"/>
        <w:numPr>
          <w:ilvl w:val="1"/>
          <w:numId w:val="3"/>
        </w:numPr>
        <w:tabs>
          <w:tab w:val="left" w:pos="790"/>
          <w:tab w:val="left" w:pos="791"/>
        </w:tabs>
        <w:spacing w:before="0" w:line="312" w:lineRule="auto"/>
        <w:ind w:left="0" w:firstLine="567"/>
        <w:rPr>
          <w:sz w:val="28"/>
          <w:szCs w:val="28"/>
        </w:rPr>
      </w:pPr>
      <w:r w:rsidRPr="00BE49F8">
        <w:rPr>
          <w:color w:val="231F20"/>
          <w:sz w:val="28"/>
          <w:szCs w:val="28"/>
        </w:rPr>
        <w:t>потреби у визнанні та оцінці;</w:t>
      </w:r>
    </w:p>
    <w:p w:rsidR="00F91F2D" w:rsidRPr="00BE49F8" w:rsidRDefault="00F91F2D" w:rsidP="00B30435">
      <w:pPr>
        <w:pStyle w:val="a5"/>
        <w:numPr>
          <w:ilvl w:val="1"/>
          <w:numId w:val="3"/>
        </w:numPr>
        <w:tabs>
          <w:tab w:val="left" w:pos="790"/>
          <w:tab w:val="left" w:pos="791"/>
        </w:tabs>
        <w:spacing w:before="0" w:line="312" w:lineRule="auto"/>
        <w:ind w:left="0" w:firstLine="567"/>
        <w:rPr>
          <w:sz w:val="28"/>
          <w:szCs w:val="28"/>
        </w:rPr>
      </w:pPr>
      <w:r w:rsidRPr="00BE49F8">
        <w:rPr>
          <w:color w:val="231F20"/>
          <w:sz w:val="28"/>
          <w:szCs w:val="28"/>
        </w:rPr>
        <w:t xml:space="preserve">потреби в </w:t>
      </w:r>
      <w:proofErr w:type="spellStart"/>
      <w:r w:rsidRPr="00BE49F8">
        <w:rPr>
          <w:color w:val="231F20"/>
          <w:sz w:val="28"/>
          <w:szCs w:val="28"/>
        </w:rPr>
        <w:t>самоактуалізації</w:t>
      </w:r>
      <w:proofErr w:type="spellEnd"/>
      <w:r w:rsidRPr="00BE49F8">
        <w:rPr>
          <w:color w:val="231F20"/>
          <w:sz w:val="28"/>
          <w:szCs w:val="28"/>
        </w:rPr>
        <w:t xml:space="preserve"> – реалізації здібностей і талантів.</w:t>
      </w:r>
    </w:p>
    <w:p w:rsidR="00F91F2D" w:rsidRPr="00BE49F8" w:rsidRDefault="00F91F2D" w:rsidP="00B30435">
      <w:pPr>
        <w:pStyle w:val="a5"/>
        <w:numPr>
          <w:ilvl w:val="2"/>
          <w:numId w:val="2"/>
        </w:numPr>
        <w:tabs>
          <w:tab w:val="left" w:pos="694"/>
          <w:tab w:val="left" w:pos="851"/>
        </w:tabs>
        <w:spacing w:before="0" w:line="312" w:lineRule="auto"/>
        <w:ind w:left="0" w:firstLine="567"/>
        <w:jc w:val="both"/>
        <w:rPr>
          <w:sz w:val="28"/>
          <w:szCs w:val="28"/>
        </w:rPr>
      </w:pPr>
      <w:r w:rsidRPr="00BE49F8">
        <w:rPr>
          <w:color w:val="231F20"/>
          <w:sz w:val="28"/>
          <w:szCs w:val="28"/>
        </w:rPr>
        <w:t>Фізіологічні потреби. Потреби цього рівня – це потреби фізичною виживання: в їжі, воді, кисневі, сні, активності, захисті від екстремальних температур, сенсорній стимуляції. Це основні, найбільш сильні і невідкладні потреби. Якщо людина не задовольнить цих потреб на якомусь мінімальному рівні, вона не буде зацікавленою в потребах вищих рівнів ієрархії. Окреслені потреби мають і таку характерну рису: якщо одна з цих потреб залишається незадоволеною, вона дуже швидко стає настільки домінуючою, що всі інші потреби відходять на задній план.</w:t>
      </w:r>
    </w:p>
    <w:p w:rsidR="00F91F2D" w:rsidRPr="00BE49F8" w:rsidRDefault="00F91F2D" w:rsidP="00B30435">
      <w:pPr>
        <w:pStyle w:val="a5"/>
        <w:numPr>
          <w:ilvl w:val="2"/>
          <w:numId w:val="2"/>
        </w:numPr>
        <w:tabs>
          <w:tab w:val="left" w:pos="698"/>
          <w:tab w:val="left" w:pos="851"/>
        </w:tabs>
        <w:spacing w:before="0" w:line="312" w:lineRule="auto"/>
        <w:ind w:left="0" w:firstLine="567"/>
        <w:jc w:val="both"/>
        <w:rPr>
          <w:sz w:val="28"/>
          <w:szCs w:val="28"/>
        </w:rPr>
      </w:pPr>
      <w:r w:rsidRPr="00BE49F8">
        <w:rPr>
          <w:color w:val="231F20"/>
          <w:sz w:val="28"/>
          <w:szCs w:val="28"/>
        </w:rPr>
        <w:t>Потреби безпеки та захисту. До цього рівня належать потреби в організації, в законі і порядку, в прогнозованості подій, у відсутності таких загрозливих сил, як хаос, хвороби, страх. Слід підкреслити, що умови стабільності, надійності, прогнозованості надзвичайно важливі для розвитку особистості дитини. Не менш суттєвими потреби безпеки є для дорослих здорових людей. Здорова людина прагне надійності в роботі, умовах зарплати. Пошуками безпеки мотивовані такі дії людей, як створення накопичувальних рахунків, придбання страхових полісів.</w:t>
      </w:r>
    </w:p>
    <w:p w:rsidR="00F91F2D" w:rsidRPr="00BE49F8" w:rsidRDefault="00F91F2D" w:rsidP="00B30435">
      <w:pPr>
        <w:pStyle w:val="a5"/>
        <w:numPr>
          <w:ilvl w:val="2"/>
          <w:numId w:val="2"/>
        </w:numPr>
        <w:tabs>
          <w:tab w:val="left" w:pos="688"/>
          <w:tab w:val="left" w:pos="851"/>
        </w:tabs>
        <w:spacing w:before="0" w:line="312" w:lineRule="auto"/>
        <w:ind w:left="0" w:firstLine="567"/>
        <w:jc w:val="both"/>
        <w:rPr>
          <w:sz w:val="28"/>
          <w:szCs w:val="28"/>
        </w:rPr>
      </w:pPr>
      <w:r w:rsidRPr="00BE49F8">
        <w:rPr>
          <w:color w:val="231F20"/>
          <w:sz w:val="28"/>
          <w:szCs w:val="28"/>
        </w:rPr>
        <w:t xml:space="preserve">Потреби належності та любові Люди гостро переживають муки самотності, відсутність друзів і близьких або соціальне відчуження. Для здорового почуття власної гідності людині дуже важливо, щоб її визнавали інші та вважали гідною поваги. Любов є основною передумовою здорового розвитку особистості. </w:t>
      </w:r>
      <w:proofErr w:type="spellStart"/>
      <w:r w:rsidRPr="00BE49F8">
        <w:rPr>
          <w:color w:val="231F20"/>
          <w:sz w:val="28"/>
          <w:szCs w:val="28"/>
        </w:rPr>
        <w:t>Маслоу</w:t>
      </w:r>
      <w:proofErr w:type="spellEnd"/>
      <w:r w:rsidRPr="00BE49F8">
        <w:rPr>
          <w:color w:val="231F20"/>
          <w:sz w:val="28"/>
          <w:szCs w:val="28"/>
        </w:rPr>
        <w:t xml:space="preserve"> зробив висновки про існування суттєвої кореляції між щасливим дитинством та психічним здоров’ям дорослої людини.</w:t>
      </w:r>
    </w:p>
    <w:p w:rsidR="00F91F2D" w:rsidRPr="00BE49F8" w:rsidRDefault="00F91F2D" w:rsidP="00B30435">
      <w:pPr>
        <w:pStyle w:val="a5"/>
        <w:numPr>
          <w:ilvl w:val="2"/>
          <w:numId w:val="2"/>
        </w:numPr>
        <w:tabs>
          <w:tab w:val="left" w:pos="671"/>
          <w:tab w:val="left" w:pos="851"/>
        </w:tabs>
        <w:spacing w:before="0" w:line="312" w:lineRule="auto"/>
        <w:ind w:left="0" w:firstLine="567"/>
        <w:jc w:val="both"/>
        <w:rPr>
          <w:color w:val="231F20"/>
          <w:sz w:val="28"/>
          <w:szCs w:val="28"/>
        </w:rPr>
      </w:pPr>
      <w:r w:rsidRPr="00BE49F8">
        <w:rPr>
          <w:color w:val="231F20"/>
          <w:sz w:val="28"/>
          <w:szCs w:val="28"/>
        </w:rPr>
        <w:t xml:space="preserve">Потреби самоповаги. Потреби самоповаги </w:t>
      </w:r>
      <w:proofErr w:type="spellStart"/>
      <w:r w:rsidRPr="00BE49F8">
        <w:rPr>
          <w:color w:val="231F20"/>
          <w:sz w:val="28"/>
          <w:szCs w:val="28"/>
        </w:rPr>
        <w:t>Маслоу</w:t>
      </w:r>
      <w:proofErr w:type="spellEnd"/>
      <w:r w:rsidRPr="00BE49F8">
        <w:rPr>
          <w:color w:val="231F20"/>
          <w:sz w:val="28"/>
          <w:szCs w:val="28"/>
        </w:rPr>
        <w:t xml:space="preserve"> поділив на дві групи: самоповага та повага інших. Особистості важливо усвідомлювати, що вона гідна самоповаги, може справлятися із завданнями та вимогами життя. Другий тип потреб характеризується таким категоріями, як престиж, визнання, репутація, статус, оцінка, прийняття у соціальному оточенні. У такому випадку для особистості важливо знати, що те, що вона робить, визнано та високо оцінюється значимими людьми. Задоволення потреб цього рівня породжує почуття впевненості у собі, розвиває почуття власної гідності та усвідомлення, </w:t>
      </w:r>
      <w:r w:rsidRPr="00BE49F8">
        <w:rPr>
          <w:color w:val="231F20"/>
          <w:sz w:val="28"/>
          <w:szCs w:val="28"/>
        </w:rPr>
        <w:lastRenderedPageBreak/>
        <w:t xml:space="preserve">що особистість є корисною та необхідною в цьому світі. </w:t>
      </w:r>
      <w:proofErr w:type="spellStart"/>
      <w:r w:rsidRPr="00BE49F8">
        <w:rPr>
          <w:color w:val="231F20"/>
          <w:sz w:val="28"/>
          <w:szCs w:val="28"/>
        </w:rPr>
        <w:t>Маслоу</w:t>
      </w:r>
      <w:proofErr w:type="spellEnd"/>
      <w:r w:rsidRPr="00BE49F8">
        <w:rPr>
          <w:color w:val="231F20"/>
          <w:sz w:val="28"/>
          <w:szCs w:val="28"/>
        </w:rPr>
        <w:t xml:space="preserve"> підкреслював, що здорова самоповага ґрунтується на заслуженій повазі інших людей, а не на славі, лестощах чи соціальному статусі.</w:t>
      </w:r>
    </w:p>
    <w:p w:rsidR="00F91F2D" w:rsidRPr="00BE49F8" w:rsidRDefault="00F91F2D" w:rsidP="00B30435">
      <w:pPr>
        <w:pStyle w:val="a5"/>
        <w:numPr>
          <w:ilvl w:val="2"/>
          <w:numId w:val="2"/>
        </w:numPr>
        <w:tabs>
          <w:tab w:val="left" w:pos="698"/>
          <w:tab w:val="left" w:pos="851"/>
        </w:tabs>
        <w:spacing w:before="0" w:line="312" w:lineRule="auto"/>
        <w:ind w:left="0" w:firstLine="567"/>
        <w:jc w:val="both"/>
        <w:rPr>
          <w:sz w:val="28"/>
          <w:szCs w:val="28"/>
        </w:rPr>
      </w:pPr>
      <w:r w:rsidRPr="00BE49F8">
        <w:rPr>
          <w:color w:val="231F20"/>
          <w:sz w:val="28"/>
          <w:szCs w:val="28"/>
        </w:rPr>
        <w:t xml:space="preserve">Потреби </w:t>
      </w:r>
      <w:proofErr w:type="spellStart"/>
      <w:r w:rsidRPr="00BE49F8">
        <w:rPr>
          <w:color w:val="231F20"/>
          <w:sz w:val="28"/>
          <w:szCs w:val="28"/>
        </w:rPr>
        <w:t>самоактуалізації</w:t>
      </w:r>
      <w:proofErr w:type="spellEnd"/>
      <w:r w:rsidRPr="00BE49F8">
        <w:rPr>
          <w:color w:val="231F20"/>
          <w:sz w:val="28"/>
          <w:szCs w:val="28"/>
        </w:rPr>
        <w:t xml:space="preserve">, або потреби особистого самовдосконалення. </w:t>
      </w:r>
      <w:proofErr w:type="spellStart"/>
      <w:r w:rsidRPr="00BE49F8">
        <w:rPr>
          <w:color w:val="231F20"/>
          <w:sz w:val="28"/>
          <w:szCs w:val="28"/>
        </w:rPr>
        <w:t>Самоактуалізація</w:t>
      </w:r>
      <w:proofErr w:type="spellEnd"/>
      <w:r w:rsidRPr="00BE49F8">
        <w:rPr>
          <w:color w:val="231F20"/>
          <w:sz w:val="28"/>
          <w:szCs w:val="28"/>
        </w:rPr>
        <w:t xml:space="preserve"> визначається </w:t>
      </w:r>
      <w:proofErr w:type="spellStart"/>
      <w:r w:rsidRPr="00BE49F8">
        <w:rPr>
          <w:color w:val="231F20"/>
          <w:sz w:val="28"/>
          <w:szCs w:val="28"/>
        </w:rPr>
        <w:t>Маслоу</w:t>
      </w:r>
      <w:proofErr w:type="spellEnd"/>
      <w:r w:rsidRPr="00BE49F8">
        <w:rPr>
          <w:color w:val="231F20"/>
          <w:sz w:val="28"/>
          <w:szCs w:val="28"/>
        </w:rPr>
        <w:t xml:space="preserve"> як бажання людини максимально розвинути свої здібності, цілком розгорнути закладений природою потенціал. У процесі </w:t>
      </w:r>
      <w:proofErr w:type="spellStart"/>
      <w:r w:rsidRPr="00BE49F8">
        <w:rPr>
          <w:color w:val="231F20"/>
          <w:sz w:val="28"/>
          <w:szCs w:val="28"/>
        </w:rPr>
        <w:t>самоактуалізації</w:t>
      </w:r>
      <w:proofErr w:type="spellEnd"/>
      <w:r w:rsidRPr="00BE49F8">
        <w:rPr>
          <w:color w:val="231F20"/>
          <w:sz w:val="28"/>
          <w:szCs w:val="28"/>
        </w:rPr>
        <w:t xml:space="preserve"> особистість стає саме такою, якою вона може бути, і досягає вершини своїх можливостей.</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 xml:space="preserve">Одним із найслабших положень у теорії </w:t>
      </w:r>
      <w:proofErr w:type="spellStart"/>
      <w:r w:rsidRPr="00BE49F8">
        <w:rPr>
          <w:color w:val="231F20"/>
          <w:sz w:val="28"/>
          <w:szCs w:val="28"/>
        </w:rPr>
        <w:t>Маслоу</w:t>
      </w:r>
      <w:proofErr w:type="spellEnd"/>
      <w:r w:rsidRPr="00BE49F8">
        <w:rPr>
          <w:color w:val="231F20"/>
          <w:sz w:val="28"/>
          <w:szCs w:val="28"/>
        </w:rPr>
        <w:t xml:space="preserve"> є те, що дані потреби знаходяться у заданій ієрархії і «вищі» потреби (наприклад, в </w:t>
      </w:r>
      <w:proofErr w:type="spellStart"/>
      <w:r w:rsidRPr="00BE49F8">
        <w:rPr>
          <w:color w:val="231F20"/>
          <w:sz w:val="28"/>
          <w:szCs w:val="28"/>
        </w:rPr>
        <w:t>самоактуалізації</w:t>
      </w:r>
      <w:proofErr w:type="spellEnd"/>
      <w:r w:rsidRPr="00BE49F8">
        <w:rPr>
          <w:color w:val="231F20"/>
          <w:sz w:val="28"/>
          <w:szCs w:val="28"/>
        </w:rPr>
        <w:t xml:space="preserve">) виникають лише після того, як задовольняються більш елементарні, наприклад, фізіологічні потреби. Не лише критики, але і послідовники </w:t>
      </w:r>
      <w:proofErr w:type="spellStart"/>
      <w:r w:rsidRPr="00BE49F8">
        <w:rPr>
          <w:color w:val="231F20"/>
          <w:sz w:val="28"/>
          <w:szCs w:val="28"/>
        </w:rPr>
        <w:t>Маслоу</w:t>
      </w:r>
      <w:proofErr w:type="spellEnd"/>
      <w:r w:rsidRPr="00BE49F8">
        <w:rPr>
          <w:color w:val="231F20"/>
          <w:sz w:val="28"/>
          <w:szCs w:val="28"/>
        </w:rPr>
        <w:t xml:space="preserve"> доводять, що дуже часто потреба в </w:t>
      </w:r>
      <w:proofErr w:type="spellStart"/>
      <w:r w:rsidRPr="00BE49F8">
        <w:rPr>
          <w:color w:val="231F20"/>
          <w:sz w:val="28"/>
          <w:szCs w:val="28"/>
        </w:rPr>
        <w:t>самоактуалізації</w:t>
      </w:r>
      <w:proofErr w:type="spellEnd"/>
      <w:r w:rsidRPr="00BE49F8">
        <w:rPr>
          <w:color w:val="231F20"/>
          <w:sz w:val="28"/>
          <w:szCs w:val="28"/>
        </w:rPr>
        <w:t xml:space="preserve"> домінує і визначає поведінку особистості, незважаючи на те, що її фізіологічні потреби залишилися незадоволеними.</w:t>
      </w:r>
    </w:p>
    <w:p w:rsidR="00F91F2D" w:rsidRPr="00BE49F8" w:rsidRDefault="00F91F2D" w:rsidP="00F91F2D">
      <w:pPr>
        <w:pStyle w:val="a3"/>
        <w:spacing w:line="312" w:lineRule="auto"/>
        <w:ind w:left="0" w:firstLine="567"/>
        <w:jc w:val="both"/>
        <w:rPr>
          <w:sz w:val="28"/>
          <w:szCs w:val="28"/>
        </w:rPr>
      </w:pPr>
      <w:proofErr w:type="spellStart"/>
      <w:r w:rsidRPr="00BE49F8">
        <w:rPr>
          <w:color w:val="231F20"/>
          <w:sz w:val="28"/>
          <w:szCs w:val="28"/>
        </w:rPr>
        <w:t>Самоактуалізації</w:t>
      </w:r>
      <w:proofErr w:type="spellEnd"/>
      <w:r w:rsidRPr="00BE49F8">
        <w:rPr>
          <w:color w:val="231F20"/>
          <w:sz w:val="28"/>
          <w:szCs w:val="28"/>
        </w:rPr>
        <w:t xml:space="preserve"> досягає лише невелика кількість людей, вважає </w:t>
      </w:r>
      <w:proofErr w:type="spellStart"/>
      <w:r w:rsidRPr="00BE49F8">
        <w:rPr>
          <w:color w:val="231F20"/>
          <w:sz w:val="28"/>
          <w:szCs w:val="28"/>
        </w:rPr>
        <w:t>Маслоу</w:t>
      </w:r>
      <w:proofErr w:type="spellEnd"/>
      <w:r w:rsidRPr="00BE49F8">
        <w:rPr>
          <w:color w:val="231F20"/>
          <w:sz w:val="28"/>
          <w:szCs w:val="28"/>
        </w:rPr>
        <w:t xml:space="preserve">. </w:t>
      </w:r>
      <w:proofErr w:type="spellStart"/>
      <w:r w:rsidRPr="00BE49F8">
        <w:rPr>
          <w:color w:val="231F20"/>
          <w:sz w:val="28"/>
          <w:szCs w:val="28"/>
        </w:rPr>
        <w:t>Самоактуалізованій</w:t>
      </w:r>
      <w:proofErr w:type="spellEnd"/>
      <w:r w:rsidRPr="00BE49F8">
        <w:rPr>
          <w:color w:val="231F20"/>
          <w:sz w:val="28"/>
          <w:szCs w:val="28"/>
        </w:rPr>
        <w:t xml:space="preserve"> особистості притаманні такі риси:</w:t>
      </w:r>
    </w:p>
    <w:p w:rsidR="00F91F2D" w:rsidRPr="00BE49F8" w:rsidRDefault="00F91F2D" w:rsidP="00B30435">
      <w:pPr>
        <w:pStyle w:val="a5"/>
        <w:numPr>
          <w:ilvl w:val="1"/>
          <w:numId w:val="3"/>
        </w:numPr>
        <w:tabs>
          <w:tab w:val="left" w:pos="791"/>
        </w:tabs>
        <w:spacing w:before="0" w:line="312" w:lineRule="auto"/>
        <w:ind w:left="0" w:firstLine="567"/>
        <w:jc w:val="both"/>
        <w:rPr>
          <w:sz w:val="28"/>
          <w:szCs w:val="28"/>
        </w:rPr>
      </w:pPr>
      <w:r w:rsidRPr="00BE49F8">
        <w:rPr>
          <w:color w:val="231F20"/>
          <w:sz w:val="28"/>
          <w:szCs w:val="28"/>
        </w:rPr>
        <w:t>повне схвалення реальності й комфортне відношення до неї (не ховатися від життя, а знати, розуміти його);</w:t>
      </w:r>
    </w:p>
    <w:p w:rsidR="00F91F2D" w:rsidRPr="00BE49F8" w:rsidRDefault="00F91F2D" w:rsidP="00B30435">
      <w:pPr>
        <w:pStyle w:val="a5"/>
        <w:numPr>
          <w:ilvl w:val="1"/>
          <w:numId w:val="3"/>
        </w:numPr>
        <w:tabs>
          <w:tab w:val="left" w:pos="791"/>
        </w:tabs>
        <w:spacing w:before="0" w:line="312" w:lineRule="auto"/>
        <w:ind w:left="0" w:firstLine="567"/>
        <w:jc w:val="both"/>
        <w:rPr>
          <w:sz w:val="28"/>
          <w:szCs w:val="28"/>
        </w:rPr>
      </w:pPr>
      <w:r w:rsidRPr="00BE49F8">
        <w:rPr>
          <w:color w:val="231F20"/>
          <w:sz w:val="28"/>
          <w:szCs w:val="28"/>
        </w:rPr>
        <w:t>схвалення інших і себе («Я роблю своє, а ти – своє. Я в цьому світі не для того, щоб відповідати твоїм очікуванням. І ти в</w:t>
      </w:r>
      <w:r>
        <w:rPr>
          <w:color w:val="231F20"/>
          <w:sz w:val="28"/>
          <w:szCs w:val="28"/>
        </w:rPr>
        <w:t xml:space="preserve"> </w:t>
      </w:r>
      <w:r w:rsidRPr="00BE49F8">
        <w:rPr>
          <w:color w:val="231F20"/>
          <w:sz w:val="28"/>
          <w:szCs w:val="28"/>
        </w:rPr>
        <w:t>цьому світі не  для  того, щоб відповідати моїм очікуванням. Я є я, ти є ти. Я поважаю і приймаю тебе таким, яким ти є»);</w:t>
      </w:r>
    </w:p>
    <w:p w:rsidR="00F91F2D" w:rsidRPr="00BE49F8" w:rsidRDefault="00F91F2D" w:rsidP="00B30435">
      <w:pPr>
        <w:pStyle w:val="a5"/>
        <w:numPr>
          <w:ilvl w:val="1"/>
          <w:numId w:val="3"/>
        </w:numPr>
        <w:tabs>
          <w:tab w:val="left" w:pos="790"/>
          <w:tab w:val="left" w:pos="791"/>
        </w:tabs>
        <w:spacing w:before="0" w:line="312" w:lineRule="auto"/>
        <w:ind w:left="0" w:firstLine="567"/>
        <w:jc w:val="both"/>
        <w:rPr>
          <w:sz w:val="28"/>
          <w:szCs w:val="28"/>
        </w:rPr>
      </w:pPr>
      <w:r w:rsidRPr="00BE49F8">
        <w:rPr>
          <w:color w:val="231F20"/>
          <w:sz w:val="28"/>
          <w:szCs w:val="28"/>
        </w:rPr>
        <w:t>професійне захоплення улюбленою справою, орієнтація на завдання, на справу;</w:t>
      </w:r>
    </w:p>
    <w:p w:rsidR="00F91F2D" w:rsidRPr="00BE49F8" w:rsidRDefault="00F91F2D" w:rsidP="00B30435">
      <w:pPr>
        <w:pStyle w:val="a5"/>
        <w:numPr>
          <w:ilvl w:val="1"/>
          <w:numId w:val="3"/>
        </w:numPr>
        <w:tabs>
          <w:tab w:val="left" w:pos="790"/>
          <w:tab w:val="left" w:pos="791"/>
        </w:tabs>
        <w:spacing w:before="0" w:line="312" w:lineRule="auto"/>
        <w:ind w:left="0" w:firstLine="567"/>
        <w:jc w:val="both"/>
        <w:rPr>
          <w:sz w:val="28"/>
          <w:szCs w:val="28"/>
        </w:rPr>
      </w:pPr>
      <w:r w:rsidRPr="00BE49F8">
        <w:rPr>
          <w:color w:val="231F20"/>
          <w:sz w:val="28"/>
          <w:szCs w:val="28"/>
        </w:rPr>
        <w:t>автономність, незалежність від соціального середовища, самостійність думок;</w:t>
      </w:r>
    </w:p>
    <w:p w:rsidR="00F91F2D" w:rsidRPr="00BE49F8" w:rsidRDefault="00F91F2D" w:rsidP="00B30435">
      <w:pPr>
        <w:pStyle w:val="a5"/>
        <w:numPr>
          <w:ilvl w:val="1"/>
          <w:numId w:val="3"/>
        </w:numPr>
        <w:tabs>
          <w:tab w:val="left" w:pos="790"/>
          <w:tab w:val="left" w:pos="791"/>
        </w:tabs>
        <w:spacing w:before="0" w:line="312" w:lineRule="auto"/>
        <w:ind w:left="0" w:firstLine="567"/>
        <w:rPr>
          <w:sz w:val="28"/>
          <w:szCs w:val="28"/>
        </w:rPr>
      </w:pPr>
      <w:r w:rsidRPr="00BE49F8">
        <w:rPr>
          <w:color w:val="231F20"/>
          <w:sz w:val="28"/>
          <w:szCs w:val="28"/>
        </w:rPr>
        <w:t>здатність до розуміння інших людей, увага, доброзичливість до людей;</w:t>
      </w:r>
    </w:p>
    <w:p w:rsidR="00F91F2D" w:rsidRPr="00BE49F8" w:rsidRDefault="00F91F2D" w:rsidP="00B30435">
      <w:pPr>
        <w:pStyle w:val="a5"/>
        <w:numPr>
          <w:ilvl w:val="1"/>
          <w:numId w:val="3"/>
        </w:numPr>
        <w:tabs>
          <w:tab w:val="left" w:pos="790"/>
          <w:tab w:val="left" w:pos="791"/>
        </w:tabs>
        <w:spacing w:before="0" w:line="312" w:lineRule="auto"/>
        <w:ind w:left="0" w:firstLine="567"/>
        <w:rPr>
          <w:sz w:val="28"/>
          <w:szCs w:val="28"/>
        </w:rPr>
      </w:pPr>
      <w:r w:rsidRPr="00BE49F8">
        <w:rPr>
          <w:color w:val="231F20"/>
          <w:sz w:val="28"/>
          <w:szCs w:val="28"/>
        </w:rPr>
        <w:t>постійна новизна, свіжість оцінок;</w:t>
      </w:r>
    </w:p>
    <w:p w:rsidR="00F91F2D" w:rsidRPr="00BE49F8" w:rsidRDefault="00F91F2D" w:rsidP="00B30435">
      <w:pPr>
        <w:pStyle w:val="a5"/>
        <w:numPr>
          <w:ilvl w:val="1"/>
          <w:numId w:val="3"/>
        </w:numPr>
        <w:tabs>
          <w:tab w:val="left" w:pos="790"/>
          <w:tab w:val="left" w:pos="791"/>
        </w:tabs>
        <w:spacing w:before="0" w:line="312" w:lineRule="auto"/>
        <w:ind w:left="0" w:firstLine="567"/>
        <w:rPr>
          <w:color w:val="231F20"/>
          <w:sz w:val="28"/>
          <w:szCs w:val="28"/>
        </w:rPr>
      </w:pPr>
      <w:r w:rsidRPr="00BE49F8">
        <w:rPr>
          <w:color w:val="231F20"/>
          <w:sz w:val="28"/>
          <w:szCs w:val="28"/>
        </w:rPr>
        <w:t>розрізнення мети і засобів, зла і добра (не будь-який засіб придатний для досягнення мети);</w:t>
      </w:r>
    </w:p>
    <w:p w:rsidR="00F91F2D" w:rsidRPr="00BE49F8" w:rsidRDefault="00F91F2D" w:rsidP="00B30435">
      <w:pPr>
        <w:pStyle w:val="a5"/>
        <w:numPr>
          <w:ilvl w:val="1"/>
          <w:numId w:val="3"/>
        </w:numPr>
        <w:tabs>
          <w:tab w:val="left" w:pos="790"/>
          <w:tab w:val="left" w:pos="791"/>
        </w:tabs>
        <w:spacing w:before="0" w:line="312" w:lineRule="auto"/>
        <w:ind w:left="0" w:firstLine="567"/>
        <w:jc w:val="both"/>
        <w:rPr>
          <w:color w:val="231F20"/>
          <w:sz w:val="28"/>
          <w:szCs w:val="28"/>
        </w:rPr>
      </w:pPr>
      <w:r w:rsidRPr="00BE49F8">
        <w:rPr>
          <w:color w:val="231F20"/>
          <w:sz w:val="28"/>
          <w:szCs w:val="28"/>
        </w:rPr>
        <w:t>спонтанність, природність поведінки;</w:t>
      </w:r>
    </w:p>
    <w:p w:rsidR="00F91F2D" w:rsidRPr="00BE49F8" w:rsidRDefault="00F91F2D" w:rsidP="00B30435">
      <w:pPr>
        <w:pStyle w:val="a5"/>
        <w:numPr>
          <w:ilvl w:val="1"/>
          <w:numId w:val="3"/>
        </w:numPr>
        <w:tabs>
          <w:tab w:val="left" w:pos="790"/>
          <w:tab w:val="left" w:pos="791"/>
        </w:tabs>
        <w:spacing w:before="0" w:line="312" w:lineRule="auto"/>
        <w:ind w:left="0" w:firstLine="567"/>
        <w:jc w:val="both"/>
        <w:rPr>
          <w:color w:val="231F20"/>
          <w:sz w:val="28"/>
          <w:szCs w:val="28"/>
        </w:rPr>
      </w:pPr>
      <w:r w:rsidRPr="00BE49F8">
        <w:rPr>
          <w:color w:val="231F20"/>
          <w:sz w:val="28"/>
          <w:szCs w:val="28"/>
        </w:rPr>
        <w:t>гумор;</w:t>
      </w:r>
    </w:p>
    <w:p w:rsidR="00F91F2D" w:rsidRPr="00BE49F8" w:rsidRDefault="00F91F2D" w:rsidP="00B30435">
      <w:pPr>
        <w:pStyle w:val="a5"/>
        <w:numPr>
          <w:ilvl w:val="1"/>
          <w:numId w:val="3"/>
        </w:numPr>
        <w:tabs>
          <w:tab w:val="left" w:pos="790"/>
          <w:tab w:val="left" w:pos="791"/>
        </w:tabs>
        <w:spacing w:before="0" w:line="312" w:lineRule="auto"/>
        <w:ind w:left="0" w:firstLine="567"/>
        <w:jc w:val="both"/>
        <w:rPr>
          <w:color w:val="231F20"/>
          <w:sz w:val="28"/>
          <w:szCs w:val="28"/>
        </w:rPr>
      </w:pPr>
      <w:r w:rsidRPr="00BE49F8">
        <w:rPr>
          <w:color w:val="231F20"/>
          <w:sz w:val="28"/>
          <w:szCs w:val="28"/>
        </w:rPr>
        <w:t xml:space="preserve">саморозвиток, вияв здібностей, потенційних можливостей, </w:t>
      </w:r>
      <w:proofErr w:type="spellStart"/>
      <w:r w:rsidRPr="00BE49F8">
        <w:rPr>
          <w:color w:val="231F20"/>
          <w:sz w:val="28"/>
          <w:szCs w:val="28"/>
        </w:rPr>
        <w:t>самоактуалізуюча</w:t>
      </w:r>
      <w:proofErr w:type="spellEnd"/>
      <w:r w:rsidRPr="00BE49F8">
        <w:rPr>
          <w:color w:val="231F20"/>
          <w:sz w:val="28"/>
          <w:szCs w:val="28"/>
        </w:rPr>
        <w:t xml:space="preserve"> творчість у роботі, любові, житті;</w:t>
      </w:r>
    </w:p>
    <w:p w:rsidR="00F91F2D" w:rsidRPr="00BE49F8" w:rsidRDefault="00F91F2D" w:rsidP="00B30435">
      <w:pPr>
        <w:pStyle w:val="a5"/>
        <w:numPr>
          <w:ilvl w:val="1"/>
          <w:numId w:val="3"/>
        </w:numPr>
        <w:tabs>
          <w:tab w:val="left" w:pos="790"/>
          <w:tab w:val="left" w:pos="791"/>
        </w:tabs>
        <w:spacing w:before="0" w:line="312" w:lineRule="auto"/>
        <w:ind w:left="0" w:firstLine="567"/>
        <w:jc w:val="both"/>
        <w:rPr>
          <w:sz w:val="28"/>
          <w:szCs w:val="28"/>
        </w:rPr>
      </w:pPr>
      <w:r w:rsidRPr="00BE49F8">
        <w:rPr>
          <w:color w:val="231F20"/>
          <w:sz w:val="28"/>
          <w:szCs w:val="28"/>
        </w:rPr>
        <w:lastRenderedPageBreak/>
        <w:t xml:space="preserve">готовність до розв’язання нових проблем, до усвідомлення власного досвіду, справжнього розуміння своїх можливостей. Фундаментальною позицією гуманістичної психології є визнання пріоритетності творчого потенціалу людини. </w:t>
      </w:r>
    </w:p>
    <w:p w:rsidR="00F91F2D" w:rsidRPr="00BE49F8" w:rsidRDefault="00F91F2D" w:rsidP="00F91F2D">
      <w:pPr>
        <w:pStyle w:val="a3"/>
        <w:spacing w:line="312" w:lineRule="auto"/>
        <w:ind w:left="0" w:firstLine="567"/>
        <w:jc w:val="both"/>
        <w:rPr>
          <w:sz w:val="28"/>
          <w:szCs w:val="28"/>
        </w:rPr>
      </w:pPr>
      <w:proofErr w:type="spellStart"/>
      <w:r w:rsidRPr="00BE49F8">
        <w:rPr>
          <w:color w:val="231F20"/>
          <w:sz w:val="28"/>
          <w:szCs w:val="28"/>
        </w:rPr>
        <w:t>Маслоу</w:t>
      </w:r>
      <w:proofErr w:type="spellEnd"/>
      <w:r w:rsidRPr="00BE49F8">
        <w:rPr>
          <w:color w:val="231F20"/>
          <w:sz w:val="28"/>
          <w:szCs w:val="28"/>
        </w:rPr>
        <w:t xml:space="preserve"> перший висловив тезу, що </w:t>
      </w:r>
      <w:r w:rsidRPr="00BE49F8">
        <w:rPr>
          <w:b/>
          <w:i/>
          <w:color w:val="231F20"/>
          <w:sz w:val="28"/>
          <w:szCs w:val="28"/>
        </w:rPr>
        <w:t xml:space="preserve">творчість </w:t>
      </w:r>
      <w:r w:rsidRPr="00BE49F8">
        <w:rPr>
          <w:color w:val="231F20"/>
          <w:sz w:val="28"/>
          <w:szCs w:val="28"/>
        </w:rPr>
        <w:t xml:space="preserve">є універсальною характеристикою людини, її невід’ємною сутністю. Творчі здібності притаманні людині від народження. Це природно для людини такою ж мірою, як птахам літати, а деревам – вкриватися листям. Здатність до творчості закладена в кожному з нас, для творчості не потрібні якісь особливі обдарування або навички. Щоб бути творчими, немає потреби писати книги, картини або компонувати музику. Так робить лише невелика кількість людей. Творчість – універсальна функція людини, що передбачає всі види саморозкриття. Творчими можуть бути люди будь-яких професій у своїй діяльності та побуті. Однак, більшість людей протягом життя втрачають здатність до творчості. Особливо руйнівні чинники творчого потенціалу пов’язані з офіційною освітою. Деградації особистості сприяють психологічні і соціальні чинники. Етапи </w:t>
      </w:r>
      <w:r>
        <w:rPr>
          <w:color w:val="231F20"/>
          <w:sz w:val="28"/>
          <w:szCs w:val="28"/>
        </w:rPr>
        <w:t>деграда</w:t>
      </w:r>
      <w:r w:rsidRPr="00BE49F8">
        <w:rPr>
          <w:color w:val="231F20"/>
          <w:sz w:val="28"/>
          <w:szCs w:val="28"/>
        </w:rPr>
        <w:t xml:space="preserve">ції особистості за теорією </w:t>
      </w:r>
      <w:proofErr w:type="spellStart"/>
      <w:r w:rsidRPr="00BE49F8">
        <w:rPr>
          <w:color w:val="231F20"/>
          <w:sz w:val="28"/>
          <w:szCs w:val="28"/>
        </w:rPr>
        <w:t>Маслоу</w:t>
      </w:r>
      <w:proofErr w:type="spellEnd"/>
      <w:r w:rsidRPr="00BE49F8">
        <w:rPr>
          <w:color w:val="231F20"/>
          <w:sz w:val="28"/>
          <w:szCs w:val="28"/>
        </w:rPr>
        <w:t>:</w:t>
      </w:r>
    </w:p>
    <w:p w:rsidR="00F91F2D" w:rsidRPr="00BE49F8" w:rsidRDefault="00F91F2D" w:rsidP="00B30435">
      <w:pPr>
        <w:pStyle w:val="a5"/>
        <w:numPr>
          <w:ilvl w:val="1"/>
          <w:numId w:val="3"/>
        </w:numPr>
        <w:tabs>
          <w:tab w:val="left" w:pos="790"/>
          <w:tab w:val="left" w:pos="791"/>
        </w:tabs>
        <w:spacing w:before="0" w:line="312" w:lineRule="auto"/>
        <w:ind w:left="0" w:firstLine="567"/>
        <w:rPr>
          <w:sz w:val="28"/>
          <w:szCs w:val="28"/>
        </w:rPr>
      </w:pPr>
      <w:r w:rsidRPr="00BE49F8">
        <w:rPr>
          <w:color w:val="231F20"/>
          <w:sz w:val="28"/>
          <w:szCs w:val="28"/>
        </w:rPr>
        <w:t>формування психології «пішака», глобального відчуття своєї залежності від інших сил (феномен «безпорадності»);</w:t>
      </w:r>
    </w:p>
    <w:p w:rsidR="00F91F2D" w:rsidRPr="00BE49F8" w:rsidRDefault="00F91F2D" w:rsidP="00B30435">
      <w:pPr>
        <w:pStyle w:val="a5"/>
        <w:numPr>
          <w:ilvl w:val="1"/>
          <w:numId w:val="3"/>
        </w:numPr>
        <w:tabs>
          <w:tab w:val="left" w:pos="790"/>
          <w:tab w:val="left" w:pos="791"/>
        </w:tabs>
        <w:spacing w:before="0" w:line="312" w:lineRule="auto"/>
        <w:ind w:left="0" w:firstLine="567"/>
        <w:rPr>
          <w:color w:val="231F20"/>
          <w:sz w:val="28"/>
          <w:szCs w:val="28"/>
        </w:rPr>
      </w:pPr>
      <w:r w:rsidRPr="00BE49F8">
        <w:rPr>
          <w:color w:val="231F20"/>
          <w:sz w:val="28"/>
          <w:szCs w:val="28"/>
        </w:rPr>
        <w:t>створення дефіциту благ, у результаті чого вони стають первинними потребами в їжі та виживанні;</w:t>
      </w:r>
    </w:p>
    <w:p w:rsidR="00F91F2D" w:rsidRPr="00BE49F8" w:rsidRDefault="00F91F2D" w:rsidP="00B30435">
      <w:pPr>
        <w:pStyle w:val="a5"/>
        <w:numPr>
          <w:ilvl w:val="1"/>
          <w:numId w:val="3"/>
        </w:numPr>
        <w:tabs>
          <w:tab w:val="left" w:pos="790"/>
          <w:tab w:val="left" w:pos="791"/>
        </w:tabs>
        <w:spacing w:before="0" w:line="312" w:lineRule="auto"/>
        <w:ind w:left="0" w:firstLine="567"/>
        <w:rPr>
          <w:color w:val="231F20"/>
          <w:sz w:val="28"/>
          <w:szCs w:val="28"/>
        </w:rPr>
      </w:pPr>
      <w:r w:rsidRPr="00BE49F8">
        <w:rPr>
          <w:color w:val="231F20"/>
          <w:sz w:val="28"/>
          <w:szCs w:val="28"/>
        </w:rPr>
        <w:t>створення «чистоти» соціального оточення – поділ людей на</w:t>
      </w:r>
    </w:p>
    <w:p w:rsidR="00F91F2D" w:rsidRDefault="00F91F2D" w:rsidP="00B30435">
      <w:pPr>
        <w:pStyle w:val="a5"/>
        <w:numPr>
          <w:ilvl w:val="1"/>
          <w:numId w:val="3"/>
        </w:numPr>
        <w:tabs>
          <w:tab w:val="left" w:pos="790"/>
          <w:tab w:val="left" w:pos="791"/>
        </w:tabs>
        <w:spacing w:before="0" w:line="312" w:lineRule="auto"/>
        <w:ind w:left="0" w:firstLine="567"/>
        <w:rPr>
          <w:color w:val="231F20"/>
          <w:sz w:val="28"/>
          <w:szCs w:val="28"/>
        </w:rPr>
      </w:pPr>
      <w:r w:rsidRPr="00BE49F8">
        <w:rPr>
          <w:color w:val="231F20"/>
          <w:sz w:val="28"/>
          <w:szCs w:val="28"/>
        </w:rPr>
        <w:t>«добрих» і «поганих», «своїх» і «чужих», відчуття провини і сорому за себе;</w:t>
      </w:r>
    </w:p>
    <w:p w:rsidR="00F91F2D" w:rsidRPr="00BE49F8" w:rsidRDefault="00F91F2D" w:rsidP="00B30435">
      <w:pPr>
        <w:pStyle w:val="a5"/>
        <w:numPr>
          <w:ilvl w:val="1"/>
          <w:numId w:val="3"/>
        </w:numPr>
        <w:tabs>
          <w:tab w:val="left" w:pos="790"/>
          <w:tab w:val="left" w:pos="791"/>
        </w:tabs>
        <w:spacing w:before="0" w:line="312" w:lineRule="auto"/>
        <w:ind w:left="0" w:firstLine="567"/>
        <w:rPr>
          <w:color w:val="231F20"/>
          <w:sz w:val="28"/>
          <w:szCs w:val="28"/>
        </w:rPr>
      </w:pPr>
      <w:r w:rsidRPr="00BE49F8">
        <w:rPr>
          <w:color w:val="231F20"/>
          <w:sz w:val="28"/>
          <w:szCs w:val="28"/>
        </w:rPr>
        <w:t>створення культу «самокритики»;</w:t>
      </w:r>
    </w:p>
    <w:p w:rsidR="00F91F2D" w:rsidRPr="00BE49F8" w:rsidRDefault="00F91F2D" w:rsidP="00B30435">
      <w:pPr>
        <w:pStyle w:val="a5"/>
        <w:numPr>
          <w:ilvl w:val="1"/>
          <w:numId w:val="3"/>
        </w:numPr>
        <w:tabs>
          <w:tab w:val="left" w:pos="791"/>
        </w:tabs>
        <w:spacing w:before="0" w:line="312" w:lineRule="auto"/>
        <w:ind w:left="0" w:firstLine="567"/>
        <w:rPr>
          <w:color w:val="231F20"/>
          <w:sz w:val="28"/>
          <w:szCs w:val="28"/>
        </w:rPr>
      </w:pPr>
      <w:r w:rsidRPr="00BE49F8">
        <w:rPr>
          <w:color w:val="231F20"/>
          <w:sz w:val="28"/>
          <w:szCs w:val="28"/>
        </w:rPr>
        <w:t>збереження «священних основ» (заборонено навіть замислюватися над провідною ідеологією);</w:t>
      </w:r>
    </w:p>
    <w:p w:rsidR="00F91F2D" w:rsidRPr="00BE49F8" w:rsidRDefault="00F91F2D" w:rsidP="00B30435">
      <w:pPr>
        <w:pStyle w:val="a5"/>
        <w:numPr>
          <w:ilvl w:val="1"/>
          <w:numId w:val="3"/>
        </w:numPr>
        <w:tabs>
          <w:tab w:val="left" w:pos="791"/>
        </w:tabs>
        <w:spacing w:before="0" w:line="312" w:lineRule="auto"/>
        <w:ind w:left="0" w:firstLine="567"/>
        <w:jc w:val="both"/>
        <w:rPr>
          <w:sz w:val="28"/>
          <w:szCs w:val="28"/>
        </w:rPr>
      </w:pPr>
      <w:r w:rsidRPr="00BE49F8">
        <w:rPr>
          <w:color w:val="231F20"/>
          <w:sz w:val="28"/>
          <w:szCs w:val="28"/>
        </w:rPr>
        <w:t>формування спеціалізованої мови (складні проблеми спресовуються у короткі, надзвичайно прості вирази, які легко запам’ятати).</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 xml:space="preserve">Теорія </w:t>
      </w:r>
      <w:proofErr w:type="spellStart"/>
      <w:r w:rsidRPr="00BE49F8">
        <w:rPr>
          <w:color w:val="231F20"/>
          <w:sz w:val="28"/>
          <w:szCs w:val="28"/>
        </w:rPr>
        <w:t>Маслоу</w:t>
      </w:r>
      <w:proofErr w:type="spellEnd"/>
      <w:r w:rsidRPr="00BE49F8">
        <w:rPr>
          <w:color w:val="231F20"/>
          <w:sz w:val="28"/>
          <w:szCs w:val="28"/>
        </w:rPr>
        <w:t xml:space="preserve"> відповідає потребам сучасної людини, її прагненням до творчості, до розкриття свого потенціалу, вона бере до уваги позитивні аспекти особистого життя і переконує, що кожна людина володіє потенціалом внутрішнього розвитку та самовдосконалення.</w:t>
      </w:r>
    </w:p>
    <w:p w:rsidR="00F91F2D" w:rsidRPr="00BE49F8" w:rsidRDefault="00F91F2D" w:rsidP="00F91F2D">
      <w:pPr>
        <w:pStyle w:val="a3"/>
        <w:spacing w:line="312" w:lineRule="auto"/>
        <w:ind w:left="0" w:firstLine="567"/>
        <w:rPr>
          <w:sz w:val="28"/>
          <w:szCs w:val="28"/>
        </w:rPr>
      </w:pPr>
    </w:p>
    <w:p w:rsidR="00F91F2D" w:rsidRPr="00883592" w:rsidRDefault="00F91F2D" w:rsidP="00B30435">
      <w:pPr>
        <w:pStyle w:val="a3"/>
        <w:numPr>
          <w:ilvl w:val="0"/>
          <w:numId w:val="6"/>
        </w:numPr>
        <w:spacing w:line="312" w:lineRule="auto"/>
        <w:jc w:val="both"/>
        <w:rPr>
          <w:b/>
          <w:color w:val="231F20"/>
          <w:sz w:val="28"/>
          <w:szCs w:val="28"/>
        </w:rPr>
      </w:pPr>
      <w:bookmarkStart w:id="6" w:name="_TOC_250021"/>
      <w:r w:rsidRPr="00883592">
        <w:rPr>
          <w:b/>
          <w:color w:val="231F20"/>
          <w:sz w:val="28"/>
          <w:szCs w:val="28"/>
        </w:rPr>
        <w:t xml:space="preserve">Феноменологічна теорія Карла </w:t>
      </w:r>
      <w:bookmarkEnd w:id="6"/>
      <w:proofErr w:type="spellStart"/>
      <w:r w:rsidRPr="00883592">
        <w:rPr>
          <w:b/>
          <w:color w:val="231F20"/>
          <w:sz w:val="28"/>
          <w:szCs w:val="28"/>
        </w:rPr>
        <w:t>Роджерса</w:t>
      </w:r>
      <w:proofErr w:type="spellEnd"/>
    </w:p>
    <w:p w:rsidR="00F91F2D" w:rsidRPr="00BE49F8" w:rsidRDefault="00F91F2D" w:rsidP="00F91F2D">
      <w:pPr>
        <w:pStyle w:val="a3"/>
        <w:spacing w:line="312" w:lineRule="auto"/>
        <w:ind w:left="0" w:firstLine="567"/>
        <w:jc w:val="both"/>
        <w:rPr>
          <w:sz w:val="28"/>
          <w:szCs w:val="28"/>
        </w:rPr>
      </w:pPr>
      <w:r w:rsidRPr="00BE49F8">
        <w:rPr>
          <w:color w:val="231F20"/>
          <w:sz w:val="28"/>
          <w:szCs w:val="28"/>
        </w:rPr>
        <w:lastRenderedPageBreak/>
        <w:t>На відміну від більшості інших концепцій, у яких затверджується цінність майбутнього (</w:t>
      </w:r>
      <w:proofErr w:type="spellStart"/>
      <w:r w:rsidRPr="00BE49F8">
        <w:rPr>
          <w:color w:val="231F20"/>
          <w:sz w:val="28"/>
          <w:szCs w:val="28"/>
        </w:rPr>
        <w:t>Адлер</w:t>
      </w:r>
      <w:proofErr w:type="spellEnd"/>
      <w:r w:rsidRPr="00BE49F8">
        <w:rPr>
          <w:color w:val="231F20"/>
          <w:sz w:val="28"/>
          <w:szCs w:val="28"/>
        </w:rPr>
        <w:t xml:space="preserve">) або вплив минулого (Юнг, Фрейд), американський психолог К. </w:t>
      </w:r>
      <w:proofErr w:type="spellStart"/>
      <w:r w:rsidRPr="00BE49F8">
        <w:rPr>
          <w:color w:val="231F20"/>
          <w:sz w:val="28"/>
          <w:szCs w:val="28"/>
        </w:rPr>
        <w:t>Роджерс</w:t>
      </w:r>
      <w:proofErr w:type="spellEnd"/>
      <w:r w:rsidRPr="00BE49F8">
        <w:rPr>
          <w:color w:val="231F20"/>
          <w:sz w:val="28"/>
          <w:szCs w:val="28"/>
        </w:rPr>
        <w:t xml:space="preserve"> (1902–1987) підкреслював значення сьогодення і говорив про те, що люди повинні навчитися усвідомлювати і цінувати кожен момент свого буття, знаходячи у ньому щось прекрасне і важливе. Лише тоді життя розкриється в своєму дійсному значенні і лише в цьому випадку можна говорити про повноцінне функціонування особистості.</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 xml:space="preserve">Однією з важливих особливостей теорії </w:t>
      </w:r>
      <w:proofErr w:type="spellStart"/>
      <w:r w:rsidRPr="00BE49F8">
        <w:rPr>
          <w:color w:val="231F20"/>
          <w:sz w:val="28"/>
          <w:szCs w:val="28"/>
        </w:rPr>
        <w:t>Роджерса</w:t>
      </w:r>
      <w:proofErr w:type="spellEnd"/>
      <w:r w:rsidRPr="00BE49F8">
        <w:rPr>
          <w:color w:val="231F20"/>
          <w:sz w:val="28"/>
          <w:szCs w:val="28"/>
        </w:rPr>
        <w:t xml:space="preserve"> є </w:t>
      </w:r>
      <w:r w:rsidRPr="00BE49F8">
        <w:rPr>
          <w:b/>
          <w:i/>
          <w:color w:val="231F20"/>
          <w:sz w:val="28"/>
          <w:szCs w:val="28"/>
        </w:rPr>
        <w:t xml:space="preserve">феноменологічний підхід </w:t>
      </w:r>
      <w:r w:rsidRPr="00BE49F8">
        <w:rPr>
          <w:color w:val="231F20"/>
          <w:sz w:val="28"/>
          <w:szCs w:val="28"/>
        </w:rPr>
        <w:t>до особистості, згідно з яким, основою особистості виступає психологічна реальність, тобто суб’єктивний досвід, відповідно до якого інтерпретується дійсність. Визначальну роль у поведінці людини відіграє її здатність пізнавати світ і створювати на цій основі суб’єктивну реальність, тобто реальність свідомо сприйняту особистістю в даний момент часу. Прибічники феноменологічного підходу заперечують, що довколишній світ існує як  об’єктивна  реальність сама по собі, незмінна для всіх.</w:t>
      </w:r>
    </w:p>
    <w:p w:rsidR="00F91F2D" w:rsidRDefault="00F91F2D" w:rsidP="00F91F2D">
      <w:pPr>
        <w:pStyle w:val="a3"/>
        <w:spacing w:line="312" w:lineRule="auto"/>
        <w:ind w:left="0" w:firstLine="567"/>
        <w:jc w:val="both"/>
        <w:rPr>
          <w:color w:val="231F20"/>
          <w:sz w:val="28"/>
          <w:szCs w:val="28"/>
        </w:rPr>
      </w:pPr>
      <w:r w:rsidRPr="00BE49F8">
        <w:rPr>
          <w:color w:val="231F20"/>
          <w:sz w:val="28"/>
          <w:szCs w:val="28"/>
        </w:rPr>
        <w:t xml:space="preserve">Фундаментальне поняття теорії </w:t>
      </w:r>
      <w:proofErr w:type="spellStart"/>
      <w:r w:rsidRPr="00BE49F8">
        <w:rPr>
          <w:color w:val="231F20"/>
          <w:sz w:val="28"/>
          <w:szCs w:val="28"/>
        </w:rPr>
        <w:t>Роджерса</w:t>
      </w:r>
      <w:proofErr w:type="spellEnd"/>
      <w:r>
        <w:rPr>
          <w:color w:val="231F20"/>
          <w:sz w:val="28"/>
          <w:szCs w:val="28"/>
        </w:rPr>
        <w:t xml:space="preserve"> – </w:t>
      </w:r>
      <w:r w:rsidRPr="00BE49F8">
        <w:rPr>
          <w:b/>
          <w:i/>
          <w:color w:val="231F20"/>
          <w:sz w:val="28"/>
          <w:szCs w:val="28"/>
        </w:rPr>
        <w:t>«Я-концепція»</w:t>
      </w:r>
      <w:r w:rsidRPr="00BE49F8">
        <w:rPr>
          <w:color w:val="231F20"/>
          <w:sz w:val="28"/>
          <w:szCs w:val="28"/>
        </w:rPr>
        <w:t xml:space="preserve">, що складається із сприйняття себе і своїх взаємин з іншими людьми, а також з цінностей </w:t>
      </w:r>
      <w:r w:rsidRPr="00BE49F8">
        <w:rPr>
          <w:b/>
          <w:i/>
          <w:color w:val="231F20"/>
          <w:sz w:val="28"/>
          <w:szCs w:val="28"/>
        </w:rPr>
        <w:t xml:space="preserve">«Я». </w:t>
      </w:r>
      <w:r w:rsidRPr="00BE49F8">
        <w:rPr>
          <w:color w:val="231F20"/>
          <w:sz w:val="28"/>
          <w:szCs w:val="28"/>
        </w:rPr>
        <w:t>Я-концепція включає не лише сприйняття себе реального, але також і уявлення про те, якою би людина хотіла бути. Не зважаючи на те, що «Я» людини постійно змінюється в результаті досвіду, уявлення людини про себе залишається відносно постійним.</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Згідно теорії К.</w:t>
      </w:r>
      <w:proofErr w:type="spellStart"/>
      <w:r w:rsidRPr="00BE49F8">
        <w:rPr>
          <w:color w:val="231F20"/>
          <w:sz w:val="28"/>
          <w:szCs w:val="28"/>
        </w:rPr>
        <w:t>Роджерса</w:t>
      </w:r>
      <w:proofErr w:type="spellEnd"/>
      <w:r w:rsidRPr="00BE49F8">
        <w:rPr>
          <w:color w:val="231F20"/>
          <w:sz w:val="28"/>
          <w:szCs w:val="28"/>
        </w:rPr>
        <w:t xml:space="preserve">, основною рушійною силою функціонування особистості є тенденція до </w:t>
      </w:r>
      <w:proofErr w:type="spellStart"/>
      <w:r w:rsidRPr="00BE49F8">
        <w:rPr>
          <w:b/>
          <w:i/>
          <w:color w:val="231F20"/>
          <w:sz w:val="28"/>
          <w:szCs w:val="28"/>
        </w:rPr>
        <w:t>самоактуалізації</w:t>
      </w:r>
      <w:proofErr w:type="spellEnd"/>
      <w:r w:rsidRPr="00BE49F8">
        <w:rPr>
          <w:color w:val="231F20"/>
          <w:sz w:val="28"/>
          <w:szCs w:val="28"/>
        </w:rPr>
        <w:t>, тобто потреба людини реалізувати свої природні потенційні можливості. Люди здатні визначати свою долю, вони відповідальні за те, які вони є, тобто свобода самовизначення закладена в їхній природі. Для людей природно рухатися в напрямку дедалі більшої диференціації, автономності, зрілості.</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 xml:space="preserve">У тенденції </w:t>
      </w:r>
      <w:proofErr w:type="spellStart"/>
      <w:r w:rsidRPr="00BE49F8">
        <w:rPr>
          <w:color w:val="231F20"/>
          <w:sz w:val="28"/>
          <w:szCs w:val="28"/>
        </w:rPr>
        <w:t>самоактуалізації</w:t>
      </w:r>
      <w:proofErr w:type="spellEnd"/>
      <w:r w:rsidRPr="00BE49F8">
        <w:rPr>
          <w:color w:val="231F20"/>
          <w:sz w:val="28"/>
          <w:szCs w:val="28"/>
        </w:rPr>
        <w:t xml:space="preserve"> дуже важливою є потреба людини як у позитивній увазі з боку інших, так і у позитивному ставленні власне до себе. Потреба в позитивній увазі інших робить людину вразливою до впливу соціального схвалення. Потреба в позитивному </w:t>
      </w:r>
      <w:proofErr w:type="spellStart"/>
      <w:r w:rsidRPr="00BE49F8">
        <w:rPr>
          <w:color w:val="231F20"/>
          <w:sz w:val="28"/>
          <w:szCs w:val="28"/>
        </w:rPr>
        <w:t>самоставленні</w:t>
      </w:r>
      <w:proofErr w:type="spellEnd"/>
      <w:r w:rsidRPr="00BE49F8">
        <w:rPr>
          <w:color w:val="231F20"/>
          <w:sz w:val="28"/>
          <w:szCs w:val="28"/>
        </w:rPr>
        <w:t xml:space="preserve"> задовольняється, якщо людина вважає свою поведінку відповідною власній я-концепції.</w:t>
      </w:r>
    </w:p>
    <w:p w:rsidR="00F91F2D" w:rsidRPr="00BE49F8" w:rsidRDefault="00F91F2D" w:rsidP="00F91F2D">
      <w:pPr>
        <w:pStyle w:val="a3"/>
        <w:spacing w:line="312" w:lineRule="auto"/>
        <w:ind w:left="0" w:firstLine="567"/>
        <w:jc w:val="both"/>
        <w:rPr>
          <w:b/>
          <w:sz w:val="28"/>
          <w:szCs w:val="28"/>
        </w:rPr>
      </w:pPr>
      <w:r w:rsidRPr="00BE49F8">
        <w:rPr>
          <w:color w:val="231F20"/>
          <w:sz w:val="28"/>
          <w:szCs w:val="28"/>
        </w:rPr>
        <w:t xml:space="preserve">У розвитку особистості, згідно теорії </w:t>
      </w:r>
      <w:proofErr w:type="spellStart"/>
      <w:r w:rsidRPr="00BE49F8">
        <w:rPr>
          <w:color w:val="231F20"/>
          <w:sz w:val="28"/>
          <w:szCs w:val="28"/>
        </w:rPr>
        <w:t>Роджерса</w:t>
      </w:r>
      <w:proofErr w:type="spellEnd"/>
      <w:r w:rsidRPr="00BE49F8">
        <w:rPr>
          <w:color w:val="231F20"/>
          <w:sz w:val="28"/>
          <w:szCs w:val="28"/>
        </w:rPr>
        <w:t xml:space="preserve">, вагомим фактором є ставлення до особистості значущих людей, перш за все батьків. Таке ставлення </w:t>
      </w:r>
      <w:proofErr w:type="spellStart"/>
      <w:r w:rsidRPr="00BE49F8">
        <w:rPr>
          <w:color w:val="231F20"/>
          <w:sz w:val="28"/>
          <w:szCs w:val="28"/>
        </w:rPr>
        <w:t>Роджерс</w:t>
      </w:r>
      <w:proofErr w:type="spellEnd"/>
      <w:r w:rsidRPr="00BE49F8">
        <w:rPr>
          <w:color w:val="231F20"/>
          <w:sz w:val="28"/>
          <w:szCs w:val="28"/>
        </w:rPr>
        <w:t xml:space="preserve"> поділив на два типи:</w:t>
      </w:r>
      <w:r>
        <w:rPr>
          <w:color w:val="231F20"/>
          <w:sz w:val="28"/>
          <w:szCs w:val="28"/>
        </w:rPr>
        <w:t xml:space="preserve"> </w:t>
      </w:r>
      <w:r w:rsidRPr="00BE49F8">
        <w:rPr>
          <w:b/>
          <w:color w:val="231F20"/>
          <w:sz w:val="28"/>
          <w:szCs w:val="28"/>
        </w:rPr>
        <w:t xml:space="preserve">безумовна позитивна увага; обумовлена </w:t>
      </w:r>
      <w:r w:rsidRPr="00BE49F8">
        <w:rPr>
          <w:b/>
          <w:color w:val="231F20"/>
          <w:sz w:val="28"/>
          <w:szCs w:val="28"/>
        </w:rPr>
        <w:lastRenderedPageBreak/>
        <w:t>позитивна увага.</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У першому випадку дитина отримує від значущих інших повне прийняття і пошану, а її я-концепція, що формується, відповідає всім природним потенційним можливостям. У другому випадку дитина стикається з прийняттям одних і відхиленням інших форм поведінки. Позитивна увага подається з умовою. (Наприклад: «Я тебе любитиму, якщо ти будеш хорошим», а я-концепція дитини не відповідає природженим потенційним можливостям, зазнає тиску соціуму. У дитини формуються оціночні поняття про те, які з її дій і вчинків гідні пошани і прийняття, а які ні.</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 xml:space="preserve">Залежно від того, яку увагу отримувала людина протягом життя, формується той або інший тип особистості. За </w:t>
      </w:r>
      <w:proofErr w:type="spellStart"/>
      <w:r w:rsidRPr="00BE49F8">
        <w:rPr>
          <w:color w:val="231F20"/>
          <w:sz w:val="28"/>
          <w:szCs w:val="28"/>
        </w:rPr>
        <w:t>Роджерсом</w:t>
      </w:r>
      <w:proofErr w:type="spellEnd"/>
      <w:r w:rsidRPr="00BE49F8">
        <w:rPr>
          <w:color w:val="231F20"/>
          <w:sz w:val="28"/>
          <w:szCs w:val="28"/>
        </w:rPr>
        <w:t xml:space="preserve">, існує два протилежні типи особистості: </w:t>
      </w:r>
      <w:r w:rsidRPr="00BE49F8">
        <w:rPr>
          <w:b/>
          <w:i/>
          <w:color w:val="231F20"/>
          <w:sz w:val="28"/>
          <w:szCs w:val="28"/>
        </w:rPr>
        <w:t xml:space="preserve">«повноцінно функціонуюча» і «непристосована». </w:t>
      </w:r>
      <w:r w:rsidRPr="00BE49F8">
        <w:rPr>
          <w:color w:val="231F20"/>
          <w:sz w:val="28"/>
          <w:szCs w:val="28"/>
        </w:rPr>
        <w:t xml:space="preserve">Перша отримувала безумовну позитивну увагу. Її характеризує схильність до </w:t>
      </w:r>
      <w:proofErr w:type="spellStart"/>
      <w:r w:rsidRPr="00BE49F8">
        <w:rPr>
          <w:color w:val="231F20"/>
          <w:sz w:val="28"/>
          <w:szCs w:val="28"/>
        </w:rPr>
        <w:t>екзистенційного</w:t>
      </w:r>
      <w:proofErr w:type="spellEnd"/>
      <w:r w:rsidRPr="00BE49F8">
        <w:rPr>
          <w:color w:val="231F20"/>
          <w:sz w:val="28"/>
          <w:szCs w:val="28"/>
        </w:rPr>
        <w:t xml:space="preserve"> способу життя (гнучкість, адаптивність, спонтанність, індуктивне мислення), </w:t>
      </w:r>
      <w:proofErr w:type="spellStart"/>
      <w:r w:rsidRPr="00BE49F8">
        <w:rPr>
          <w:color w:val="231F20"/>
          <w:sz w:val="28"/>
          <w:szCs w:val="28"/>
        </w:rPr>
        <w:t>організмічна</w:t>
      </w:r>
      <w:proofErr w:type="spellEnd"/>
      <w:r w:rsidRPr="00BE49F8">
        <w:rPr>
          <w:color w:val="231F20"/>
          <w:sz w:val="28"/>
          <w:szCs w:val="28"/>
        </w:rPr>
        <w:t xml:space="preserve"> довіра (інтуїтивний спосіб життя, впевненість у собі), емпірична свобода (суб’єктивне відчуття свободи волі) і креативність (схильність до створення нових і ефективних ідей і речей). Другий тип відповідає людині, що отримувала обумовлену позитивну увагу. Вона має умовні цінності, її я-концепція не відповідає потенційним можливостям, її поведінка обтяжена захисними механізмами. Вона живе згідно заздалегідь представленому плану, ігнорує свій організм, не довіряючи</w:t>
      </w:r>
      <w:r>
        <w:rPr>
          <w:color w:val="231F20"/>
          <w:sz w:val="28"/>
          <w:szCs w:val="28"/>
        </w:rPr>
        <w:t xml:space="preserve"> </w:t>
      </w:r>
      <w:r w:rsidRPr="00BE49F8">
        <w:rPr>
          <w:color w:val="231F20"/>
          <w:sz w:val="28"/>
          <w:szCs w:val="28"/>
        </w:rPr>
        <w:t>йому, відчуває себе швидше керованою, ніж вільною, швидше конформною, ніж творчою.</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З порушеннями я-концепції пов’язані основні форми психопатології особистості. Так, якщо поведінка людини не узгоджується з її я-концепцією, вона відчуває тривогу, яка не повністю усувається її психологічним захистом і спричиняє розвиток неврозу. При значній невідповідності між «Я» і переживаннями захист може виявитися неефективним і я-концепція руйнується.</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 xml:space="preserve">Відкриття </w:t>
      </w:r>
      <w:proofErr w:type="spellStart"/>
      <w:r w:rsidRPr="00BE49F8">
        <w:rPr>
          <w:color w:val="231F20"/>
          <w:sz w:val="28"/>
          <w:szCs w:val="28"/>
        </w:rPr>
        <w:t>Роджерса</w:t>
      </w:r>
      <w:proofErr w:type="spellEnd"/>
      <w:r w:rsidRPr="00BE49F8">
        <w:rPr>
          <w:color w:val="231F20"/>
          <w:sz w:val="28"/>
          <w:szCs w:val="28"/>
        </w:rPr>
        <w:t xml:space="preserve"> пов’язані не лише з новим поглядом на </w:t>
      </w:r>
      <w:proofErr w:type="spellStart"/>
      <w:r w:rsidRPr="00BE49F8">
        <w:rPr>
          <w:color w:val="231F20"/>
          <w:sz w:val="28"/>
          <w:szCs w:val="28"/>
        </w:rPr>
        <w:t>самоактуалізацію</w:t>
      </w:r>
      <w:proofErr w:type="spellEnd"/>
      <w:r w:rsidRPr="00BE49F8">
        <w:rPr>
          <w:color w:val="231F20"/>
          <w:sz w:val="28"/>
          <w:szCs w:val="28"/>
        </w:rPr>
        <w:t xml:space="preserve"> і самооцінку людини, але і з його підходом до психокорекції. Карл </w:t>
      </w:r>
      <w:proofErr w:type="spellStart"/>
      <w:r w:rsidRPr="00BE49F8">
        <w:rPr>
          <w:color w:val="231F20"/>
          <w:sz w:val="28"/>
          <w:szCs w:val="28"/>
        </w:rPr>
        <w:t>Роджерс</w:t>
      </w:r>
      <w:proofErr w:type="spellEnd"/>
      <w:r w:rsidRPr="00BE49F8">
        <w:rPr>
          <w:color w:val="231F20"/>
          <w:sz w:val="28"/>
          <w:szCs w:val="28"/>
        </w:rPr>
        <w:t xml:space="preserve"> стверджує, що основний бар’єр, який заважає людям спілкуватись, – це природна тенденція обговорювати, оцінювати, схвалювати чи засуджувати поведінку чи твердження інших. Створений ним напрямок психотерапії отримав назву </w:t>
      </w:r>
      <w:proofErr w:type="spellStart"/>
      <w:r w:rsidRPr="00BE49F8">
        <w:rPr>
          <w:b/>
          <w:i/>
          <w:color w:val="231F20"/>
          <w:sz w:val="28"/>
          <w:szCs w:val="28"/>
        </w:rPr>
        <w:t>клієнтцентрована</w:t>
      </w:r>
      <w:proofErr w:type="spellEnd"/>
      <w:r w:rsidRPr="00BE49F8">
        <w:rPr>
          <w:b/>
          <w:i/>
          <w:color w:val="231F20"/>
          <w:sz w:val="28"/>
          <w:szCs w:val="28"/>
        </w:rPr>
        <w:t xml:space="preserve"> терапія</w:t>
      </w:r>
      <w:r w:rsidRPr="00BE49F8">
        <w:rPr>
          <w:color w:val="231F20"/>
          <w:sz w:val="28"/>
          <w:szCs w:val="28"/>
        </w:rPr>
        <w:t xml:space="preserve">, одним із принципів якої є </w:t>
      </w:r>
      <w:proofErr w:type="spellStart"/>
      <w:r w:rsidRPr="00BE49F8">
        <w:rPr>
          <w:color w:val="231F20"/>
          <w:sz w:val="28"/>
          <w:szCs w:val="28"/>
        </w:rPr>
        <w:t>безоціночне</w:t>
      </w:r>
      <w:proofErr w:type="spellEnd"/>
      <w:r w:rsidRPr="00BE49F8">
        <w:rPr>
          <w:color w:val="231F20"/>
          <w:sz w:val="28"/>
          <w:szCs w:val="28"/>
        </w:rPr>
        <w:t xml:space="preserve"> сприйняття клієнта і його проблем.</w:t>
      </w:r>
    </w:p>
    <w:p w:rsidR="00F91F2D" w:rsidRPr="00BE49F8" w:rsidRDefault="00F91F2D" w:rsidP="00F91F2D">
      <w:pPr>
        <w:pStyle w:val="a3"/>
        <w:spacing w:line="312" w:lineRule="auto"/>
        <w:ind w:left="0" w:firstLine="567"/>
        <w:rPr>
          <w:sz w:val="28"/>
          <w:szCs w:val="28"/>
        </w:rPr>
      </w:pPr>
    </w:p>
    <w:p w:rsidR="00F91F2D" w:rsidRPr="00883592" w:rsidRDefault="00F91F2D" w:rsidP="00B30435">
      <w:pPr>
        <w:pStyle w:val="a3"/>
        <w:numPr>
          <w:ilvl w:val="0"/>
          <w:numId w:val="6"/>
        </w:numPr>
        <w:spacing w:line="312" w:lineRule="auto"/>
        <w:jc w:val="both"/>
        <w:rPr>
          <w:b/>
          <w:color w:val="231F20"/>
          <w:sz w:val="28"/>
          <w:szCs w:val="28"/>
        </w:rPr>
      </w:pPr>
      <w:bookmarkStart w:id="7" w:name="_TOC_250020"/>
      <w:r w:rsidRPr="00883592">
        <w:rPr>
          <w:b/>
          <w:color w:val="231F20"/>
          <w:sz w:val="28"/>
          <w:szCs w:val="28"/>
        </w:rPr>
        <w:t xml:space="preserve">Особистість у </w:t>
      </w:r>
      <w:proofErr w:type="spellStart"/>
      <w:r w:rsidRPr="00883592">
        <w:rPr>
          <w:b/>
          <w:color w:val="231F20"/>
          <w:sz w:val="28"/>
          <w:szCs w:val="28"/>
        </w:rPr>
        <w:t>логотерапії</w:t>
      </w:r>
      <w:proofErr w:type="spellEnd"/>
      <w:r w:rsidRPr="00883592">
        <w:rPr>
          <w:b/>
          <w:color w:val="231F20"/>
          <w:sz w:val="28"/>
          <w:szCs w:val="28"/>
        </w:rPr>
        <w:t xml:space="preserve"> Віктора </w:t>
      </w:r>
      <w:bookmarkEnd w:id="7"/>
      <w:proofErr w:type="spellStart"/>
      <w:r w:rsidRPr="00883592">
        <w:rPr>
          <w:b/>
          <w:color w:val="231F20"/>
          <w:sz w:val="28"/>
          <w:szCs w:val="28"/>
        </w:rPr>
        <w:t>Франкла</w:t>
      </w:r>
      <w:proofErr w:type="spellEnd"/>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 xml:space="preserve">Австрійський психолог і психіатр В. </w:t>
      </w:r>
      <w:proofErr w:type="spellStart"/>
      <w:r w:rsidRPr="00BE49F8">
        <w:rPr>
          <w:color w:val="231F20"/>
          <w:sz w:val="28"/>
          <w:szCs w:val="28"/>
        </w:rPr>
        <w:t>Франкл</w:t>
      </w:r>
      <w:proofErr w:type="spellEnd"/>
      <w:r w:rsidRPr="00BE49F8">
        <w:rPr>
          <w:color w:val="231F20"/>
          <w:sz w:val="28"/>
          <w:szCs w:val="28"/>
        </w:rPr>
        <w:t xml:space="preserve"> (1905–1998) вважав, що рушійною силою людської поведінки і розвитку особистості є пошук </w:t>
      </w:r>
      <w:r w:rsidRPr="00BE49F8">
        <w:rPr>
          <w:b/>
          <w:i/>
          <w:color w:val="231F20"/>
          <w:sz w:val="28"/>
          <w:szCs w:val="28"/>
        </w:rPr>
        <w:t>Логосу, сенсу життя</w:t>
      </w:r>
      <w:r w:rsidRPr="00BE49F8">
        <w:rPr>
          <w:color w:val="231F20"/>
          <w:sz w:val="28"/>
          <w:szCs w:val="28"/>
        </w:rPr>
        <w:t xml:space="preserve">, що має здійснюватися конкретною людиною за її власною потребою. </w:t>
      </w:r>
      <w:proofErr w:type="spellStart"/>
      <w:r w:rsidRPr="00BE49F8">
        <w:rPr>
          <w:color w:val="231F20"/>
          <w:sz w:val="28"/>
          <w:szCs w:val="28"/>
        </w:rPr>
        <w:t>Екзистенційна</w:t>
      </w:r>
      <w:proofErr w:type="spellEnd"/>
      <w:r w:rsidRPr="00BE49F8">
        <w:rPr>
          <w:color w:val="231F20"/>
          <w:sz w:val="28"/>
          <w:szCs w:val="28"/>
        </w:rPr>
        <w:t xml:space="preserve"> теорія </w:t>
      </w:r>
      <w:proofErr w:type="spellStart"/>
      <w:r w:rsidRPr="00BE49F8">
        <w:rPr>
          <w:color w:val="231F20"/>
          <w:sz w:val="28"/>
          <w:szCs w:val="28"/>
        </w:rPr>
        <w:t>Франкла</w:t>
      </w:r>
      <w:proofErr w:type="spellEnd"/>
      <w:r w:rsidRPr="00BE49F8">
        <w:rPr>
          <w:color w:val="231F20"/>
          <w:sz w:val="28"/>
          <w:szCs w:val="28"/>
        </w:rPr>
        <w:t xml:space="preserve"> складається з трьох частин: учення про прагнення до сенсу, про сенс життя і про свободу волі.</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 xml:space="preserve">Основна теза вчення про </w:t>
      </w:r>
      <w:r w:rsidRPr="00BE49F8">
        <w:rPr>
          <w:b/>
          <w:i/>
          <w:color w:val="231F20"/>
          <w:sz w:val="28"/>
          <w:szCs w:val="28"/>
        </w:rPr>
        <w:t xml:space="preserve">прагнення до сенсу </w:t>
      </w:r>
      <w:r w:rsidRPr="00BE49F8">
        <w:rPr>
          <w:color w:val="231F20"/>
          <w:sz w:val="28"/>
          <w:szCs w:val="28"/>
        </w:rPr>
        <w:t xml:space="preserve">свідчить: людина прагне знайти сенс і відчуває </w:t>
      </w:r>
      <w:proofErr w:type="spellStart"/>
      <w:r w:rsidRPr="00BE49F8">
        <w:rPr>
          <w:color w:val="231F20"/>
          <w:sz w:val="28"/>
          <w:szCs w:val="28"/>
        </w:rPr>
        <w:t>екзистенційну</w:t>
      </w:r>
      <w:proofErr w:type="spellEnd"/>
      <w:r w:rsidRPr="00BE49F8">
        <w:rPr>
          <w:color w:val="231F20"/>
          <w:sz w:val="28"/>
          <w:szCs w:val="28"/>
        </w:rPr>
        <w:t xml:space="preserve"> фрустрацію або вакуум, якщо її спроби залишаються нереалізованими. Прагнення до сенсу </w:t>
      </w:r>
      <w:proofErr w:type="spellStart"/>
      <w:r w:rsidRPr="00BE49F8">
        <w:rPr>
          <w:color w:val="231F20"/>
          <w:sz w:val="28"/>
          <w:szCs w:val="28"/>
        </w:rPr>
        <w:t>Франкл</w:t>
      </w:r>
      <w:proofErr w:type="spellEnd"/>
      <w:r w:rsidRPr="00BE49F8">
        <w:rPr>
          <w:color w:val="231F20"/>
          <w:sz w:val="28"/>
          <w:szCs w:val="28"/>
        </w:rPr>
        <w:t xml:space="preserve"> розглядає як природжену мотиваційну тенденцію, властиву всім людям і основною рушійною силою поведінки і розвитку особистості. Відсутність сенсу породжує у людини стан </w:t>
      </w:r>
      <w:proofErr w:type="spellStart"/>
      <w:r w:rsidRPr="00BE49F8">
        <w:rPr>
          <w:color w:val="231F20"/>
          <w:sz w:val="28"/>
          <w:szCs w:val="28"/>
        </w:rPr>
        <w:t>екзистенційного</w:t>
      </w:r>
      <w:proofErr w:type="spellEnd"/>
      <w:r w:rsidRPr="00BE49F8">
        <w:rPr>
          <w:color w:val="231F20"/>
          <w:sz w:val="28"/>
          <w:szCs w:val="28"/>
        </w:rPr>
        <w:t xml:space="preserve"> вакууму, що є причиною неврозів.</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 xml:space="preserve">Головна теза вчення про </w:t>
      </w:r>
      <w:r w:rsidRPr="00BE49F8">
        <w:rPr>
          <w:b/>
          <w:i/>
          <w:color w:val="231F20"/>
          <w:sz w:val="28"/>
          <w:szCs w:val="28"/>
        </w:rPr>
        <w:t>сенс життя</w:t>
      </w:r>
      <w:r>
        <w:rPr>
          <w:b/>
          <w:i/>
          <w:color w:val="231F20"/>
          <w:sz w:val="28"/>
          <w:szCs w:val="28"/>
        </w:rPr>
        <w:t xml:space="preserve"> – </w:t>
      </w:r>
      <w:r w:rsidRPr="00BE49F8">
        <w:rPr>
          <w:color w:val="231F20"/>
          <w:sz w:val="28"/>
          <w:szCs w:val="28"/>
        </w:rPr>
        <w:t xml:space="preserve">життя людини не може позбутися сенсу ні за яких обставин; сенс життя завжди може бути знайдений. Відповідно теорії </w:t>
      </w:r>
      <w:proofErr w:type="spellStart"/>
      <w:r w:rsidRPr="00BE49F8">
        <w:rPr>
          <w:color w:val="231F20"/>
          <w:sz w:val="28"/>
          <w:szCs w:val="28"/>
        </w:rPr>
        <w:t>Франкла</w:t>
      </w:r>
      <w:proofErr w:type="spellEnd"/>
      <w:r w:rsidRPr="00BE49F8">
        <w:rPr>
          <w:color w:val="231F20"/>
          <w:sz w:val="28"/>
          <w:szCs w:val="28"/>
        </w:rPr>
        <w:t>, сенс не суб’єктивний, людина</w:t>
      </w:r>
      <w:r>
        <w:rPr>
          <w:color w:val="231F20"/>
          <w:sz w:val="28"/>
          <w:szCs w:val="28"/>
        </w:rPr>
        <w:t xml:space="preserve"> </w:t>
      </w:r>
      <w:r w:rsidRPr="00BE49F8">
        <w:rPr>
          <w:color w:val="231F20"/>
          <w:sz w:val="28"/>
          <w:szCs w:val="28"/>
        </w:rPr>
        <w:t xml:space="preserve">не вигадує його, а знаходить у навколишній дійсності, у тому, що є для неї цінністю. Вчений виділяє три групи </w:t>
      </w:r>
      <w:r w:rsidRPr="00BE49F8">
        <w:rPr>
          <w:b/>
          <w:i/>
          <w:color w:val="231F20"/>
          <w:sz w:val="28"/>
          <w:szCs w:val="28"/>
        </w:rPr>
        <w:t xml:space="preserve">цінностей: творчості, почуття і ставлення. </w:t>
      </w:r>
      <w:r w:rsidRPr="00BE49F8">
        <w:rPr>
          <w:color w:val="231F20"/>
          <w:sz w:val="28"/>
          <w:szCs w:val="28"/>
        </w:rPr>
        <w:t>Сенс життя можна знайти в будь-якій із цих цінностей. Тобто, немає таких обставин і ситуацій, в яких людське життя втратило б свій сенс.</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 xml:space="preserve">Основна теза вчення про </w:t>
      </w:r>
      <w:r w:rsidRPr="00BE49F8">
        <w:rPr>
          <w:b/>
          <w:i/>
          <w:color w:val="231F20"/>
          <w:sz w:val="28"/>
          <w:szCs w:val="28"/>
        </w:rPr>
        <w:t xml:space="preserve">свободу волі </w:t>
      </w:r>
      <w:r w:rsidRPr="00BE49F8">
        <w:rPr>
          <w:color w:val="231F20"/>
          <w:sz w:val="28"/>
          <w:szCs w:val="28"/>
        </w:rPr>
        <w:t xml:space="preserve">свідчить, що людина спроможна знайти і реалізувати сенс життя, навіть якщо її свобода обмежена об’єктивними обставинами. Свобода, за теорією </w:t>
      </w:r>
      <w:proofErr w:type="spellStart"/>
      <w:r w:rsidRPr="00BE49F8">
        <w:rPr>
          <w:color w:val="231F20"/>
          <w:sz w:val="28"/>
          <w:szCs w:val="28"/>
        </w:rPr>
        <w:t>Франкла</w:t>
      </w:r>
      <w:proofErr w:type="spellEnd"/>
      <w:r w:rsidRPr="00BE49F8">
        <w:rPr>
          <w:color w:val="231F20"/>
          <w:sz w:val="28"/>
          <w:szCs w:val="28"/>
        </w:rPr>
        <w:t>, тісно пов’язана з відповідальністю людини за правильний вибір і реалізацію сенсу свого життя.</w:t>
      </w:r>
    </w:p>
    <w:p w:rsidR="00F91F2D" w:rsidRPr="00BE49F8" w:rsidRDefault="00F91F2D" w:rsidP="00F91F2D">
      <w:pPr>
        <w:pStyle w:val="a3"/>
        <w:spacing w:line="312" w:lineRule="auto"/>
        <w:ind w:left="0" w:firstLine="567"/>
        <w:jc w:val="both"/>
        <w:rPr>
          <w:sz w:val="28"/>
          <w:szCs w:val="28"/>
        </w:rPr>
      </w:pPr>
      <w:proofErr w:type="spellStart"/>
      <w:r w:rsidRPr="00BE49F8">
        <w:rPr>
          <w:color w:val="231F20"/>
          <w:sz w:val="28"/>
          <w:szCs w:val="28"/>
        </w:rPr>
        <w:t>Франкл</w:t>
      </w:r>
      <w:proofErr w:type="spellEnd"/>
      <w:r w:rsidRPr="00BE49F8">
        <w:rPr>
          <w:color w:val="231F20"/>
          <w:sz w:val="28"/>
          <w:szCs w:val="28"/>
        </w:rPr>
        <w:t xml:space="preserve"> підкреслював, що відсутність сенсу життя або неможливість його реалізувати приводить до неврозу, породжує у людини стан </w:t>
      </w:r>
      <w:proofErr w:type="spellStart"/>
      <w:r w:rsidRPr="00BE49F8">
        <w:rPr>
          <w:b/>
          <w:i/>
          <w:color w:val="231F20"/>
          <w:sz w:val="28"/>
          <w:szCs w:val="28"/>
        </w:rPr>
        <w:t>екзистенційної</w:t>
      </w:r>
      <w:proofErr w:type="spellEnd"/>
      <w:r w:rsidRPr="00BE49F8">
        <w:rPr>
          <w:b/>
          <w:i/>
          <w:color w:val="231F20"/>
          <w:sz w:val="28"/>
          <w:szCs w:val="28"/>
        </w:rPr>
        <w:t xml:space="preserve"> фрустрації. </w:t>
      </w:r>
      <w:r w:rsidRPr="00BE49F8">
        <w:rPr>
          <w:color w:val="231F20"/>
          <w:sz w:val="28"/>
          <w:szCs w:val="28"/>
        </w:rPr>
        <w:t>Неврози нерідко виникають тоді, коли людина усвідомлює беззмістовність свого життя, порожнечу існування. В основі таких поширених явищ, як депресія, правопорушення, алкоголізм, наркоманія, агресивність, моральні падіння, лежить відсутність смислу життя, що може бути частково компенсовано людиною потягом до влади, сексу, бажанням грошей.</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 xml:space="preserve">Досліджуючи можливості корекції поведінки, представники гуманістичної психології орієнтуються на розвиток у людей усвідомлення своєї відповідальності за власну поведінку, яка базується на усвідомленні себе і свого місця в світі. Так, </w:t>
      </w:r>
      <w:proofErr w:type="spellStart"/>
      <w:r w:rsidRPr="00BE49F8">
        <w:rPr>
          <w:color w:val="231F20"/>
          <w:sz w:val="28"/>
          <w:szCs w:val="28"/>
        </w:rPr>
        <w:t>Роджерс</w:t>
      </w:r>
      <w:proofErr w:type="spellEnd"/>
      <w:r w:rsidRPr="00BE49F8">
        <w:rPr>
          <w:color w:val="231F20"/>
          <w:sz w:val="28"/>
          <w:szCs w:val="28"/>
        </w:rPr>
        <w:t xml:space="preserve"> вважає, що «потрібно допомогти людям упоратися зі </w:t>
      </w:r>
      <w:r w:rsidRPr="00BE49F8">
        <w:rPr>
          <w:color w:val="231F20"/>
          <w:sz w:val="28"/>
          <w:szCs w:val="28"/>
        </w:rPr>
        <w:lastRenderedPageBreak/>
        <w:t>щоденними вимогами, допомогти їм зрозуміти, що вони не безпорадні жертви, вони мають вибір і повинні бути відповідальними за свої вчинки навіть тоді, коли не здатні змінити ситуацію».</w:t>
      </w:r>
    </w:p>
    <w:p w:rsidR="00F91F2D" w:rsidRPr="00BE49F8" w:rsidRDefault="00F91F2D" w:rsidP="00F91F2D">
      <w:pPr>
        <w:pStyle w:val="a3"/>
        <w:spacing w:line="312" w:lineRule="auto"/>
        <w:ind w:left="0" w:firstLine="567"/>
        <w:rPr>
          <w:sz w:val="28"/>
          <w:szCs w:val="28"/>
        </w:rPr>
      </w:pPr>
    </w:p>
    <w:p w:rsidR="00F91F2D" w:rsidRPr="00883592" w:rsidRDefault="00F91F2D" w:rsidP="00B30435">
      <w:pPr>
        <w:pStyle w:val="a3"/>
        <w:numPr>
          <w:ilvl w:val="0"/>
          <w:numId w:val="6"/>
        </w:numPr>
        <w:spacing w:line="312" w:lineRule="auto"/>
        <w:jc w:val="both"/>
        <w:rPr>
          <w:b/>
          <w:color w:val="231F20"/>
          <w:sz w:val="28"/>
          <w:szCs w:val="28"/>
        </w:rPr>
      </w:pPr>
      <w:bookmarkStart w:id="8" w:name="_TOC_250019"/>
      <w:proofErr w:type="spellStart"/>
      <w:r w:rsidRPr="00883592">
        <w:rPr>
          <w:b/>
          <w:color w:val="231F20"/>
          <w:sz w:val="28"/>
          <w:szCs w:val="28"/>
        </w:rPr>
        <w:t>Екзистенційна</w:t>
      </w:r>
      <w:proofErr w:type="spellEnd"/>
      <w:r w:rsidRPr="00883592">
        <w:rPr>
          <w:b/>
          <w:color w:val="231F20"/>
          <w:sz w:val="28"/>
          <w:szCs w:val="28"/>
        </w:rPr>
        <w:t xml:space="preserve"> психологія </w:t>
      </w:r>
      <w:proofErr w:type="spellStart"/>
      <w:r w:rsidRPr="00883592">
        <w:rPr>
          <w:b/>
          <w:color w:val="231F20"/>
          <w:sz w:val="28"/>
          <w:szCs w:val="28"/>
        </w:rPr>
        <w:t>Ролло</w:t>
      </w:r>
      <w:proofErr w:type="spellEnd"/>
      <w:r w:rsidRPr="00883592">
        <w:rPr>
          <w:b/>
          <w:color w:val="231F20"/>
          <w:sz w:val="28"/>
          <w:szCs w:val="28"/>
        </w:rPr>
        <w:t xml:space="preserve"> </w:t>
      </w:r>
      <w:bookmarkEnd w:id="8"/>
      <w:proofErr w:type="spellStart"/>
      <w:r w:rsidRPr="00883592">
        <w:rPr>
          <w:b/>
          <w:color w:val="231F20"/>
          <w:sz w:val="28"/>
          <w:szCs w:val="28"/>
        </w:rPr>
        <w:t>Мея</w:t>
      </w:r>
      <w:proofErr w:type="spellEnd"/>
    </w:p>
    <w:p w:rsidR="00F91F2D" w:rsidRPr="00BE49F8" w:rsidRDefault="00F91F2D" w:rsidP="00F91F2D">
      <w:pPr>
        <w:pStyle w:val="a3"/>
        <w:spacing w:line="312" w:lineRule="auto"/>
        <w:ind w:left="0" w:firstLine="567"/>
        <w:jc w:val="both"/>
        <w:rPr>
          <w:sz w:val="28"/>
          <w:szCs w:val="28"/>
        </w:rPr>
      </w:pPr>
      <w:proofErr w:type="spellStart"/>
      <w:r w:rsidRPr="00BE49F8">
        <w:rPr>
          <w:color w:val="231F20"/>
          <w:sz w:val="28"/>
          <w:szCs w:val="28"/>
        </w:rPr>
        <w:t>Ролло</w:t>
      </w:r>
      <w:proofErr w:type="spellEnd"/>
      <w:r w:rsidRPr="00BE49F8">
        <w:rPr>
          <w:color w:val="231F20"/>
          <w:sz w:val="28"/>
          <w:szCs w:val="28"/>
        </w:rPr>
        <w:t xml:space="preserve"> </w:t>
      </w:r>
      <w:proofErr w:type="spellStart"/>
      <w:r w:rsidRPr="00BE49F8">
        <w:rPr>
          <w:color w:val="231F20"/>
          <w:sz w:val="28"/>
          <w:szCs w:val="28"/>
        </w:rPr>
        <w:t>Мей</w:t>
      </w:r>
      <w:proofErr w:type="spellEnd"/>
      <w:r w:rsidRPr="00BE49F8">
        <w:rPr>
          <w:color w:val="231F20"/>
          <w:sz w:val="28"/>
          <w:szCs w:val="28"/>
        </w:rPr>
        <w:t xml:space="preserve"> (1909–1994) провідний представник </w:t>
      </w:r>
      <w:proofErr w:type="spellStart"/>
      <w:r w:rsidRPr="00BE49F8">
        <w:rPr>
          <w:color w:val="231F20"/>
          <w:sz w:val="28"/>
          <w:szCs w:val="28"/>
        </w:rPr>
        <w:t>екзистенційної</w:t>
      </w:r>
      <w:proofErr w:type="spellEnd"/>
      <w:r w:rsidRPr="00BE49F8">
        <w:rPr>
          <w:color w:val="231F20"/>
          <w:sz w:val="28"/>
          <w:szCs w:val="28"/>
        </w:rPr>
        <w:t xml:space="preserve"> психології у США. За останні півсторіччя цей напрям, започаткований у філософії другої половини XIX і першої половини XX століття, поширився у всьому світі. Представниками </w:t>
      </w:r>
      <w:proofErr w:type="spellStart"/>
      <w:r w:rsidRPr="00BE49F8">
        <w:rPr>
          <w:color w:val="231F20"/>
          <w:sz w:val="28"/>
          <w:szCs w:val="28"/>
        </w:rPr>
        <w:t>екзистенційної</w:t>
      </w:r>
      <w:proofErr w:type="spellEnd"/>
      <w:r w:rsidRPr="00BE49F8">
        <w:rPr>
          <w:color w:val="231F20"/>
          <w:sz w:val="28"/>
          <w:szCs w:val="28"/>
        </w:rPr>
        <w:t xml:space="preserve"> психології здійснюється феноменологічний аналіз актуального людського існування шляхом дослідження проблем життя і смерті, свободи і вибору, сенсу буття. Не випадково сама назва походить від англійського слова </w:t>
      </w:r>
      <w:proofErr w:type="spellStart"/>
      <w:r w:rsidRPr="00BE49F8">
        <w:rPr>
          <w:color w:val="231F20"/>
          <w:sz w:val="28"/>
          <w:szCs w:val="28"/>
        </w:rPr>
        <w:t>exzistence</w:t>
      </w:r>
      <w:proofErr w:type="spellEnd"/>
      <w:r w:rsidRPr="00BE49F8">
        <w:rPr>
          <w:color w:val="231F20"/>
          <w:sz w:val="28"/>
          <w:szCs w:val="28"/>
        </w:rPr>
        <w:t xml:space="preserve"> – існування, буття. Існуванню надано перевагу перед</w:t>
      </w:r>
      <w:r>
        <w:rPr>
          <w:color w:val="231F20"/>
          <w:sz w:val="28"/>
          <w:szCs w:val="28"/>
        </w:rPr>
        <w:t xml:space="preserve"> </w:t>
      </w:r>
      <w:r w:rsidRPr="00BE49F8">
        <w:rPr>
          <w:color w:val="231F20"/>
          <w:sz w:val="28"/>
          <w:szCs w:val="28"/>
        </w:rPr>
        <w:t>сутністю, розвиток і зміни вважаються важливішими, ніж стійкі й нерухомі характеристики, процес має переваги над результатом.</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 xml:space="preserve">Теорія Р. </w:t>
      </w:r>
      <w:proofErr w:type="spellStart"/>
      <w:r w:rsidRPr="00BE49F8">
        <w:rPr>
          <w:color w:val="231F20"/>
          <w:sz w:val="28"/>
          <w:szCs w:val="28"/>
        </w:rPr>
        <w:t>Мея</w:t>
      </w:r>
      <w:proofErr w:type="spellEnd"/>
      <w:r w:rsidRPr="00BE49F8">
        <w:rPr>
          <w:color w:val="231F20"/>
          <w:sz w:val="28"/>
          <w:szCs w:val="28"/>
        </w:rPr>
        <w:t xml:space="preserve"> базується на клінічних експериментах. Людина живе сьогоденням, для неї актуально насамперед те, що відбувається тут і тепер. У цій єдиній справжній реальності людина формує себе сама і відповідальна за те, ким вона врешті-решт стає. Прослідковуючи докорінні відмінності між психічно здоровою, повноцінною людиною і психічно хворою, Р. </w:t>
      </w:r>
      <w:proofErr w:type="spellStart"/>
      <w:r w:rsidRPr="00BE49F8">
        <w:rPr>
          <w:color w:val="231F20"/>
          <w:sz w:val="28"/>
          <w:szCs w:val="28"/>
        </w:rPr>
        <w:t>Мей</w:t>
      </w:r>
      <w:proofErr w:type="spellEnd"/>
      <w:r w:rsidRPr="00BE49F8">
        <w:rPr>
          <w:color w:val="231F20"/>
          <w:sz w:val="28"/>
          <w:szCs w:val="28"/>
        </w:rPr>
        <w:t xml:space="preserve"> дійшов до висновку, що багатьом людям бракує хоробрості зустрітися віч-на-віч зі своєю долею. Спроби уникнути подібного зіткнення призводять до того, що люди намагаються втекти від відповідальності, заявляючи про споконвічну несвободу своїх дій. Не бажаючи робити вибір, вони втрачають здатність бачити себе такими, якими вони є насправді, і переймаються почуттям власної незначущості й відчуженості від світу. А здорові люди, навпаки, кидають виклик своїй долі, цінують, оберігають свою волю і живуть справжнім життям, чесно щодо себе та інших. Вони усвідомлюють неминучість смерті, але їм вистачає сміливості жити в сьогоденні. </w:t>
      </w:r>
      <w:proofErr w:type="spellStart"/>
      <w:r w:rsidRPr="00BE49F8">
        <w:rPr>
          <w:color w:val="231F20"/>
          <w:sz w:val="28"/>
          <w:szCs w:val="28"/>
        </w:rPr>
        <w:t>Мей</w:t>
      </w:r>
      <w:proofErr w:type="spellEnd"/>
      <w:r w:rsidRPr="00BE49F8">
        <w:rPr>
          <w:color w:val="231F20"/>
          <w:sz w:val="28"/>
          <w:szCs w:val="28"/>
        </w:rPr>
        <w:t xml:space="preserve"> вважав, що воля приходить до людини, коли вона протистоїть своїй долі і розуміє, що смерть або небуття можливе в будь-який момент. Людина може бути внутрішньо вільною, навіть якщо вона фізично перебуває у в’язниці.</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 xml:space="preserve">У своїй концепції особистості Р. </w:t>
      </w:r>
      <w:proofErr w:type="spellStart"/>
      <w:r w:rsidRPr="00BE49F8">
        <w:rPr>
          <w:color w:val="231F20"/>
          <w:sz w:val="28"/>
          <w:szCs w:val="28"/>
        </w:rPr>
        <w:t>Мей</w:t>
      </w:r>
      <w:proofErr w:type="spellEnd"/>
      <w:r w:rsidRPr="00BE49F8">
        <w:rPr>
          <w:color w:val="231F20"/>
          <w:sz w:val="28"/>
          <w:szCs w:val="28"/>
        </w:rPr>
        <w:t xml:space="preserve"> особливо підкреслював унікальність особистості, вільний вибір і усвідомлений цільовий аспект поведінки. Як і інші екзистенціалісти, </w:t>
      </w:r>
      <w:proofErr w:type="spellStart"/>
      <w:r w:rsidRPr="00BE49F8">
        <w:rPr>
          <w:color w:val="231F20"/>
          <w:sz w:val="28"/>
          <w:szCs w:val="28"/>
        </w:rPr>
        <w:t>Мей</w:t>
      </w:r>
      <w:proofErr w:type="spellEnd"/>
      <w:r w:rsidRPr="00BE49F8">
        <w:rPr>
          <w:color w:val="231F20"/>
          <w:sz w:val="28"/>
          <w:szCs w:val="28"/>
        </w:rPr>
        <w:t xml:space="preserve"> вважає, що: 1) існування передує сутності (важливіше, що люди роблять, а не хто вони є);</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lastRenderedPageBreak/>
        <w:t xml:space="preserve">2) люди поєднують у собі риси як суб’єкта, так і об’єкта (люди є істотами, які і думають, і діють) 3) люди прагнуть знайти відповіді на найважливіші питання щодо сенсу життя; 4) воля і відповідальність завжди врівноважують одна одну, тому жодна з них не може бути присутня у людині окремо від іншої; 5) жорсткі теорії особистості схильні </w:t>
      </w:r>
      <w:proofErr w:type="spellStart"/>
      <w:r w:rsidRPr="00BE49F8">
        <w:rPr>
          <w:color w:val="231F20"/>
          <w:sz w:val="28"/>
          <w:szCs w:val="28"/>
        </w:rPr>
        <w:t>дегуманізувати</w:t>
      </w:r>
      <w:proofErr w:type="spellEnd"/>
      <w:r w:rsidRPr="00BE49F8">
        <w:rPr>
          <w:color w:val="231F20"/>
          <w:sz w:val="28"/>
          <w:szCs w:val="28"/>
        </w:rPr>
        <w:t xml:space="preserve"> людину і перетворювати її на об’єкт або предмет для дослідження.</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 xml:space="preserve">Екзистенціалісти застосовували </w:t>
      </w:r>
      <w:r w:rsidRPr="00BE49F8">
        <w:rPr>
          <w:b/>
          <w:i/>
          <w:color w:val="231F20"/>
          <w:sz w:val="28"/>
          <w:szCs w:val="28"/>
        </w:rPr>
        <w:t xml:space="preserve">феноменологічний </w:t>
      </w:r>
      <w:r w:rsidRPr="00BE49F8">
        <w:rPr>
          <w:color w:val="231F20"/>
          <w:sz w:val="28"/>
          <w:szCs w:val="28"/>
        </w:rPr>
        <w:t>підхід до вивчення особистості, наполягаючи на тому, що людину найкраще можна зрозуміти в її власних координатах. Єдність людини та</w:t>
      </w:r>
      <w:bookmarkStart w:id="9" w:name="_GoBack"/>
      <w:bookmarkEnd w:id="9"/>
      <w:r w:rsidRPr="00BE49F8">
        <w:rPr>
          <w:color w:val="231F20"/>
          <w:sz w:val="28"/>
          <w:szCs w:val="28"/>
        </w:rPr>
        <w:t xml:space="preserve"> її феноменологічного світу виражено терміном </w:t>
      </w:r>
      <w:r w:rsidRPr="00BE49F8">
        <w:rPr>
          <w:b/>
          <w:i/>
          <w:color w:val="231F20"/>
          <w:sz w:val="28"/>
          <w:szCs w:val="28"/>
        </w:rPr>
        <w:t xml:space="preserve">«буття-в-світі». </w:t>
      </w:r>
      <w:r w:rsidRPr="00BE49F8">
        <w:rPr>
          <w:color w:val="231F20"/>
          <w:sz w:val="28"/>
          <w:szCs w:val="28"/>
        </w:rPr>
        <w:t>Є три форми буття-в-світі: 1) наші відносини зі світом зовнішніх об’єктів або речей,</w:t>
      </w:r>
      <w:r>
        <w:rPr>
          <w:color w:val="231F20"/>
          <w:sz w:val="28"/>
          <w:szCs w:val="28"/>
        </w:rPr>
        <w:t xml:space="preserve"> 2) </w:t>
      </w:r>
      <w:r w:rsidRPr="00BE49F8">
        <w:rPr>
          <w:color w:val="231F20"/>
          <w:sz w:val="28"/>
          <w:szCs w:val="28"/>
        </w:rPr>
        <w:t xml:space="preserve">наші стосунки з іншими людьми; 3) стосунки з власною особистістю. Здорові люди живуть у всіх цих трьох світах одночасно. Якщо людина усвідомлює своє буття-в-світі, вона також усвідомлює можливість </w:t>
      </w:r>
      <w:r w:rsidRPr="00BE49F8">
        <w:rPr>
          <w:b/>
          <w:i/>
          <w:color w:val="231F20"/>
          <w:sz w:val="28"/>
          <w:szCs w:val="28"/>
        </w:rPr>
        <w:t xml:space="preserve">небуття, </w:t>
      </w:r>
      <w:r w:rsidRPr="00BE49F8">
        <w:rPr>
          <w:color w:val="231F20"/>
          <w:sz w:val="28"/>
          <w:szCs w:val="28"/>
        </w:rPr>
        <w:t xml:space="preserve">або </w:t>
      </w:r>
      <w:proofErr w:type="spellStart"/>
      <w:r w:rsidRPr="00BE49F8">
        <w:rPr>
          <w:color w:val="231F20"/>
          <w:sz w:val="28"/>
          <w:szCs w:val="28"/>
        </w:rPr>
        <w:t>неіснування</w:t>
      </w:r>
      <w:proofErr w:type="spellEnd"/>
      <w:r w:rsidRPr="00BE49F8">
        <w:rPr>
          <w:color w:val="231F20"/>
          <w:sz w:val="28"/>
          <w:szCs w:val="28"/>
        </w:rPr>
        <w:t>. Життя стає для нас більш значним, коли ми стоїмо перед фактом неминучості смерті або небуття.</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Визнання небуття сприяє розвиткові почуття тривоги, що зростає, якщо людина розуміє, що її наділено волею вибору і навантажено відповідальністю за свої дії. Нормальну тривогу переживає кожен із нас. Вона пропорційна загрозі. Невротична тривога більша за загрозу, викликає придушення і реакцію самозахисту. Почуття провини, як і почуття тривоги, є нормальним для людини.</w:t>
      </w:r>
    </w:p>
    <w:p w:rsidR="00F91F2D" w:rsidRPr="00BE49F8" w:rsidRDefault="00F91F2D" w:rsidP="00F91F2D">
      <w:pPr>
        <w:pStyle w:val="a3"/>
        <w:spacing w:line="312" w:lineRule="auto"/>
        <w:ind w:left="0" w:firstLine="567"/>
        <w:jc w:val="both"/>
        <w:rPr>
          <w:sz w:val="28"/>
          <w:szCs w:val="28"/>
        </w:rPr>
      </w:pPr>
      <w:r w:rsidRPr="00BE49F8">
        <w:rPr>
          <w:color w:val="231F20"/>
          <w:sz w:val="28"/>
          <w:szCs w:val="28"/>
        </w:rPr>
        <w:t xml:space="preserve">Досліджуючи таке складне людське почуття, як любов, Р. </w:t>
      </w:r>
      <w:proofErr w:type="spellStart"/>
      <w:r w:rsidRPr="00BE49F8">
        <w:rPr>
          <w:color w:val="231F20"/>
          <w:sz w:val="28"/>
          <w:szCs w:val="28"/>
        </w:rPr>
        <w:t>Мей</w:t>
      </w:r>
      <w:proofErr w:type="spellEnd"/>
      <w:r w:rsidRPr="00BE49F8">
        <w:rPr>
          <w:color w:val="231F20"/>
          <w:sz w:val="28"/>
          <w:szCs w:val="28"/>
        </w:rPr>
        <w:t xml:space="preserve"> зробив висновок, що любов також повинна викликати турботу і вимагає почуття відповідальності. </w:t>
      </w:r>
      <w:proofErr w:type="spellStart"/>
      <w:r w:rsidRPr="00BE49F8">
        <w:rPr>
          <w:color w:val="231F20"/>
          <w:sz w:val="28"/>
          <w:szCs w:val="28"/>
        </w:rPr>
        <w:t>Мей</w:t>
      </w:r>
      <w:proofErr w:type="spellEnd"/>
      <w:r w:rsidRPr="00BE49F8">
        <w:rPr>
          <w:color w:val="231F20"/>
          <w:sz w:val="28"/>
          <w:szCs w:val="28"/>
        </w:rPr>
        <w:t xml:space="preserve"> виокремлював чотири види любові:</w:t>
      </w:r>
    </w:p>
    <w:p w:rsidR="00F91F2D" w:rsidRPr="00BE49F8" w:rsidRDefault="00F91F2D" w:rsidP="00B30435">
      <w:pPr>
        <w:pStyle w:val="a5"/>
        <w:numPr>
          <w:ilvl w:val="1"/>
          <w:numId w:val="1"/>
        </w:numPr>
        <w:tabs>
          <w:tab w:val="left" w:pos="791"/>
        </w:tabs>
        <w:spacing w:before="0" w:line="312" w:lineRule="auto"/>
        <w:ind w:left="0" w:firstLine="567"/>
        <w:jc w:val="both"/>
        <w:rPr>
          <w:sz w:val="28"/>
          <w:szCs w:val="28"/>
        </w:rPr>
      </w:pPr>
      <w:r w:rsidRPr="00BE49F8">
        <w:rPr>
          <w:color w:val="231F20"/>
          <w:sz w:val="28"/>
          <w:szCs w:val="28"/>
        </w:rPr>
        <w:t>секс, що є фізіологічною функцією;</w:t>
      </w:r>
    </w:p>
    <w:p w:rsidR="00F91F2D" w:rsidRPr="00BE49F8" w:rsidRDefault="00F91F2D" w:rsidP="00B30435">
      <w:pPr>
        <w:pStyle w:val="a5"/>
        <w:numPr>
          <w:ilvl w:val="1"/>
          <w:numId w:val="1"/>
        </w:numPr>
        <w:tabs>
          <w:tab w:val="left" w:pos="791"/>
        </w:tabs>
        <w:spacing w:before="0" w:line="312" w:lineRule="auto"/>
        <w:ind w:left="0" w:firstLine="567"/>
        <w:jc w:val="both"/>
        <w:rPr>
          <w:sz w:val="28"/>
          <w:szCs w:val="28"/>
        </w:rPr>
      </w:pPr>
      <w:r w:rsidRPr="00BE49F8">
        <w:rPr>
          <w:color w:val="231F20"/>
          <w:sz w:val="28"/>
          <w:szCs w:val="28"/>
        </w:rPr>
        <w:t>ерос, що прагне до тривалого союзу з коханою людиною;</w:t>
      </w:r>
    </w:p>
    <w:p w:rsidR="00F91F2D" w:rsidRPr="00BE49F8" w:rsidRDefault="00F91F2D" w:rsidP="00B30435">
      <w:pPr>
        <w:pStyle w:val="a5"/>
        <w:numPr>
          <w:ilvl w:val="1"/>
          <w:numId w:val="1"/>
        </w:numPr>
        <w:tabs>
          <w:tab w:val="left" w:pos="791"/>
        </w:tabs>
        <w:spacing w:before="0" w:line="312" w:lineRule="auto"/>
        <w:ind w:left="0" w:firstLine="567"/>
        <w:jc w:val="both"/>
        <w:rPr>
          <w:sz w:val="28"/>
          <w:szCs w:val="28"/>
        </w:rPr>
      </w:pPr>
      <w:r w:rsidRPr="00BE49F8">
        <w:rPr>
          <w:color w:val="231F20"/>
          <w:sz w:val="28"/>
          <w:szCs w:val="28"/>
        </w:rPr>
        <w:t>філія – дружба, що не має вираженої сексуальної спрямованості;</w:t>
      </w:r>
    </w:p>
    <w:p w:rsidR="00F91F2D" w:rsidRPr="00BE49F8" w:rsidRDefault="00F91F2D" w:rsidP="00B30435">
      <w:pPr>
        <w:pStyle w:val="a5"/>
        <w:numPr>
          <w:ilvl w:val="1"/>
          <w:numId w:val="1"/>
        </w:numPr>
        <w:tabs>
          <w:tab w:val="left" w:pos="791"/>
        </w:tabs>
        <w:spacing w:before="0" w:line="312" w:lineRule="auto"/>
        <w:ind w:left="0" w:firstLine="567"/>
        <w:jc w:val="both"/>
        <w:rPr>
          <w:sz w:val="28"/>
          <w:szCs w:val="28"/>
        </w:rPr>
      </w:pPr>
      <w:r w:rsidRPr="00BE49F8">
        <w:rPr>
          <w:color w:val="231F20"/>
          <w:sz w:val="28"/>
          <w:szCs w:val="28"/>
        </w:rPr>
        <w:t>альтруїстична любов,  що не вимагає нічого натомість.</w:t>
      </w:r>
    </w:p>
    <w:p w:rsidR="00164C38" w:rsidRPr="00F91F2D" w:rsidRDefault="00B30435" w:rsidP="00F91F2D">
      <w:pPr>
        <w:spacing w:line="288" w:lineRule="auto"/>
        <w:ind w:firstLine="567"/>
        <w:rPr>
          <w:sz w:val="28"/>
          <w:szCs w:val="28"/>
        </w:rPr>
      </w:pPr>
    </w:p>
    <w:sectPr w:rsidR="00164C38" w:rsidRPr="00F91F2D" w:rsidSect="00F91F2D">
      <w:headerReference w:type="even" r:id="rId8"/>
      <w:headerReference w:type="default" r:id="rId9"/>
      <w:footerReference w:type="even" r:id="rId10"/>
      <w:footerReference w:type="default" r:id="rId1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435" w:rsidRDefault="00B30435" w:rsidP="00F91F2D">
      <w:r>
        <w:separator/>
      </w:r>
    </w:p>
  </w:endnote>
  <w:endnote w:type="continuationSeparator" w:id="0">
    <w:p w:rsidR="00B30435" w:rsidRDefault="00B30435" w:rsidP="00F9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5B" w:rsidRDefault="00F91F2D">
    <w:pPr>
      <w:pStyle w:val="a3"/>
      <w:spacing w:line="14" w:lineRule="auto"/>
      <w:ind w:left="0" w:firstLine="0"/>
    </w:pPr>
    <w:r>
      <w:rPr>
        <w:noProof/>
        <w:lang w:eastAsia="uk-UA"/>
      </w:rPr>
      <mc:AlternateContent>
        <mc:Choice Requires="wps">
          <w:drawing>
            <wp:anchor distT="0" distB="0" distL="114300" distR="114300" simplePos="0" relativeHeight="251664384" behindDoc="1" locked="0" layoutInCell="1" allowOverlap="1" wp14:anchorId="4800751C" wp14:editId="549989B7">
              <wp:simplePos x="0" y="0"/>
              <wp:positionH relativeFrom="page">
                <wp:posOffset>501650</wp:posOffset>
              </wp:positionH>
              <wp:positionV relativeFrom="page">
                <wp:posOffset>6824345</wp:posOffset>
              </wp:positionV>
              <wp:extent cx="226060" cy="17970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5B" w:rsidRDefault="00B30435">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Pr>
                              <w:rFonts w:ascii="Trebuchet MS"/>
                              <w:noProof/>
                              <w:color w:val="231F20"/>
                              <w:w w:val="115"/>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margin-left:39.5pt;margin-top:537.35pt;width:17.8pt;height:14.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" filled="f" stroked="f">
              <v:textbox inset="0,0,0,0">
                <w:txbxContent>
                  <w:p w:rsidR="0071385B" w:rsidRDefault="00B30435">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Pr>
                        <w:rFonts w:ascii="Trebuchet MS"/>
                        <w:noProof/>
                        <w:color w:val="231F20"/>
                        <w:w w:val="115"/>
                      </w:rPr>
                      <w:t>40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5B" w:rsidRDefault="00B30435">
    <w:pPr>
      <w:pStyle w:val="a3"/>
      <w:spacing w:line="14"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435" w:rsidRDefault="00B30435" w:rsidP="00F91F2D">
      <w:r>
        <w:separator/>
      </w:r>
    </w:p>
  </w:footnote>
  <w:footnote w:type="continuationSeparator" w:id="0">
    <w:p w:rsidR="00B30435" w:rsidRDefault="00B30435" w:rsidP="00F91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5B" w:rsidRDefault="00F91F2D">
    <w:pPr>
      <w:pStyle w:val="a3"/>
      <w:spacing w:line="14" w:lineRule="auto"/>
      <w:ind w:left="0" w:firstLine="0"/>
    </w:pPr>
    <w:r>
      <w:rPr>
        <w:noProof/>
        <w:lang w:eastAsia="uk-UA"/>
      </w:rPr>
      <mc:AlternateContent>
        <mc:Choice Requires="wps">
          <w:drawing>
            <wp:anchor distT="0" distB="0" distL="114300" distR="114300" simplePos="0" relativeHeight="251661312" behindDoc="1" locked="0" layoutInCell="1" allowOverlap="1" wp14:anchorId="0339D683" wp14:editId="5CE704FA">
              <wp:simplePos x="0" y="0"/>
              <wp:positionH relativeFrom="page">
                <wp:posOffset>539750</wp:posOffset>
              </wp:positionH>
              <wp:positionV relativeFrom="page">
                <wp:posOffset>603250</wp:posOffset>
              </wp:positionV>
              <wp:extent cx="4248150" cy="0"/>
              <wp:effectExtent l="0" t="0" r="0" b="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0"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pt,47.5pt" to="37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" strokecolor="#231f20">
              <w10:wrap anchorx="page" anchory="page"/>
            </v:line>
          </w:pict>
        </mc:Fallback>
      </mc:AlternateContent>
    </w:r>
    <w:r>
      <w:rPr>
        <w:noProof/>
        <w:lang w:eastAsia="uk-UA"/>
      </w:rPr>
      <mc:AlternateContent>
        <mc:Choice Requires="wps">
          <w:drawing>
            <wp:anchor distT="0" distB="0" distL="114300" distR="114300" simplePos="0" relativeHeight="251662336" behindDoc="1" locked="0" layoutInCell="1" allowOverlap="1" wp14:anchorId="25B6DD2A" wp14:editId="734F65C7">
              <wp:simplePos x="0" y="0"/>
              <wp:positionH relativeFrom="page">
                <wp:posOffset>1081405</wp:posOffset>
              </wp:positionH>
              <wp:positionV relativeFrom="page">
                <wp:posOffset>418465</wp:posOffset>
              </wp:positionV>
              <wp:extent cx="3165475" cy="164465"/>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5B" w:rsidRDefault="00B30435">
                          <w:pPr>
                            <w:spacing w:before="22"/>
                            <w:ind w:left="20"/>
                            <w:rPr>
                              <w:rFonts w:ascii="Trebuchet MS" w:hAnsi="Trebuchet MS"/>
                              <w:sz w:val="18"/>
                            </w:rPr>
                          </w:pPr>
                          <w:r>
                            <w:rPr>
                              <w:rFonts w:ascii="Trebuchet MS" w:hAnsi="Trebuchet MS"/>
                              <w:color w:val="231F20"/>
                              <w:w w:val="90"/>
                              <w:sz w:val="18"/>
                            </w:rPr>
                            <w:t>Модуль</w:t>
                          </w:r>
                          <w:r>
                            <w:rPr>
                              <w:rFonts w:ascii="Trebuchet MS" w:hAnsi="Trebuchet MS"/>
                              <w:color w:val="231F20"/>
                              <w:spacing w:val="11"/>
                              <w:w w:val="90"/>
                              <w:sz w:val="18"/>
                            </w:rPr>
                            <w:t xml:space="preserve"> </w:t>
                          </w:r>
                          <w:r>
                            <w:rPr>
                              <w:rFonts w:ascii="Trebuchet MS" w:hAnsi="Trebuchet MS"/>
                              <w:color w:val="231F20"/>
                              <w:w w:val="90"/>
                              <w:sz w:val="18"/>
                            </w:rPr>
                            <w:t>І.</w:t>
                          </w:r>
                          <w:r>
                            <w:rPr>
                              <w:rFonts w:ascii="Trebuchet MS" w:hAnsi="Trebuchet MS"/>
                              <w:color w:val="231F20"/>
                              <w:spacing w:val="12"/>
                              <w:w w:val="90"/>
                              <w:sz w:val="18"/>
                            </w:rPr>
                            <w:t xml:space="preserve"> </w:t>
                          </w:r>
                          <w:r>
                            <w:rPr>
                              <w:rFonts w:ascii="Trebuchet MS" w:hAnsi="Trebuchet MS"/>
                              <w:color w:val="231F20"/>
                              <w:w w:val="90"/>
                              <w:sz w:val="18"/>
                            </w:rPr>
                            <w:t>Основні</w:t>
                          </w:r>
                          <w:r>
                            <w:rPr>
                              <w:rFonts w:ascii="Trebuchet MS" w:hAnsi="Trebuchet MS"/>
                              <w:color w:val="231F20"/>
                              <w:spacing w:val="12"/>
                              <w:w w:val="90"/>
                              <w:sz w:val="18"/>
                            </w:rPr>
                            <w:t xml:space="preserve"> </w:t>
                          </w:r>
                          <w:r>
                            <w:rPr>
                              <w:rFonts w:ascii="Trebuchet MS" w:hAnsi="Trebuchet MS"/>
                              <w:color w:val="231F20"/>
                              <w:w w:val="90"/>
                              <w:sz w:val="18"/>
                            </w:rPr>
                            <w:t>підходи</w:t>
                          </w:r>
                          <w:r>
                            <w:rPr>
                              <w:rFonts w:ascii="Trebuchet MS" w:hAnsi="Trebuchet MS"/>
                              <w:color w:val="231F20"/>
                              <w:spacing w:val="12"/>
                              <w:w w:val="90"/>
                              <w:sz w:val="18"/>
                            </w:rPr>
                            <w:t xml:space="preserve"> </w:t>
                          </w:r>
                          <w:r>
                            <w:rPr>
                              <w:rFonts w:ascii="Trebuchet MS" w:hAnsi="Trebuchet MS"/>
                              <w:color w:val="231F20"/>
                              <w:w w:val="90"/>
                              <w:sz w:val="18"/>
                            </w:rPr>
                            <w:t>до</w:t>
                          </w:r>
                          <w:r>
                            <w:rPr>
                              <w:rFonts w:ascii="Trebuchet MS" w:hAnsi="Trebuchet MS"/>
                              <w:color w:val="231F20"/>
                              <w:spacing w:val="11"/>
                              <w:w w:val="90"/>
                              <w:sz w:val="18"/>
                            </w:rPr>
                            <w:t xml:space="preserve"> </w:t>
                          </w:r>
                          <w:r>
                            <w:rPr>
                              <w:rFonts w:ascii="Trebuchet MS" w:hAnsi="Trebuchet MS"/>
                              <w:color w:val="231F20"/>
                              <w:w w:val="90"/>
                              <w:sz w:val="18"/>
                            </w:rPr>
                            <w:t>вивчення</w:t>
                          </w:r>
                          <w:r>
                            <w:rPr>
                              <w:rFonts w:ascii="Trebuchet MS" w:hAnsi="Trebuchet MS"/>
                              <w:color w:val="231F20"/>
                              <w:spacing w:val="12"/>
                              <w:w w:val="90"/>
                              <w:sz w:val="18"/>
                            </w:rPr>
                            <w:t xml:space="preserve"> </w:t>
                          </w:r>
                          <w:r>
                            <w:rPr>
                              <w:rFonts w:ascii="Trebuchet MS" w:hAnsi="Trebuchet MS"/>
                              <w:color w:val="231F20"/>
                              <w:w w:val="90"/>
                              <w:sz w:val="18"/>
                            </w:rPr>
                            <w:t>особистості</w:t>
                          </w:r>
                          <w:r>
                            <w:rPr>
                              <w:rFonts w:ascii="Trebuchet MS" w:hAnsi="Trebuchet MS"/>
                              <w:color w:val="231F20"/>
                              <w:spacing w:val="12"/>
                              <w:w w:val="90"/>
                              <w:sz w:val="18"/>
                            </w:rPr>
                            <w:t xml:space="preserve"> </w:t>
                          </w:r>
                          <w:r>
                            <w:rPr>
                              <w:rFonts w:ascii="Trebuchet MS" w:hAnsi="Trebuchet MS"/>
                              <w:color w:val="231F20"/>
                              <w:w w:val="90"/>
                              <w:sz w:val="18"/>
                            </w:rPr>
                            <w:t>в</w:t>
                          </w:r>
                          <w:r>
                            <w:rPr>
                              <w:rFonts w:ascii="Trebuchet MS" w:hAnsi="Trebuchet MS"/>
                              <w:color w:val="231F20"/>
                              <w:spacing w:val="12"/>
                              <w:w w:val="90"/>
                              <w:sz w:val="18"/>
                            </w:rPr>
                            <w:t xml:space="preserve"> </w:t>
                          </w:r>
                          <w:r>
                            <w:rPr>
                              <w:rFonts w:ascii="Trebuchet MS" w:hAnsi="Trebuchet MS"/>
                              <w:color w:val="231F20"/>
                              <w:w w:val="90"/>
                              <w:sz w:val="18"/>
                            </w:rPr>
                            <w:t>психології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85.15pt;margin-top:32.95pt;width:249.25pt;height:12.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" filled="f" stroked="f">
              <v:textbox inset="0,0,0,0">
                <w:txbxContent>
                  <w:p w:rsidR="0071385B" w:rsidRDefault="00B30435">
                    <w:pPr>
                      <w:spacing w:before="22"/>
                      <w:ind w:left="20"/>
                      <w:rPr>
                        <w:rFonts w:ascii="Trebuchet MS" w:hAnsi="Trebuchet MS"/>
                        <w:sz w:val="18"/>
                      </w:rPr>
                    </w:pPr>
                    <w:r>
                      <w:rPr>
                        <w:rFonts w:ascii="Trebuchet MS" w:hAnsi="Trebuchet MS"/>
                        <w:color w:val="231F20"/>
                        <w:w w:val="90"/>
                        <w:sz w:val="18"/>
                      </w:rPr>
                      <w:t>Модуль</w:t>
                    </w:r>
                    <w:r>
                      <w:rPr>
                        <w:rFonts w:ascii="Trebuchet MS" w:hAnsi="Trebuchet MS"/>
                        <w:color w:val="231F20"/>
                        <w:spacing w:val="11"/>
                        <w:w w:val="90"/>
                        <w:sz w:val="18"/>
                      </w:rPr>
                      <w:t xml:space="preserve"> </w:t>
                    </w:r>
                    <w:r>
                      <w:rPr>
                        <w:rFonts w:ascii="Trebuchet MS" w:hAnsi="Trebuchet MS"/>
                        <w:color w:val="231F20"/>
                        <w:w w:val="90"/>
                        <w:sz w:val="18"/>
                      </w:rPr>
                      <w:t>І.</w:t>
                    </w:r>
                    <w:r>
                      <w:rPr>
                        <w:rFonts w:ascii="Trebuchet MS" w:hAnsi="Trebuchet MS"/>
                        <w:color w:val="231F20"/>
                        <w:spacing w:val="12"/>
                        <w:w w:val="90"/>
                        <w:sz w:val="18"/>
                      </w:rPr>
                      <w:t xml:space="preserve"> </w:t>
                    </w:r>
                    <w:r>
                      <w:rPr>
                        <w:rFonts w:ascii="Trebuchet MS" w:hAnsi="Trebuchet MS"/>
                        <w:color w:val="231F20"/>
                        <w:w w:val="90"/>
                        <w:sz w:val="18"/>
                      </w:rPr>
                      <w:t>Основні</w:t>
                    </w:r>
                    <w:r>
                      <w:rPr>
                        <w:rFonts w:ascii="Trebuchet MS" w:hAnsi="Trebuchet MS"/>
                        <w:color w:val="231F20"/>
                        <w:spacing w:val="12"/>
                        <w:w w:val="90"/>
                        <w:sz w:val="18"/>
                      </w:rPr>
                      <w:t xml:space="preserve"> </w:t>
                    </w:r>
                    <w:r>
                      <w:rPr>
                        <w:rFonts w:ascii="Trebuchet MS" w:hAnsi="Trebuchet MS"/>
                        <w:color w:val="231F20"/>
                        <w:w w:val="90"/>
                        <w:sz w:val="18"/>
                      </w:rPr>
                      <w:t>підходи</w:t>
                    </w:r>
                    <w:r>
                      <w:rPr>
                        <w:rFonts w:ascii="Trebuchet MS" w:hAnsi="Trebuchet MS"/>
                        <w:color w:val="231F20"/>
                        <w:spacing w:val="12"/>
                        <w:w w:val="90"/>
                        <w:sz w:val="18"/>
                      </w:rPr>
                      <w:t xml:space="preserve"> </w:t>
                    </w:r>
                    <w:r>
                      <w:rPr>
                        <w:rFonts w:ascii="Trebuchet MS" w:hAnsi="Trebuchet MS"/>
                        <w:color w:val="231F20"/>
                        <w:w w:val="90"/>
                        <w:sz w:val="18"/>
                      </w:rPr>
                      <w:t>до</w:t>
                    </w:r>
                    <w:r>
                      <w:rPr>
                        <w:rFonts w:ascii="Trebuchet MS" w:hAnsi="Trebuchet MS"/>
                        <w:color w:val="231F20"/>
                        <w:spacing w:val="11"/>
                        <w:w w:val="90"/>
                        <w:sz w:val="18"/>
                      </w:rPr>
                      <w:t xml:space="preserve"> </w:t>
                    </w:r>
                    <w:r>
                      <w:rPr>
                        <w:rFonts w:ascii="Trebuchet MS" w:hAnsi="Trebuchet MS"/>
                        <w:color w:val="231F20"/>
                        <w:w w:val="90"/>
                        <w:sz w:val="18"/>
                      </w:rPr>
                      <w:t>вивчення</w:t>
                    </w:r>
                    <w:r>
                      <w:rPr>
                        <w:rFonts w:ascii="Trebuchet MS" w:hAnsi="Trebuchet MS"/>
                        <w:color w:val="231F20"/>
                        <w:spacing w:val="12"/>
                        <w:w w:val="90"/>
                        <w:sz w:val="18"/>
                      </w:rPr>
                      <w:t xml:space="preserve"> </w:t>
                    </w:r>
                    <w:r>
                      <w:rPr>
                        <w:rFonts w:ascii="Trebuchet MS" w:hAnsi="Trebuchet MS"/>
                        <w:color w:val="231F20"/>
                        <w:w w:val="90"/>
                        <w:sz w:val="18"/>
                      </w:rPr>
                      <w:t>особистості</w:t>
                    </w:r>
                    <w:r>
                      <w:rPr>
                        <w:rFonts w:ascii="Trebuchet MS" w:hAnsi="Trebuchet MS"/>
                        <w:color w:val="231F20"/>
                        <w:spacing w:val="12"/>
                        <w:w w:val="90"/>
                        <w:sz w:val="18"/>
                      </w:rPr>
                      <w:t xml:space="preserve"> </w:t>
                    </w:r>
                    <w:r>
                      <w:rPr>
                        <w:rFonts w:ascii="Trebuchet MS" w:hAnsi="Trebuchet MS"/>
                        <w:color w:val="231F20"/>
                        <w:w w:val="90"/>
                        <w:sz w:val="18"/>
                      </w:rPr>
                      <w:t>в</w:t>
                    </w:r>
                    <w:r>
                      <w:rPr>
                        <w:rFonts w:ascii="Trebuchet MS" w:hAnsi="Trebuchet MS"/>
                        <w:color w:val="231F20"/>
                        <w:spacing w:val="12"/>
                        <w:w w:val="90"/>
                        <w:sz w:val="18"/>
                      </w:rPr>
                      <w:t xml:space="preserve"> </w:t>
                    </w:r>
                    <w:r>
                      <w:rPr>
                        <w:rFonts w:ascii="Trebuchet MS" w:hAnsi="Trebuchet MS"/>
                        <w:color w:val="231F20"/>
                        <w:w w:val="90"/>
                        <w:sz w:val="18"/>
                      </w:rPr>
                      <w:t>психології</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5B" w:rsidRDefault="00B30435">
    <w:pPr>
      <w:pStyle w:val="a3"/>
      <w:spacing w:line="14"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5644"/>
    <w:multiLevelType w:val="hybridMultilevel"/>
    <w:tmpl w:val="8106429E"/>
    <w:lvl w:ilvl="0" w:tplc="30CA3DA8">
      <w:start w:val="2"/>
      <w:numFmt w:val="decimal"/>
      <w:lvlText w:val="%1)"/>
      <w:lvlJc w:val="left"/>
      <w:pPr>
        <w:ind w:left="110" w:hanging="243"/>
        <w:jc w:val="left"/>
      </w:pPr>
      <w:rPr>
        <w:rFonts w:ascii="Times New Roman" w:eastAsia="Times New Roman" w:hAnsi="Times New Roman" w:cs="Times New Roman" w:hint="default"/>
        <w:color w:val="231F20"/>
        <w:spacing w:val="-1"/>
        <w:w w:val="111"/>
        <w:sz w:val="20"/>
        <w:szCs w:val="20"/>
        <w:lang w:val="uk-UA" w:eastAsia="en-US" w:bidi="ar-SA"/>
      </w:rPr>
    </w:lvl>
    <w:lvl w:ilvl="1" w:tplc="C9C05D84">
      <w:numFmt w:val="bullet"/>
      <w:lvlText w:val="•"/>
      <w:lvlJc w:val="left"/>
      <w:pPr>
        <w:ind w:left="790" w:hanging="341"/>
      </w:pPr>
      <w:rPr>
        <w:rFonts w:ascii="Times New Roman" w:eastAsia="Times New Roman" w:hAnsi="Times New Roman" w:cs="Times New Roman" w:hint="default"/>
        <w:color w:val="231F20"/>
        <w:w w:val="199"/>
        <w:sz w:val="20"/>
        <w:szCs w:val="20"/>
        <w:lang w:val="uk-UA" w:eastAsia="en-US" w:bidi="ar-SA"/>
      </w:rPr>
    </w:lvl>
    <w:lvl w:ilvl="2" w:tplc="25488192">
      <w:numFmt w:val="bullet"/>
      <w:lvlText w:val="•"/>
      <w:lvlJc w:val="left"/>
      <w:pPr>
        <w:ind w:left="1485" w:hanging="341"/>
      </w:pPr>
      <w:rPr>
        <w:rFonts w:hint="default"/>
        <w:lang w:val="uk-UA" w:eastAsia="en-US" w:bidi="ar-SA"/>
      </w:rPr>
    </w:lvl>
    <w:lvl w:ilvl="3" w:tplc="5EE02D6C">
      <w:numFmt w:val="bullet"/>
      <w:lvlText w:val="•"/>
      <w:lvlJc w:val="left"/>
      <w:pPr>
        <w:ind w:left="2171" w:hanging="341"/>
      </w:pPr>
      <w:rPr>
        <w:rFonts w:hint="default"/>
        <w:lang w:val="uk-UA" w:eastAsia="en-US" w:bidi="ar-SA"/>
      </w:rPr>
    </w:lvl>
    <w:lvl w:ilvl="4" w:tplc="F7F87E84">
      <w:numFmt w:val="bullet"/>
      <w:lvlText w:val="•"/>
      <w:lvlJc w:val="left"/>
      <w:pPr>
        <w:ind w:left="2856" w:hanging="341"/>
      </w:pPr>
      <w:rPr>
        <w:rFonts w:hint="default"/>
        <w:lang w:val="uk-UA" w:eastAsia="en-US" w:bidi="ar-SA"/>
      </w:rPr>
    </w:lvl>
    <w:lvl w:ilvl="5" w:tplc="F104AB0C">
      <w:numFmt w:val="bullet"/>
      <w:lvlText w:val="•"/>
      <w:lvlJc w:val="left"/>
      <w:pPr>
        <w:ind w:left="3542" w:hanging="341"/>
      </w:pPr>
      <w:rPr>
        <w:rFonts w:hint="default"/>
        <w:lang w:val="uk-UA" w:eastAsia="en-US" w:bidi="ar-SA"/>
      </w:rPr>
    </w:lvl>
    <w:lvl w:ilvl="6" w:tplc="80E65548">
      <w:numFmt w:val="bullet"/>
      <w:lvlText w:val="•"/>
      <w:lvlJc w:val="left"/>
      <w:pPr>
        <w:ind w:left="4228" w:hanging="341"/>
      </w:pPr>
      <w:rPr>
        <w:rFonts w:hint="default"/>
        <w:lang w:val="uk-UA" w:eastAsia="en-US" w:bidi="ar-SA"/>
      </w:rPr>
    </w:lvl>
    <w:lvl w:ilvl="7" w:tplc="2B1C2074">
      <w:numFmt w:val="bullet"/>
      <w:lvlText w:val="•"/>
      <w:lvlJc w:val="left"/>
      <w:pPr>
        <w:ind w:left="4913" w:hanging="341"/>
      </w:pPr>
      <w:rPr>
        <w:rFonts w:hint="default"/>
        <w:lang w:val="uk-UA" w:eastAsia="en-US" w:bidi="ar-SA"/>
      </w:rPr>
    </w:lvl>
    <w:lvl w:ilvl="8" w:tplc="82162ADA">
      <w:numFmt w:val="bullet"/>
      <w:lvlText w:val="•"/>
      <w:lvlJc w:val="left"/>
      <w:pPr>
        <w:ind w:left="5599" w:hanging="341"/>
      </w:pPr>
      <w:rPr>
        <w:rFonts w:hint="default"/>
        <w:lang w:val="uk-UA" w:eastAsia="en-US" w:bidi="ar-SA"/>
      </w:rPr>
    </w:lvl>
  </w:abstractNum>
  <w:abstractNum w:abstractNumId="1">
    <w:nsid w:val="154C4324"/>
    <w:multiLevelType w:val="hybridMultilevel"/>
    <w:tmpl w:val="E22AE68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1C873061"/>
    <w:multiLevelType w:val="hybridMultilevel"/>
    <w:tmpl w:val="9CA6237A"/>
    <w:lvl w:ilvl="0" w:tplc="F6D4E4D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23A51DE7"/>
    <w:multiLevelType w:val="hybridMultilevel"/>
    <w:tmpl w:val="CACEC9CA"/>
    <w:lvl w:ilvl="0" w:tplc="FCCCAB5C">
      <w:start w:val="1"/>
      <w:numFmt w:val="decimal"/>
      <w:lvlText w:val="%1."/>
      <w:lvlJc w:val="left"/>
      <w:pPr>
        <w:ind w:left="790" w:hanging="341"/>
        <w:jc w:val="left"/>
      </w:pPr>
      <w:rPr>
        <w:rFonts w:ascii="Trebuchet MS" w:eastAsia="Trebuchet MS" w:hAnsi="Trebuchet MS" w:cs="Trebuchet MS" w:hint="default"/>
        <w:color w:val="231F20"/>
        <w:w w:val="95"/>
        <w:sz w:val="20"/>
        <w:szCs w:val="20"/>
        <w:lang w:val="uk-UA" w:eastAsia="en-US" w:bidi="ar-SA"/>
      </w:rPr>
    </w:lvl>
    <w:lvl w:ilvl="1" w:tplc="5748F04C">
      <w:start w:val="1"/>
      <w:numFmt w:val="decimal"/>
      <w:lvlText w:val="%2."/>
      <w:lvlJc w:val="left"/>
      <w:pPr>
        <w:ind w:left="1656" w:hanging="311"/>
        <w:jc w:val="right"/>
      </w:pPr>
      <w:rPr>
        <w:rFonts w:ascii="Arial" w:eastAsia="Arial" w:hAnsi="Arial" w:cs="Arial" w:hint="default"/>
        <w:i/>
        <w:iCs/>
        <w:color w:val="231F20"/>
        <w:spacing w:val="-3"/>
        <w:w w:val="86"/>
        <w:sz w:val="32"/>
        <w:szCs w:val="32"/>
        <w:lang w:val="uk-UA" w:eastAsia="en-US" w:bidi="ar-SA"/>
      </w:rPr>
    </w:lvl>
    <w:lvl w:ilvl="2" w:tplc="1DA0EA68">
      <w:start w:val="1"/>
      <w:numFmt w:val="decimal"/>
      <w:lvlText w:val="%3."/>
      <w:lvlJc w:val="left"/>
      <w:pPr>
        <w:ind w:left="110" w:hanging="244"/>
        <w:jc w:val="left"/>
      </w:pPr>
      <w:rPr>
        <w:rFonts w:ascii="Times New Roman" w:eastAsia="Times New Roman" w:hAnsi="Times New Roman" w:cs="Times New Roman" w:hint="default"/>
        <w:color w:val="231F20"/>
        <w:w w:val="123"/>
        <w:sz w:val="20"/>
        <w:szCs w:val="20"/>
        <w:lang w:val="uk-UA" w:eastAsia="en-US" w:bidi="ar-SA"/>
      </w:rPr>
    </w:lvl>
    <w:lvl w:ilvl="3" w:tplc="2196DACE">
      <w:numFmt w:val="bullet"/>
      <w:lvlText w:val="•"/>
      <w:lvlJc w:val="left"/>
      <w:pPr>
        <w:ind w:left="2323" w:hanging="244"/>
      </w:pPr>
      <w:rPr>
        <w:rFonts w:hint="default"/>
        <w:lang w:val="uk-UA" w:eastAsia="en-US" w:bidi="ar-SA"/>
      </w:rPr>
    </w:lvl>
    <w:lvl w:ilvl="4" w:tplc="8C8EB6A6">
      <w:numFmt w:val="bullet"/>
      <w:lvlText w:val="•"/>
      <w:lvlJc w:val="left"/>
      <w:pPr>
        <w:ind w:left="2987" w:hanging="244"/>
      </w:pPr>
      <w:rPr>
        <w:rFonts w:hint="default"/>
        <w:lang w:val="uk-UA" w:eastAsia="en-US" w:bidi="ar-SA"/>
      </w:rPr>
    </w:lvl>
    <w:lvl w:ilvl="5" w:tplc="985C70C2">
      <w:numFmt w:val="bullet"/>
      <w:lvlText w:val="•"/>
      <w:lvlJc w:val="left"/>
      <w:pPr>
        <w:ind w:left="3651" w:hanging="244"/>
      </w:pPr>
      <w:rPr>
        <w:rFonts w:hint="default"/>
        <w:lang w:val="uk-UA" w:eastAsia="en-US" w:bidi="ar-SA"/>
      </w:rPr>
    </w:lvl>
    <w:lvl w:ilvl="6" w:tplc="24041CA2">
      <w:numFmt w:val="bullet"/>
      <w:lvlText w:val="•"/>
      <w:lvlJc w:val="left"/>
      <w:pPr>
        <w:ind w:left="4315" w:hanging="244"/>
      </w:pPr>
      <w:rPr>
        <w:rFonts w:hint="default"/>
        <w:lang w:val="uk-UA" w:eastAsia="en-US" w:bidi="ar-SA"/>
      </w:rPr>
    </w:lvl>
    <w:lvl w:ilvl="7" w:tplc="B5FAF02E">
      <w:numFmt w:val="bullet"/>
      <w:lvlText w:val="•"/>
      <w:lvlJc w:val="left"/>
      <w:pPr>
        <w:ind w:left="4979" w:hanging="244"/>
      </w:pPr>
      <w:rPr>
        <w:rFonts w:hint="default"/>
        <w:lang w:val="uk-UA" w:eastAsia="en-US" w:bidi="ar-SA"/>
      </w:rPr>
    </w:lvl>
    <w:lvl w:ilvl="8" w:tplc="C3820534">
      <w:numFmt w:val="bullet"/>
      <w:lvlText w:val="•"/>
      <w:lvlJc w:val="left"/>
      <w:pPr>
        <w:ind w:left="5642" w:hanging="244"/>
      </w:pPr>
      <w:rPr>
        <w:rFonts w:hint="default"/>
        <w:lang w:val="uk-UA" w:eastAsia="en-US" w:bidi="ar-SA"/>
      </w:rPr>
    </w:lvl>
  </w:abstractNum>
  <w:abstractNum w:abstractNumId="4">
    <w:nsid w:val="63E63258"/>
    <w:multiLevelType w:val="hybridMultilevel"/>
    <w:tmpl w:val="4CB66C94"/>
    <w:lvl w:ilvl="0" w:tplc="0166FA7E">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695663F4"/>
    <w:multiLevelType w:val="hybridMultilevel"/>
    <w:tmpl w:val="A4141C62"/>
    <w:lvl w:ilvl="0" w:tplc="3E48CDE4">
      <w:numFmt w:val="bullet"/>
      <w:lvlText w:val="–"/>
      <w:lvlJc w:val="left"/>
      <w:pPr>
        <w:ind w:left="110" w:hanging="193"/>
      </w:pPr>
      <w:rPr>
        <w:rFonts w:hint="default"/>
        <w:w w:val="123"/>
        <w:lang w:val="uk-UA" w:eastAsia="en-US" w:bidi="ar-SA"/>
      </w:rPr>
    </w:lvl>
    <w:lvl w:ilvl="1" w:tplc="1AEA05D2">
      <w:numFmt w:val="bullet"/>
      <w:lvlText w:val="•"/>
      <w:lvlJc w:val="left"/>
      <w:pPr>
        <w:ind w:left="790" w:hanging="341"/>
      </w:pPr>
      <w:rPr>
        <w:rFonts w:ascii="Times New Roman" w:eastAsia="Times New Roman" w:hAnsi="Times New Roman" w:cs="Times New Roman" w:hint="default"/>
        <w:color w:val="231F20"/>
        <w:w w:val="199"/>
        <w:sz w:val="20"/>
        <w:szCs w:val="20"/>
        <w:lang w:val="uk-UA" w:eastAsia="en-US" w:bidi="ar-SA"/>
      </w:rPr>
    </w:lvl>
    <w:lvl w:ilvl="2" w:tplc="8D708468">
      <w:numFmt w:val="bullet"/>
      <w:lvlText w:val="•"/>
      <w:lvlJc w:val="left"/>
      <w:pPr>
        <w:ind w:left="1485" w:hanging="341"/>
      </w:pPr>
      <w:rPr>
        <w:rFonts w:hint="default"/>
        <w:lang w:val="uk-UA" w:eastAsia="en-US" w:bidi="ar-SA"/>
      </w:rPr>
    </w:lvl>
    <w:lvl w:ilvl="3" w:tplc="2D2E931A">
      <w:numFmt w:val="bullet"/>
      <w:lvlText w:val="•"/>
      <w:lvlJc w:val="left"/>
      <w:pPr>
        <w:ind w:left="2171" w:hanging="341"/>
      </w:pPr>
      <w:rPr>
        <w:rFonts w:hint="default"/>
        <w:lang w:val="uk-UA" w:eastAsia="en-US" w:bidi="ar-SA"/>
      </w:rPr>
    </w:lvl>
    <w:lvl w:ilvl="4" w:tplc="F46C6E34">
      <w:numFmt w:val="bullet"/>
      <w:lvlText w:val="•"/>
      <w:lvlJc w:val="left"/>
      <w:pPr>
        <w:ind w:left="2856" w:hanging="341"/>
      </w:pPr>
      <w:rPr>
        <w:rFonts w:hint="default"/>
        <w:lang w:val="uk-UA" w:eastAsia="en-US" w:bidi="ar-SA"/>
      </w:rPr>
    </w:lvl>
    <w:lvl w:ilvl="5" w:tplc="55D07E7C">
      <w:numFmt w:val="bullet"/>
      <w:lvlText w:val="•"/>
      <w:lvlJc w:val="left"/>
      <w:pPr>
        <w:ind w:left="3542" w:hanging="341"/>
      </w:pPr>
      <w:rPr>
        <w:rFonts w:hint="default"/>
        <w:lang w:val="uk-UA" w:eastAsia="en-US" w:bidi="ar-SA"/>
      </w:rPr>
    </w:lvl>
    <w:lvl w:ilvl="6" w:tplc="F9A013CE">
      <w:numFmt w:val="bullet"/>
      <w:lvlText w:val="•"/>
      <w:lvlJc w:val="left"/>
      <w:pPr>
        <w:ind w:left="4228" w:hanging="341"/>
      </w:pPr>
      <w:rPr>
        <w:rFonts w:hint="default"/>
        <w:lang w:val="uk-UA" w:eastAsia="en-US" w:bidi="ar-SA"/>
      </w:rPr>
    </w:lvl>
    <w:lvl w:ilvl="7" w:tplc="2D08F38A">
      <w:numFmt w:val="bullet"/>
      <w:lvlText w:val="•"/>
      <w:lvlJc w:val="left"/>
      <w:pPr>
        <w:ind w:left="4913" w:hanging="341"/>
      </w:pPr>
      <w:rPr>
        <w:rFonts w:hint="default"/>
        <w:lang w:val="uk-UA" w:eastAsia="en-US" w:bidi="ar-SA"/>
      </w:rPr>
    </w:lvl>
    <w:lvl w:ilvl="8" w:tplc="9256785C">
      <w:numFmt w:val="bullet"/>
      <w:lvlText w:val="•"/>
      <w:lvlJc w:val="left"/>
      <w:pPr>
        <w:ind w:left="5599" w:hanging="341"/>
      </w:pPr>
      <w:rPr>
        <w:rFonts w:hint="default"/>
        <w:lang w:val="uk-UA" w:eastAsia="en-US" w:bidi="ar-SA"/>
      </w:rPr>
    </w:lvl>
  </w:abstractNum>
  <w:num w:numId="1">
    <w:abstractNumId w:val="0"/>
  </w:num>
  <w:num w:numId="2">
    <w:abstractNumId w:val="3"/>
  </w:num>
  <w:num w:numId="3">
    <w:abstractNumId w:val="5"/>
  </w:num>
  <w:num w:numId="4">
    <w:abstractNumId w:val="2"/>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F2D"/>
    <w:rsid w:val="004C1995"/>
    <w:rsid w:val="00B30435"/>
    <w:rsid w:val="00EC66E6"/>
    <w:rsid w:val="00F91F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91F2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91F2D"/>
    <w:pPr>
      <w:spacing w:before="22"/>
      <w:ind w:left="777" w:hanging="2108"/>
      <w:outlineLvl w:val="0"/>
    </w:pPr>
    <w:rPr>
      <w:rFonts w:ascii="Trebuchet MS" w:eastAsia="Trebuchet MS" w:hAnsi="Trebuchet MS" w:cs="Trebuchet MS"/>
      <w:sz w:val="96"/>
      <w:szCs w:val="96"/>
    </w:rPr>
  </w:style>
  <w:style w:type="paragraph" w:styleId="2">
    <w:name w:val="heading 2"/>
    <w:basedOn w:val="a"/>
    <w:link w:val="20"/>
    <w:uiPriority w:val="1"/>
    <w:qFormat/>
    <w:rsid w:val="00F91F2D"/>
    <w:pPr>
      <w:spacing w:before="1"/>
      <w:ind w:left="317" w:right="143" w:hanging="2"/>
      <w:jc w:val="center"/>
      <w:outlineLvl w:val="1"/>
    </w:pPr>
    <w:rPr>
      <w:b/>
      <w:bCs/>
      <w:sz w:val="72"/>
      <w:szCs w:val="72"/>
    </w:rPr>
  </w:style>
  <w:style w:type="paragraph" w:styleId="3">
    <w:name w:val="heading 3"/>
    <w:basedOn w:val="a"/>
    <w:link w:val="30"/>
    <w:uiPriority w:val="1"/>
    <w:qFormat/>
    <w:rsid w:val="00F91F2D"/>
    <w:pPr>
      <w:spacing w:before="7"/>
      <w:ind w:left="787" w:right="844"/>
      <w:jc w:val="center"/>
      <w:outlineLvl w:val="2"/>
    </w:pPr>
    <w:rPr>
      <w:rFonts w:ascii="Cambria" w:eastAsia="Cambria" w:hAnsi="Cambria" w:cs="Cambria"/>
      <w:b/>
      <w:bCs/>
      <w:sz w:val="60"/>
      <w:szCs w:val="60"/>
    </w:rPr>
  </w:style>
  <w:style w:type="paragraph" w:styleId="4">
    <w:name w:val="heading 4"/>
    <w:basedOn w:val="a"/>
    <w:link w:val="40"/>
    <w:uiPriority w:val="1"/>
    <w:qFormat/>
    <w:rsid w:val="00F91F2D"/>
    <w:pPr>
      <w:spacing w:before="14"/>
      <w:ind w:left="787" w:right="844"/>
      <w:jc w:val="center"/>
      <w:outlineLvl w:val="3"/>
    </w:pPr>
    <w:rPr>
      <w:rFonts w:ascii="Cambria" w:eastAsia="Cambria" w:hAnsi="Cambria" w:cs="Cambria"/>
      <w:b/>
      <w:bCs/>
      <w:sz w:val="36"/>
      <w:szCs w:val="36"/>
    </w:rPr>
  </w:style>
  <w:style w:type="paragraph" w:styleId="5">
    <w:name w:val="heading 5"/>
    <w:basedOn w:val="a"/>
    <w:link w:val="50"/>
    <w:uiPriority w:val="1"/>
    <w:qFormat/>
    <w:rsid w:val="00F91F2D"/>
    <w:pPr>
      <w:ind w:left="1679" w:hanging="318"/>
      <w:outlineLvl w:val="4"/>
    </w:pPr>
    <w:rPr>
      <w:rFonts w:ascii="Arial" w:eastAsia="Arial" w:hAnsi="Arial" w:cs="Arial"/>
      <w:i/>
      <w:iCs/>
      <w:sz w:val="32"/>
      <w:szCs w:val="32"/>
    </w:rPr>
  </w:style>
  <w:style w:type="paragraph" w:styleId="6">
    <w:name w:val="heading 6"/>
    <w:basedOn w:val="a"/>
    <w:link w:val="60"/>
    <w:uiPriority w:val="1"/>
    <w:qFormat/>
    <w:rsid w:val="00F91F2D"/>
    <w:pPr>
      <w:ind w:left="787" w:right="844"/>
      <w:jc w:val="center"/>
      <w:outlineLvl w:val="5"/>
    </w:pPr>
    <w:rPr>
      <w:rFonts w:ascii="Trebuchet MS" w:eastAsia="Trebuchet MS" w:hAnsi="Trebuchet MS" w:cs="Trebuchet MS"/>
      <w:sz w:val="28"/>
      <w:szCs w:val="28"/>
    </w:rPr>
  </w:style>
  <w:style w:type="paragraph" w:styleId="7">
    <w:name w:val="heading 7"/>
    <w:basedOn w:val="a"/>
    <w:link w:val="70"/>
    <w:uiPriority w:val="1"/>
    <w:qFormat/>
    <w:rsid w:val="00F91F2D"/>
    <w:pPr>
      <w:spacing w:before="185"/>
      <w:ind w:left="787" w:right="844"/>
      <w:jc w:val="center"/>
      <w:outlineLvl w:val="6"/>
    </w:pPr>
    <w:rPr>
      <w:rFonts w:ascii="Trebuchet MS" w:eastAsia="Trebuchet MS" w:hAnsi="Trebuchet MS" w:cs="Trebuchet MS"/>
      <w:sz w:val="24"/>
      <w:szCs w:val="24"/>
    </w:rPr>
  </w:style>
  <w:style w:type="paragraph" w:styleId="8">
    <w:name w:val="heading 8"/>
    <w:basedOn w:val="a"/>
    <w:link w:val="80"/>
    <w:uiPriority w:val="1"/>
    <w:qFormat/>
    <w:rsid w:val="00F91F2D"/>
    <w:pPr>
      <w:ind w:left="450"/>
      <w:jc w:val="both"/>
      <w:outlineLvl w:val="7"/>
    </w:pPr>
    <w:rPr>
      <w:b/>
      <w:bCs/>
      <w:sz w:val="20"/>
      <w:szCs w:val="20"/>
    </w:rPr>
  </w:style>
  <w:style w:type="paragraph" w:styleId="9">
    <w:name w:val="heading 9"/>
    <w:basedOn w:val="a"/>
    <w:link w:val="90"/>
    <w:uiPriority w:val="1"/>
    <w:qFormat/>
    <w:rsid w:val="00F91F2D"/>
    <w:pPr>
      <w:ind w:left="450"/>
      <w:jc w:val="both"/>
      <w:outlineLvl w:val="8"/>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91F2D"/>
    <w:rPr>
      <w:rFonts w:ascii="Trebuchet MS" w:eastAsia="Trebuchet MS" w:hAnsi="Trebuchet MS" w:cs="Trebuchet MS"/>
      <w:sz w:val="96"/>
      <w:szCs w:val="96"/>
    </w:rPr>
  </w:style>
  <w:style w:type="character" w:customStyle="1" w:styleId="20">
    <w:name w:val="Заголовок 2 Знак"/>
    <w:basedOn w:val="a0"/>
    <w:link w:val="2"/>
    <w:uiPriority w:val="1"/>
    <w:rsid w:val="00F91F2D"/>
    <w:rPr>
      <w:rFonts w:ascii="Times New Roman" w:eastAsia="Times New Roman" w:hAnsi="Times New Roman" w:cs="Times New Roman"/>
      <w:b/>
      <w:bCs/>
      <w:sz w:val="72"/>
      <w:szCs w:val="72"/>
    </w:rPr>
  </w:style>
  <w:style w:type="character" w:customStyle="1" w:styleId="30">
    <w:name w:val="Заголовок 3 Знак"/>
    <w:basedOn w:val="a0"/>
    <w:link w:val="3"/>
    <w:uiPriority w:val="1"/>
    <w:rsid w:val="00F91F2D"/>
    <w:rPr>
      <w:rFonts w:ascii="Cambria" w:eastAsia="Cambria" w:hAnsi="Cambria" w:cs="Cambria"/>
      <w:b/>
      <w:bCs/>
      <w:sz w:val="60"/>
      <w:szCs w:val="60"/>
    </w:rPr>
  </w:style>
  <w:style w:type="character" w:customStyle="1" w:styleId="40">
    <w:name w:val="Заголовок 4 Знак"/>
    <w:basedOn w:val="a0"/>
    <w:link w:val="4"/>
    <w:uiPriority w:val="1"/>
    <w:rsid w:val="00F91F2D"/>
    <w:rPr>
      <w:rFonts w:ascii="Cambria" w:eastAsia="Cambria" w:hAnsi="Cambria" w:cs="Cambria"/>
      <w:b/>
      <w:bCs/>
      <w:sz w:val="36"/>
      <w:szCs w:val="36"/>
    </w:rPr>
  </w:style>
  <w:style w:type="character" w:customStyle="1" w:styleId="50">
    <w:name w:val="Заголовок 5 Знак"/>
    <w:basedOn w:val="a0"/>
    <w:link w:val="5"/>
    <w:uiPriority w:val="1"/>
    <w:rsid w:val="00F91F2D"/>
    <w:rPr>
      <w:rFonts w:ascii="Arial" w:eastAsia="Arial" w:hAnsi="Arial" w:cs="Arial"/>
      <w:i/>
      <w:iCs/>
      <w:sz w:val="32"/>
      <w:szCs w:val="32"/>
    </w:rPr>
  </w:style>
  <w:style w:type="character" w:customStyle="1" w:styleId="60">
    <w:name w:val="Заголовок 6 Знак"/>
    <w:basedOn w:val="a0"/>
    <w:link w:val="6"/>
    <w:uiPriority w:val="1"/>
    <w:rsid w:val="00F91F2D"/>
    <w:rPr>
      <w:rFonts w:ascii="Trebuchet MS" w:eastAsia="Trebuchet MS" w:hAnsi="Trebuchet MS" w:cs="Trebuchet MS"/>
      <w:sz w:val="28"/>
      <w:szCs w:val="28"/>
    </w:rPr>
  </w:style>
  <w:style w:type="character" w:customStyle="1" w:styleId="70">
    <w:name w:val="Заголовок 7 Знак"/>
    <w:basedOn w:val="a0"/>
    <w:link w:val="7"/>
    <w:uiPriority w:val="1"/>
    <w:rsid w:val="00F91F2D"/>
    <w:rPr>
      <w:rFonts w:ascii="Trebuchet MS" w:eastAsia="Trebuchet MS" w:hAnsi="Trebuchet MS" w:cs="Trebuchet MS"/>
      <w:sz w:val="24"/>
      <w:szCs w:val="24"/>
    </w:rPr>
  </w:style>
  <w:style w:type="character" w:customStyle="1" w:styleId="80">
    <w:name w:val="Заголовок 8 Знак"/>
    <w:basedOn w:val="a0"/>
    <w:link w:val="8"/>
    <w:uiPriority w:val="1"/>
    <w:rsid w:val="00F91F2D"/>
    <w:rPr>
      <w:rFonts w:ascii="Times New Roman" w:eastAsia="Times New Roman" w:hAnsi="Times New Roman" w:cs="Times New Roman"/>
      <w:b/>
      <w:bCs/>
      <w:sz w:val="20"/>
      <w:szCs w:val="20"/>
    </w:rPr>
  </w:style>
  <w:style w:type="character" w:customStyle="1" w:styleId="90">
    <w:name w:val="Заголовок 9 Знак"/>
    <w:basedOn w:val="a0"/>
    <w:link w:val="9"/>
    <w:uiPriority w:val="1"/>
    <w:rsid w:val="00F91F2D"/>
    <w:rPr>
      <w:rFonts w:ascii="Times New Roman" w:eastAsia="Times New Roman" w:hAnsi="Times New Roman" w:cs="Times New Roman"/>
      <w:b/>
      <w:bCs/>
      <w:i/>
      <w:iCs/>
      <w:sz w:val="20"/>
      <w:szCs w:val="20"/>
    </w:rPr>
  </w:style>
  <w:style w:type="table" w:customStyle="1" w:styleId="TableNormal">
    <w:name w:val="Table Normal"/>
    <w:uiPriority w:val="2"/>
    <w:semiHidden/>
    <w:unhideWhenUsed/>
    <w:qFormat/>
    <w:rsid w:val="00F91F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F91F2D"/>
    <w:pPr>
      <w:spacing w:before="2"/>
      <w:ind w:left="110"/>
    </w:pPr>
    <w:rPr>
      <w:b/>
      <w:bCs/>
      <w:sz w:val="20"/>
      <w:szCs w:val="20"/>
    </w:rPr>
  </w:style>
  <w:style w:type="paragraph" w:styleId="21">
    <w:name w:val="toc 2"/>
    <w:basedOn w:val="a"/>
    <w:uiPriority w:val="1"/>
    <w:qFormat/>
    <w:rsid w:val="00F91F2D"/>
    <w:pPr>
      <w:spacing w:before="2"/>
      <w:ind w:left="110"/>
    </w:pPr>
    <w:rPr>
      <w:sz w:val="20"/>
      <w:szCs w:val="20"/>
    </w:rPr>
  </w:style>
  <w:style w:type="paragraph" w:styleId="31">
    <w:name w:val="toc 3"/>
    <w:basedOn w:val="a"/>
    <w:uiPriority w:val="1"/>
    <w:qFormat/>
    <w:rsid w:val="00F91F2D"/>
    <w:pPr>
      <w:spacing w:before="2"/>
      <w:ind w:left="682" w:hanging="233"/>
    </w:pPr>
    <w:rPr>
      <w:sz w:val="20"/>
      <w:szCs w:val="20"/>
    </w:rPr>
  </w:style>
  <w:style w:type="paragraph" w:styleId="41">
    <w:name w:val="toc 4"/>
    <w:basedOn w:val="a"/>
    <w:uiPriority w:val="1"/>
    <w:qFormat/>
    <w:rsid w:val="00F91F2D"/>
    <w:pPr>
      <w:spacing w:before="2"/>
      <w:ind w:left="790"/>
    </w:pPr>
    <w:rPr>
      <w:sz w:val="20"/>
      <w:szCs w:val="20"/>
    </w:rPr>
  </w:style>
  <w:style w:type="paragraph" w:styleId="a3">
    <w:name w:val="Body Text"/>
    <w:basedOn w:val="a"/>
    <w:link w:val="a4"/>
    <w:uiPriority w:val="1"/>
    <w:qFormat/>
    <w:rsid w:val="00F91F2D"/>
    <w:pPr>
      <w:ind w:left="110" w:firstLine="340"/>
    </w:pPr>
    <w:rPr>
      <w:sz w:val="20"/>
      <w:szCs w:val="20"/>
    </w:rPr>
  </w:style>
  <w:style w:type="character" w:customStyle="1" w:styleId="a4">
    <w:name w:val="Основний текст Знак"/>
    <w:basedOn w:val="a0"/>
    <w:link w:val="a3"/>
    <w:uiPriority w:val="1"/>
    <w:rsid w:val="00F91F2D"/>
    <w:rPr>
      <w:rFonts w:ascii="Times New Roman" w:eastAsia="Times New Roman" w:hAnsi="Times New Roman" w:cs="Times New Roman"/>
      <w:sz w:val="20"/>
      <w:szCs w:val="20"/>
    </w:rPr>
  </w:style>
  <w:style w:type="paragraph" w:styleId="a5">
    <w:name w:val="List Paragraph"/>
    <w:basedOn w:val="a"/>
    <w:uiPriority w:val="1"/>
    <w:qFormat/>
    <w:rsid w:val="00F91F2D"/>
    <w:pPr>
      <w:spacing w:before="8"/>
      <w:ind w:left="110" w:firstLine="340"/>
    </w:pPr>
  </w:style>
  <w:style w:type="paragraph" w:customStyle="1" w:styleId="TableParagraph">
    <w:name w:val="Table Paragraph"/>
    <w:basedOn w:val="a"/>
    <w:uiPriority w:val="1"/>
    <w:qFormat/>
    <w:rsid w:val="00F91F2D"/>
  </w:style>
  <w:style w:type="paragraph" w:styleId="a6">
    <w:name w:val="Balloon Text"/>
    <w:basedOn w:val="a"/>
    <w:link w:val="a7"/>
    <w:uiPriority w:val="99"/>
    <w:semiHidden/>
    <w:unhideWhenUsed/>
    <w:rsid w:val="00F91F2D"/>
    <w:rPr>
      <w:rFonts w:ascii="Tahoma" w:hAnsi="Tahoma" w:cs="Tahoma"/>
      <w:sz w:val="16"/>
      <w:szCs w:val="16"/>
    </w:rPr>
  </w:style>
  <w:style w:type="character" w:customStyle="1" w:styleId="a7">
    <w:name w:val="Текст у виносці Знак"/>
    <w:basedOn w:val="a0"/>
    <w:link w:val="a6"/>
    <w:uiPriority w:val="99"/>
    <w:semiHidden/>
    <w:rsid w:val="00F91F2D"/>
    <w:rPr>
      <w:rFonts w:ascii="Tahoma" w:eastAsia="Times New Roman" w:hAnsi="Tahoma" w:cs="Tahoma"/>
      <w:sz w:val="16"/>
      <w:szCs w:val="16"/>
    </w:rPr>
  </w:style>
  <w:style w:type="paragraph" w:styleId="a8">
    <w:name w:val="header"/>
    <w:basedOn w:val="a"/>
    <w:link w:val="a9"/>
    <w:uiPriority w:val="99"/>
    <w:unhideWhenUsed/>
    <w:rsid w:val="00F91F2D"/>
    <w:pPr>
      <w:tabs>
        <w:tab w:val="center" w:pos="4819"/>
        <w:tab w:val="right" w:pos="9639"/>
      </w:tabs>
    </w:pPr>
  </w:style>
  <w:style w:type="character" w:customStyle="1" w:styleId="a9">
    <w:name w:val="Верхній колонтитул Знак"/>
    <w:basedOn w:val="a0"/>
    <w:link w:val="a8"/>
    <w:uiPriority w:val="99"/>
    <w:rsid w:val="00F91F2D"/>
    <w:rPr>
      <w:rFonts w:ascii="Times New Roman" w:eastAsia="Times New Roman" w:hAnsi="Times New Roman" w:cs="Times New Roman"/>
    </w:rPr>
  </w:style>
  <w:style w:type="paragraph" w:styleId="aa">
    <w:name w:val="footer"/>
    <w:basedOn w:val="a"/>
    <w:link w:val="ab"/>
    <w:uiPriority w:val="99"/>
    <w:unhideWhenUsed/>
    <w:rsid w:val="00F91F2D"/>
    <w:pPr>
      <w:tabs>
        <w:tab w:val="center" w:pos="4819"/>
        <w:tab w:val="right" w:pos="9639"/>
      </w:tabs>
    </w:pPr>
  </w:style>
  <w:style w:type="character" w:customStyle="1" w:styleId="ab">
    <w:name w:val="Нижній колонтитул Знак"/>
    <w:basedOn w:val="a0"/>
    <w:link w:val="aa"/>
    <w:uiPriority w:val="99"/>
    <w:rsid w:val="00F91F2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91F2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91F2D"/>
    <w:pPr>
      <w:spacing w:before="22"/>
      <w:ind w:left="777" w:hanging="2108"/>
      <w:outlineLvl w:val="0"/>
    </w:pPr>
    <w:rPr>
      <w:rFonts w:ascii="Trebuchet MS" w:eastAsia="Trebuchet MS" w:hAnsi="Trebuchet MS" w:cs="Trebuchet MS"/>
      <w:sz w:val="96"/>
      <w:szCs w:val="96"/>
    </w:rPr>
  </w:style>
  <w:style w:type="paragraph" w:styleId="2">
    <w:name w:val="heading 2"/>
    <w:basedOn w:val="a"/>
    <w:link w:val="20"/>
    <w:uiPriority w:val="1"/>
    <w:qFormat/>
    <w:rsid w:val="00F91F2D"/>
    <w:pPr>
      <w:spacing w:before="1"/>
      <w:ind w:left="317" w:right="143" w:hanging="2"/>
      <w:jc w:val="center"/>
      <w:outlineLvl w:val="1"/>
    </w:pPr>
    <w:rPr>
      <w:b/>
      <w:bCs/>
      <w:sz w:val="72"/>
      <w:szCs w:val="72"/>
    </w:rPr>
  </w:style>
  <w:style w:type="paragraph" w:styleId="3">
    <w:name w:val="heading 3"/>
    <w:basedOn w:val="a"/>
    <w:link w:val="30"/>
    <w:uiPriority w:val="1"/>
    <w:qFormat/>
    <w:rsid w:val="00F91F2D"/>
    <w:pPr>
      <w:spacing w:before="7"/>
      <w:ind w:left="787" w:right="844"/>
      <w:jc w:val="center"/>
      <w:outlineLvl w:val="2"/>
    </w:pPr>
    <w:rPr>
      <w:rFonts w:ascii="Cambria" w:eastAsia="Cambria" w:hAnsi="Cambria" w:cs="Cambria"/>
      <w:b/>
      <w:bCs/>
      <w:sz w:val="60"/>
      <w:szCs w:val="60"/>
    </w:rPr>
  </w:style>
  <w:style w:type="paragraph" w:styleId="4">
    <w:name w:val="heading 4"/>
    <w:basedOn w:val="a"/>
    <w:link w:val="40"/>
    <w:uiPriority w:val="1"/>
    <w:qFormat/>
    <w:rsid w:val="00F91F2D"/>
    <w:pPr>
      <w:spacing w:before="14"/>
      <w:ind w:left="787" w:right="844"/>
      <w:jc w:val="center"/>
      <w:outlineLvl w:val="3"/>
    </w:pPr>
    <w:rPr>
      <w:rFonts w:ascii="Cambria" w:eastAsia="Cambria" w:hAnsi="Cambria" w:cs="Cambria"/>
      <w:b/>
      <w:bCs/>
      <w:sz w:val="36"/>
      <w:szCs w:val="36"/>
    </w:rPr>
  </w:style>
  <w:style w:type="paragraph" w:styleId="5">
    <w:name w:val="heading 5"/>
    <w:basedOn w:val="a"/>
    <w:link w:val="50"/>
    <w:uiPriority w:val="1"/>
    <w:qFormat/>
    <w:rsid w:val="00F91F2D"/>
    <w:pPr>
      <w:ind w:left="1679" w:hanging="318"/>
      <w:outlineLvl w:val="4"/>
    </w:pPr>
    <w:rPr>
      <w:rFonts w:ascii="Arial" w:eastAsia="Arial" w:hAnsi="Arial" w:cs="Arial"/>
      <w:i/>
      <w:iCs/>
      <w:sz w:val="32"/>
      <w:szCs w:val="32"/>
    </w:rPr>
  </w:style>
  <w:style w:type="paragraph" w:styleId="6">
    <w:name w:val="heading 6"/>
    <w:basedOn w:val="a"/>
    <w:link w:val="60"/>
    <w:uiPriority w:val="1"/>
    <w:qFormat/>
    <w:rsid w:val="00F91F2D"/>
    <w:pPr>
      <w:ind w:left="787" w:right="844"/>
      <w:jc w:val="center"/>
      <w:outlineLvl w:val="5"/>
    </w:pPr>
    <w:rPr>
      <w:rFonts w:ascii="Trebuchet MS" w:eastAsia="Trebuchet MS" w:hAnsi="Trebuchet MS" w:cs="Trebuchet MS"/>
      <w:sz w:val="28"/>
      <w:szCs w:val="28"/>
    </w:rPr>
  </w:style>
  <w:style w:type="paragraph" w:styleId="7">
    <w:name w:val="heading 7"/>
    <w:basedOn w:val="a"/>
    <w:link w:val="70"/>
    <w:uiPriority w:val="1"/>
    <w:qFormat/>
    <w:rsid w:val="00F91F2D"/>
    <w:pPr>
      <w:spacing w:before="185"/>
      <w:ind w:left="787" w:right="844"/>
      <w:jc w:val="center"/>
      <w:outlineLvl w:val="6"/>
    </w:pPr>
    <w:rPr>
      <w:rFonts w:ascii="Trebuchet MS" w:eastAsia="Trebuchet MS" w:hAnsi="Trebuchet MS" w:cs="Trebuchet MS"/>
      <w:sz w:val="24"/>
      <w:szCs w:val="24"/>
    </w:rPr>
  </w:style>
  <w:style w:type="paragraph" w:styleId="8">
    <w:name w:val="heading 8"/>
    <w:basedOn w:val="a"/>
    <w:link w:val="80"/>
    <w:uiPriority w:val="1"/>
    <w:qFormat/>
    <w:rsid w:val="00F91F2D"/>
    <w:pPr>
      <w:ind w:left="450"/>
      <w:jc w:val="both"/>
      <w:outlineLvl w:val="7"/>
    </w:pPr>
    <w:rPr>
      <w:b/>
      <w:bCs/>
      <w:sz w:val="20"/>
      <w:szCs w:val="20"/>
    </w:rPr>
  </w:style>
  <w:style w:type="paragraph" w:styleId="9">
    <w:name w:val="heading 9"/>
    <w:basedOn w:val="a"/>
    <w:link w:val="90"/>
    <w:uiPriority w:val="1"/>
    <w:qFormat/>
    <w:rsid w:val="00F91F2D"/>
    <w:pPr>
      <w:ind w:left="450"/>
      <w:jc w:val="both"/>
      <w:outlineLvl w:val="8"/>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91F2D"/>
    <w:rPr>
      <w:rFonts w:ascii="Trebuchet MS" w:eastAsia="Trebuchet MS" w:hAnsi="Trebuchet MS" w:cs="Trebuchet MS"/>
      <w:sz w:val="96"/>
      <w:szCs w:val="96"/>
    </w:rPr>
  </w:style>
  <w:style w:type="character" w:customStyle="1" w:styleId="20">
    <w:name w:val="Заголовок 2 Знак"/>
    <w:basedOn w:val="a0"/>
    <w:link w:val="2"/>
    <w:uiPriority w:val="1"/>
    <w:rsid w:val="00F91F2D"/>
    <w:rPr>
      <w:rFonts w:ascii="Times New Roman" w:eastAsia="Times New Roman" w:hAnsi="Times New Roman" w:cs="Times New Roman"/>
      <w:b/>
      <w:bCs/>
      <w:sz w:val="72"/>
      <w:szCs w:val="72"/>
    </w:rPr>
  </w:style>
  <w:style w:type="character" w:customStyle="1" w:styleId="30">
    <w:name w:val="Заголовок 3 Знак"/>
    <w:basedOn w:val="a0"/>
    <w:link w:val="3"/>
    <w:uiPriority w:val="1"/>
    <w:rsid w:val="00F91F2D"/>
    <w:rPr>
      <w:rFonts w:ascii="Cambria" w:eastAsia="Cambria" w:hAnsi="Cambria" w:cs="Cambria"/>
      <w:b/>
      <w:bCs/>
      <w:sz w:val="60"/>
      <w:szCs w:val="60"/>
    </w:rPr>
  </w:style>
  <w:style w:type="character" w:customStyle="1" w:styleId="40">
    <w:name w:val="Заголовок 4 Знак"/>
    <w:basedOn w:val="a0"/>
    <w:link w:val="4"/>
    <w:uiPriority w:val="1"/>
    <w:rsid w:val="00F91F2D"/>
    <w:rPr>
      <w:rFonts w:ascii="Cambria" w:eastAsia="Cambria" w:hAnsi="Cambria" w:cs="Cambria"/>
      <w:b/>
      <w:bCs/>
      <w:sz w:val="36"/>
      <w:szCs w:val="36"/>
    </w:rPr>
  </w:style>
  <w:style w:type="character" w:customStyle="1" w:styleId="50">
    <w:name w:val="Заголовок 5 Знак"/>
    <w:basedOn w:val="a0"/>
    <w:link w:val="5"/>
    <w:uiPriority w:val="1"/>
    <w:rsid w:val="00F91F2D"/>
    <w:rPr>
      <w:rFonts w:ascii="Arial" w:eastAsia="Arial" w:hAnsi="Arial" w:cs="Arial"/>
      <w:i/>
      <w:iCs/>
      <w:sz w:val="32"/>
      <w:szCs w:val="32"/>
    </w:rPr>
  </w:style>
  <w:style w:type="character" w:customStyle="1" w:styleId="60">
    <w:name w:val="Заголовок 6 Знак"/>
    <w:basedOn w:val="a0"/>
    <w:link w:val="6"/>
    <w:uiPriority w:val="1"/>
    <w:rsid w:val="00F91F2D"/>
    <w:rPr>
      <w:rFonts w:ascii="Trebuchet MS" w:eastAsia="Trebuchet MS" w:hAnsi="Trebuchet MS" w:cs="Trebuchet MS"/>
      <w:sz w:val="28"/>
      <w:szCs w:val="28"/>
    </w:rPr>
  </w:style>
  <w:style w:type="character" w:customStyle="1" w:styleId="70">
    <w:name w:val="Заголовок 7 Знак"/>
    <w:basedOn w:val="a0"/>
    <w:link w:val="7"/>
    <w:uiPriority w:val="1"/>
    <w:rsid w:val="00F91F2D"/>
    <w:rPr>
      <w:rFonts w:ascii="Trebuchet MS" w:eastAsia="Trebuchet MS" w:hAnsi="Trebuchet MS" w:cs="Trebuchet MS"/>
      <w:sz w:val="24"/>
      <w:szCs w:val="24"/>
    </w:rPr>
  </w:style>
  <w:style w:type="character" w:customStyle="1" w:styleId="80">
    <w:name w:val="Заголовок 8 Знак"/>
    <w:basedOn w:val="a0"/>
    <w:link w:val="8"/>
    <w:uiPriority w:val="1"/>
    <w:rsid w:val="00F91F2D"/>
    <w:rPr>
      <w:rFonts w:ascii="Times New Roman" w:eastAsia="Times New Roman" w:hAnsi="Times New Roman" w:cs="Times New Roman"/>
      <w:b/>
      <w:bCs/>
      <w:sz w:val="20"/>
      <w:szCs w:val="20"/>
    </w:rPr>
  </w:style>
  <w:style w:type="character" w:customStyle="1" w:styleId="90">
    <w:name w:val="Заголовок 9 Знак"/>
    <w:basedOn w:val="a0"/>
    <w:link w:val="9"/>
    <w:uiPriority w:val="1"/>
    <w:rsid w:val="00F91F2D"/>
    <w:rPr>
      <w:rFonts w:ascii="Times New Roman" w:eastAsia="Times New Roman" w:hAnsi="Times New Roman" w:cs="Times New Roman"/>
      <w:b/>
      <w:bCs/>
      <w:i/>
      <w:iCs/>
      <w:sz w:val="20"/>
      <w:szCs w:val="20"/>
    </w:rPr>
  </w:style>
  <w:style w:type="table" w:customStyle="1" w:styleId="TableNormal">
    <w:name w:val="Table Normal"/>
    <w:uiPriority w:val="2"/>
    <w:semiHidden/>
    <w:unhideWhenUsed/>
    <w:qFormat/>
    <w:rsid w:val="00F91F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F91F2D"/>
    <w:pPr>
      <w:spacing w:before="2"/>
      <w:ind w:left="110"/>
    </w:pPr>
    <w:rPr>
      <w:b/>
      <w:bCs/>
      <w:sz w:val="20"/>
      <w:szCs w:val="20"/>
    </w:rPr>
  </w:style>
  <w:style w:type="paragraph" w:styleId="21">
    <w:name w:val="toc 2"/>
    <w:basedOn w:val="a"/>
    <w:uiPriority w:val="1"/>
    <w:qFormat/>
    <w:rsid w:val="00F91F2D"/>
    <w:pPr>
      <w:spacing w:before="2"/>
      <w:ind w:left="110"/>
    </w:pPr>
    <w:rPr>
      <w:sz w:val="20"/>
      <w:szCs w:val="20"/>
    </w:rPr>
  </w:style>
  <w:style w:type="paragraph" w:styleId="31">
    <w:name w:val="toc 3"/>
    <w:basedOn w:val="a"/>
    <w:uiPriority w:val="1"/>
    <w:qFormat/>
    <w:rsid w:val="00F91F2D"/>
    <w:pPr>
      <w:spacing w:before="2"/>
      <w:ind w:left="682" w:hanging="233"/>
    </w:pPr>
    <w:rPr>
      <w:sz w:val="20"/>
      <w:szCs w:val="20"/>
    </w:rPr>
  </w:style>
  <w:style w:type="paragraph" w:styleId="41">
    <w:name w:val="toc 4"/>
    <w:basedOn w:val="a"/>
    <w:uiPriority w:val="1"/>
    <w:qFormat/>
    <w:rsid w:val="00F91F2D"/>
    <w:pPr>
      <w:spacing w:before="2"/>
      <w:ind w:left="790"/>
    </w:pPr>
    <w:rPr>
      <w:sz w:val="20"/>
      <w:szCs w:val="20"/>
    </w:rPr>
  </w:style>
  <w:style w:type="paragraph" w:styleId="a3">
    <w:name w:val="Body Text"/>
    <w:basedOn w:val="a"/>
    <w:link w:val="a4"/>
    <w:uiPriority w:val="1"/>
    <w:qFormat/>
    <w:rsid w:val="00F91F2D"/>
    <w:pPr>
      <w:ind w:left="110" w:firstLine="340"/>
    </w:pPr>
    <w:rPr>
      <w:sz w:val="20"/>
      <w:szCs w:val="20"/>
    </w:rPr>
  </w:style>
  <w:style w:type="character" w:customStyle="1" w:styleId="a4">
    <w:name w:val="Основний текст Знак"/>
    <w:basedOn w:val="a0"/>
    <w:link w:val="a3"/>
    <w:uiPriority w:val="1"/>
    <w:rsid w:val="00F91F2D"/>
    <w:rPr>
      <w:rFonts w:ascii="Times New Roman" w:eastAsia="Times New Roman" w:hAnsi="Times New Roman" w:cs="Times New Roman"/>
      <w:sz w:val="20"/>
      <w:szCs w:val="20"/>
    </w:rPr>
  </w:style>
  <w:style w:type="paragraph" w:styleId="a5">
    <w:name w:val="List Paragraph"/>
    <w:basedOn w:val="a"/>
    <w:uiPriority w:val="1"/>
    <w:qFormat/>
    <w:rsid w:val="00F91F2D"/>
    <w:pPr>
      <w:spacing w:before="8"/>
      <w:ind w:left="110" w:firstLine="340"/>
    </w:pPr>
  </w:style>
  <w:style w:type="paragraph" w:customStyle="1" w:styleId="TableParagraph">
    <w:name w:val="Table Paragraph"/>
    <w:basedOn w:val="a"/>
    <w:uiPriority w:val="1"/>
    <w:qFormat/>
    <w:rsid w:val="00F91F2D"/>
  </w:style>
  <w:style w:type="paragraph" w:styleId="a6">
    <w:name w:val="Balloon Text"/>
    <w:basedOn w:val="a"/>
    <w:link w:val="a7"/>
    <w:uiPriority w:val="99"/>
    <w:semiHidden/>
    <w:unhideWhenUsed/>
    <w:rsid w:val="00F91F2D"/>
    <w:rPr>
      <w:rFonts w:ascii="Tahoma" w:hAnsi="Tahoma" w:cs="Tahoma"/>
      <w:sz w:val="16"/>
      <w:szCs w:val="16"/>
    </w:rPr>
  </w:style>
  <w:style w:type="character" w:customStyle="1" w:styleId="a7">
    <w:name w:val="Текст у виносці Знак"/>
    <w:basedOn w:val="a0"/>
    <w:link w:val="a6"/>
    <w:uiPriority w:val="99"/>
    <w:semiHidden/>
    <w:rsid w:val="00F91F2D"/>
    <w:rPr>
      <w:rFonts w:ascii="Tahoma" w:eastAsia="Times New Roman" w:hAnsi="Tahoma" w:cs="Tahoma"/>
      <w:sz w:val="16"/>
      <w:szCs w:val="16"/>
    </w:rPr>
  </w:style>
  <w:style w:type="paragraph" w:styleId="a8">
    <w:name w:val="header"/>
    <w:basedOn w:val="a"/>
    <w:link w:val="a9"/>
    <w:uiPriority w:val="99"/>
    <w:unhideWhenUsed/>
    <w:rsid w:val="00F91F2D"/>
    <w:pPr>
      <w:tabs>
        <w:tab w:val="center" w:pos="4819"/>
        <w:tab w:val="right" w:pos="9639"/>
      </w:tabs>
    </w:pPr>
  </w:style>
  <w:style w:type="character" w:customStyle="1" w:styleId="a9">
    <w:name w:val="Верхній колонтитул Знак"/>
    <w:basedOn w:val="a0"/>
    <w:link w:val="a8"/>
    <w:uiPriority w:val="99"/>
    <w:rsid w:val="00F91F2D"/>
    <w:rPr>
      <w:rFonts w:ascii="Times New Roman" w:eastAsia="Times New Roman" w:hAnsi="Times New Roman" w:cs="Times New Roman"/>
    </w:rPr>
  </w:style>
  <w:style w:type="paragraph" w:styleId="aa">
    <w:name w:val="footer"/>
    <w:basedOn w:val="a"/>
    <w:link w:val="ab"/>
    <w:uiPriority w:val="99"/>
    <w:unhideWhenUsed/>
    <w:rsid w:val="00F91F2D"/>
    <w:pPr>
      <w:tabs>
        <w:tab w:val="center" w:pos="4819"/>
        <w:tab w:val="right" w:pos="9639"/>
      </w:tabs>
    </w:pPr>
  </w:style>
  <w:style w:type="character" w:customStyle="1" w:styleId="ab">
    <w:name w:val="Нижній колонтитул Знак"/>
    <w:basedOn w:val="a0"/>
    <w:link w:val="aa"/>
    <w:uiPriority w:val="99"/>
    <w:rsid w:val="00F91F2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25864</Words>
  <Characters>14744</Characters>
  <Application>Microsoft Office Word</Application>
  <DocSecurity>0</DocSecurity>
  <Lines>122</Lines>
  <Paragraphs>81</Paragraphs>
  <ScaleCrop>false</ScaleCrop>
  <Company/>
  <LinksUpToDate>false</LinksUpToDate>
  <CharactersWithSpaces>40527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Дика Олена Сергіївна</dc:creator>
  <cp:lastModifiedBy>Дика Олена Сергіївна</cp:lastModifiedBy>
  <cp:revision>1</cp:revision>
  <dcterms:created xsi:type="dcterms:W3CDTF">2023-04-05T08:44:00Z</dcterms:created>
  <dcterms:modified xsi:type="dcterms:W3CDTF">2023-04-05T08:51:00Z</dcterms:modified>
</cp:coreProperties>
</file>