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60" w:rsidRDefault="003F4A60" w:rsidP="003F4A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ЗАВДАННЯ ДО ПРАКТИЧНОГО ЗАНЯТТЯ</w:t>
      </w:r>
    </w:p>
    <w:p w:rsidR="003F4A60" w:rsidRDefault="003F4A60" w:rsidP="003F4A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19345A" w:rsidRPr="003F4A60" w:rsidRDefault="0019345A" w:rsidP="00D03405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Завдання 1. Дайте чітку відповідь на запитання: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 Сформулюйте сутність та мету сегментування ринку послуг.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Наведіть основні критерії сегментації.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У чому полягає специфіка маркетингу послуг.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Охарактеризуйте методи охоплення ринку послуг. </w:t>
      </w:r>
    </w:p>
    <w:p w:rsidR="00A86F71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>5. У чому полягає сутність позиціонування послуг.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D03405" w:rsidRPr="003F4A60" w:rsidRDefault="0019345A" w:rsidP="00D03405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Завдання 2. </w:t>
      </w:r>
      <w:r w:rsidR="00D03405" w:rsidRPr="003F4A6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Тести: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 Структура ринку послуг складається з наступних елементів: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потенційний, дійсний, обслуговуваний, освоєний;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бажаний, ліквідний, охоплений;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фінансовий, виробничий, маркетинговий;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г) зовнішній, внутрішній, вхідний, вихідний.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Сукупність покупців зі спільними потребами або характеристиками, яких компанія прийняла рішення обслуговувати називають: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цільовим ринком;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>б) споживчим ринком;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споживчою цінністю;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г) споживчою вартістю.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Попит на послуги поділяють на: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існуючий, потенційний, бажаний;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зовнішній, внутрішній;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вхідний, вихідний;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>г</w:t>
      </w: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) матеріальний, нематеріальний.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Відношенням обсягів надання послуг у вартісному вимірі до місткості ринку в цілому визначається: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ринкова частка фірми;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відносна ринкова частка фірми;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очікуване річне споживання послуги;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г) радіус обслуговування.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5. Відношенням обсягів надання послуг у вартісному вимірі до обсягів надання послуг найбільшого конкурента визначається: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відносна ринкова частка фірми;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ринкова частка фірми;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очікуване річне споживання послуги;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г) радіус обслуговування.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6. Комплекс заходів, завдяки яким у свідомості цільових споживачів дана послуга посідає власне, відмінне від інших і вигідне для компанії місце відносно конкуруючих послуг називають: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позиціонуванням послуг на ринку;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сегментуванням послуг на ринку;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диференціацією;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г) диверсифікацією.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7. Процес поділу ринку на окремі групи покупців зі спільними потребами, характеристиками або поведінкою, для кожної з яких потрібні різні послуги називають: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сегментуванням ринку послуг;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позиціонуванням ринку послуг;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диференціацією;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>г) диверсифікацією.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8. Дії, за допомогою яких компанії поширюють інформацію про переваги послуг та переконують цільових споживачів оплачувати їх називають: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методами просування послуг;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позиціонуванням ринку послуг;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диференціацією;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>г) диверсифікацією.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9. Вихід компанії на весь ринок з єдиною пропозицією, ігноруючи розбіжності між сегментами ринку є: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недиференційованим маркетингом;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диференційованим маркетингом;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концентрованим маркетингом;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г) диверсифікацією.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10. Орієнтація компанії одразу на кілька ринкових сегментів і розробка для кожного з них окремої пропозиції називають: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диференційованим маркетингом;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диверсифікацією;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концентрованим маркетингом;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г) недиференційованим маркетингом.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11. Спрямування зусиль компанії на отримання значної частки одного або декількох субринків у випадку значного обмеження ресурсів називають: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концентрованим маркетингом;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диференційованим маркетингом;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недиференційованим маркетингом; </w:t>
      </w:r>
    </w:p>
    <w:p w:rsidR="00D03405" w:rsidRPr="003F4A60" w:rsidRDefault="00D03405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>г) диверсифікацією.</w:t>
      </w:r>
    </w:p>
    <w:p w:rsidR="0019345A" w:rsidRPr="003F4A60" w:rsidRDefault="0019345A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9345A" w:rsidRPr="003F4A60" w:rsidRDefault="0019345A" w:rsidP="00D03405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Завдання 3. Опишіть кожен із етапів сегментації ринку:</w:t>
      </w:r>
    </w:p>
    <w:p w:rsidR="0019345A" w:rsidRPr="003F4A60" w:rsidRDefault="0019345A" w:rsidP="0019345A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>Етапи процесу сегментації ринку:</w:t>
      </w:r>
    </w:p>
    <w:p w:rsidR="0019345A" w:rsidRPr="003F4A60" w:rsidRDefault="0019345A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 Визначення чинників сегментування.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9345A" w:rsidRPr="003F4A60" w:rsidTr="00E936B7">
        <w:tc>
          <w:tcPr>
            <w:tcW w:w="9345" w:type="dxa"/>
            <w:gridSpan w:val="4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Чинники сегментації споживчого ринку</w:t>
            </w:r>
          </w:p>
        </w:tc>
      </w:tr>
      <w:tr w:rsidR="0019345A" w:rsidRPr="003F4A60" w:rsidTr="0019345A">
        <w:tc>
          <w:tcPr>
            <w:tcW w:w="2336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Географічні</w:t>
            </w:r>
          </w:p>
        </w:tc>
        <w:tc>
          <w:tcPr>
            <w:tcW w:w="2336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Демографічні</w:t>
            </w:r>
          </w:p>
        </w:tc>
        <w:tc>
          <w:tcPr>
            <w:tcW w:w="2336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Психографічні</w:t>
            </w:r>
          </w:p>
        </w:tc>
        <w:tc>
          <w:tcPr>
            <w:tcW w:w="2337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Поведінські</w:t>
            </w:r>
          </w:p>
        </w:tc>
      </w:tr>
      <w:tr w:rsidR="0019345A" w:rsidRPr="003F4A60" w:rsidTr="0019345A">
        <w:tc>
          <w:tcPr>
            <w:tcW w:w="2336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9345A" w:rsidRPr="003F4A60" w:rsidTr="0019345A">
        <w:tc>
          <w:tcPr>
            <w:tcW w:w="2336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9345A" w:rsidRPr="003F4A60" w:rsidTr="0019345A">
        <w:tc>
          <w:tcPr>
            <w:tcW w:w="2336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19345A" w:rsidRPr="003F4A60" w:rsidRDefault="0019345A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Вибір методу та здійснення сегментування.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345A" w:rsidRPr="003F4A60" w:rsidTr="0019345A">
        <w:tc>
          <w:tcPr>
            <w:tcW w:w="3115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Метод побудови сітки сегментації</w:t>
            </w:r>
          </w:p>
        </w:tc>
        <w:tc>
          <w:tcPr>
            <w:tcW w:w="3115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Метод групувань</w:t>
            </w:r>
          </w:p>
        </w:tc>
        <w:tc>
          <w:tcPr>
            <w:tcW w:w="3115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Метод багатомірного статистичного аналізу</w:t>
            </w:r>
          </w:p>
        </w:tc>
      </w:tr>
      <w:tr w:rsidR="0019345A" w:rsidRPr="003F4A60" w:rsidTr="0019345A">
        <w:tc>
          <w:tcPr>
            <w:tcW w:w="3115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9345A" w:rsidRPr="003F4A60" w:rsidTr="0019345A">
        <w:tc>
          <w:tcPr>
            <w:tcW w:w="3115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9345A" w:rsidRPr="003F4A60" w:rsidTr="0019345A">
        <w:tc>
          <w:tcPr>
            <w:tcW w:w="3115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19345A" w:rsidRPr="003F4A60" w:rsidRDefault="0019345A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Розробка профілів груп споживачів. </w:t>
      </w:r>
    </w:p>
    <w:p w:rsidR="0019345A" w:rsidRPr="003F4A60" w:rsidRDefault="0019345A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9345A" w:rsidRPr="003F4A60" w:rsidRDefault="0019345A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Оцінювання сегментів ринку.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345A" w:rsidRPr="003F4A60" w:rsidTr="0019345A">
        <w:tc>
          <w:tcPr>
            <w:tcW w:w="4672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Оцінювання привабливості сегменту</w:t>
            </w:r>
          </w:p>
        </w:tc>
        <w:tc>
          <w:tcPr>
            <w:tcW w:w="4673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Оцінка можливостей фірми</w:t>
            </w:r>
          </w:p>
        </w:tc>
      </w:tr>
      <w:tr w:rsidR="0019345A" w:rsidRPr="003F4A60" w:rsidTr="0019345A">
        <w:tc>
          <w:tcPr>
            <w:tcW w:w="4672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9345A" w:rsidRPr="003F4A60" w:rsidTr="0019345A">
        <w:tc>
          <w:tcPr>
            <w:tcW w:w="4672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9345A" w:rsidRPr="003F4A60" w:rsidTr="0019345A">
        <w:tc>
          <w:tcPr>
            <w:tcW w:w="4672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19345A" w:rsidRPr="003F4A60" w:rsidRDefault="0019345A" w:rsidP="00D0340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F4A60">
        <w:rPr>
          <w:rFonts w:ascii="Times New Roman" w:hAnsi="Times New Roman" w:cs="Times New Roman"/>
          <w:noProof/>
          <w:sz w:val="24"/>
          <w:szCs w:val="24"/>
          <w:lang w:val="uk-UA"/>
        </w:rPr>
        <w:t>5. Вибір сегментів ринку (вибір цільового ринку).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1392"/>
        <w:gridCol w:w="1726"/>
        <w:gridCol w:w="3119"/>
      </w:tblGrid>
      <w:tr w:rsidR="0019345A" w:rsidRPr="003F4A60" w:rsidTr="0019345A">
        <w:tc>
          <w:tcPr>
            <w:tcW w:w="3114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Стратегія недиференційованого маркетингу</w:t>
            </w:r>
          </w:p>
        </w:tc>
        <w:tc>
          <w:tcPr>
            <w:tcW w:w="3118" w:type="dxa"/>
            <w:gridSpan w:val="2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Стратегія </w:t>
            </w: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диференційованого маркетингу</w:t>
            </w:r>
          </w:p>
        </w:tc>
        <w:tc>
          <w:tcPr>
            <w:tcW w:w="3119" w:type="dxa"/>
          </w:tcPr>
          <w:p w:rsidR="0019345A" w:rsidRPr="003F4A60" w:rsidRDefault="0019345A" w:rsidP="0019345A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Стратегія концентрованого маркетингу</w:t>
            </w:r>
          </w:p>
        </w:tc>
      </w:tr>
      <w:tr w:rsidR="0019345A" w:rsidRPr="003F4A60" w:rsidTr="0019345A">
        <w:tc>
          <w:tcPr>
            <w:tcW w:w="3114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19345A" w:rsidRPr="003F4A60" w:rsidTr="0019345A">
        <w:tc>
          <w:tcPr>
            <w:tcW w:w="3114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19345A" w:rsidRPr="003F4A60" w:rsidRDefault="0019345A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3F4A60" w:rsidRPr="003F4A60" w:rsidTr="008B0198">
        <w:tc>
          <w:tcPr>
            <w:tcW w:w="9351" w:type="dxa"/>
            <w:gridSpan w:val="4"/>
          </w:tcPr>
          <w:p w:rsidR="003F4A60" w:rsidRPr="003F4A60" w:rsidRDefault="003F4A60" w:rsidP="003F4A6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Вибір цільової аудиторії для готельно-ресторанного бізнесу</w:t>
            </w:r>
          </w:p>
        </w:tc>
      </w:tr>
      <w:tr w:rsidR="003F4A60" w:rsidRPr="003F4A60" w:rsidTr="00A36883">
        <w:tc>
          <w:tcPr>
            <w:tcW w:w="4506" w:type="dxa"/>
            <w:gridSpan w:val="2"/>
          </w:tcPr>
          <w:p w:rsidR="003F4A60" w:rsidRPr="003F4A60" w:rsidRDefault="003F4A60" w:rsidP="003F4A6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Методика 5W Шеррингтона</w:t>
            </w:r>
          </w:p>
        </w:tc>
        <w:tc>
          <w:tcPr>
            <w:tcW w:w="4845" w:type="dxa"/>
            <w:gridSpan w:val="2"/>
          </w:tcPr>
          <w:p w:rsidR="003F4A60" w:rsidRPr="003F4A60" w:rsidRDefault="003F4A60" w:rsidP="003F4A6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F4A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Визначення концепції закладу</w:t>
            </w:r>
          </w:p>
        </w:tc>
      </w:tr>
      <w:tr w:rsidR="003F4A60" w:rsidRPr="003F4A60" w:rsidTr="00E03AE3">
        <w:tc>
          <w:tcPr>
            <w:tcW w:w="4506" w:type="dxa"/>
            <w:gridSpan w:val="2"/>
          </w:tcPr>
          <w:p w:rsidR="003F4A60" w:rsidRPr="003F4A60" w:rsidRDefault="003F4A60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3F4A60" w:rsidRPr="003F4A60" w:rsidRDefault="003F4A60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</w:tbl>
    <w:p w:rsidR="0019345A" w:rsidRDefault="0019345A" w:rsidP="00D03405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3F4A60" w:rsidRDefault="003F4A60" w:rsidP="00D03405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Завдання 4. </w:t>
      </w:r>
    </w:p>
    <w:p w:rsidR="003F4A60" w:rsidRDefault="003F4A60" w:rsidP="00D03405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Позиціювання товару –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537D8" w:rsidTr="00D537D8">
        <w:tc>
          <w:tcPr>
            <w:tcW w:w="4673" w:type="dxa"/>
          </w:tcPr>
          <w:p w:rsidR="00D537D8" w:rsidRPr="00D537D8" w:rsidRDefault="00D537D8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моменти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позиціонування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D537D8" w:rsidRDefault="00D537D8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D537D8" w:rsidTr="00D537D8">
        <w:tc>
          <w:tcPr>
            <w:tcW w:w="4673" w:type="dxa"/>
          </w:tcPr>
          <w:p w:rsidR="00D537D8" w:rsidRPr="00D537D8" w:rsidRDefault="00D537D8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позиціонування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 xml:space="preserve"> за такими </w:t>
            </w: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етапами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D537D8" w:rsidRDefault="00D537D8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D537D8" w:rsidTr="00D537D8">
        <w:tc>
          <w:tcPr>
            <w:tcW w:w="4673" w:type="dxa"/>
          </w:tcPr>
          <w:p w:rsidR="00D537D8" w:rsidRPr="00D537D8" w:rsidRDefault="00D537D8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D53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тратегії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позиціювання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D537D8" w:rsidRDefault="00D537D8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D537D8" w:rsidTr="00D537D8">
        <w:tc>
          <w:tcPr>
            <w:tcW w:w="4673" w:type="dxa"/>
          </w:tcPr>
          <w:p w:rsidR="00D537D8" w:rsidRPr="00D537D8" w:rsidRDefault="00D537D8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позиціонування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D537D8" w:rsidRDefault="00D537D8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D537D8" w:rsidTr="00D537D8">
        <w:tc>
          <w:tcPr>
            <w:tcW w:w="4673" w:type="dxa"/>
          </w:tcPr>
          <w:p w:rsidR="00D537D8" w:rsidRPr="00D537D8" w:rsidRDefault="00D537D8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D8">
              <w:rPr>
                <w:rFonts w:ascii="Times New Roman" w:hAnsi="Times New Roman" w:cs="Times New Roman"/>
                <w:sz w:val="24"/>
                <w:szCs w:val="24"/>
              </w:rPr>
              <w:t>репозиціонування</w:t>
            </w:r>
            <w:proofErr w:type="spellEnd"/>
            <w:r w:rsidRPr="00D53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678" w:type="dxa"/>
          </w:tcPr>
          <w:p w:rsidR="00D537D8" w:rsidRDefault="00D537D8" w:rsidP="00D0340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</w:tbl>
    <w:p w:rsidR="003F4A60" w:rsidRPr="003F4A60" w:rsidRDefault="003F4A60" w:rsidP="00D03405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bookmarkStart w:id="0" w:name="_GoBack"/>
      <w:bookmarkEnd w:id="0"/>
    </w:p>
    <w:sectPr w:rsidR="003F4A60" w:rsidRPr="003F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19345A"/>
    <w:rsid w:val="003F4A60"/>
    <w:rsid w:val="00A86F71"/>
    <w:rsid w:val="00AB0F3A"/>
    <w:rsid w:val="00D03405"/>
    <w:rsid w:val="00D5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1BEFD-68B1-47D9-82B7-F82EB1CB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5A"/>
    <w:pPr>
      <w:ind w:left="720"/>
      <w:contextualSpacing/>
    </w:pPr>
  </w:style>
  <w:style w:type="table" w:styleId="a4">
    <w:name w:val="Table Grid"/>
    <w:basedOn w:val="a1"/>
    <w:uiPriority w:val="39"/>
    <w:rsid w:val="0019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2023-03-16T09:40:00Z</dcterms:created>
  <dcterms:modified xsi:type="dcterms:W3CDTF">2023-03-16T11:34:00Z</dcterms:modified>
</cp:coreProperties>
</file>