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uk-UA" w:eastAsia="ru-RU"/>
        </w:rPr>
        <w:t>Тема 19. </w:t>
      </w:r>
      <w:hyperlink r:id="rId4" w:tooltip="УПРАВЛІННЯ БЕЗПЕКОЮ ГОТЕЛЮ" w:history="1">
        <w:r w:rsidRPr="0006392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val="uk-UA" w:eastAsia="ru-RU"/>
          </w:rPr>
          <w:t>Управління безпекою готелю</w:t>
        </w:r>
      </w:hyperlink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uk-UA" w:eastAsia="ru-RU"/>
        </w:rPr>
        <w:t>Мета заняття:</w:t>
      </w: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 Знати технологію забезпечення безпеки готелі. Володіти комплексом технічних засобів безпеки та оцінки екон</w:t>
      </w:r>
      <w:r w:rsidRPr="000639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омічної безпеки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uk-UA" w:eastAsia="ru-RU"/>
        </w:rPr>
        <w:t>План практичного заняття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 Комплекс технічних  засобів  безпеки.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 Технічна міцність будинку готелю.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Охорона праці і техніка безпеки в готелях. </w:t>
      </w:r>
      <w:proofErr w:type="spellStart"/>
      <w:r w:rsidRPr="000639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Єкономічна</w:t>
      </w:r>
      <w:proofErr w:type="spellEnd"/>
      <w:r w:rsidRPr="000639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безпека готелю.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 Показники та індикатори економічної безпеки готелю.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 Класифікація та оцінка економічної безпеки готелів.</w:t>
      </w:r>
    </w:p>
    <w:p w:rsid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6. Економічні підходи до підвищення рівня безпеки готелю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uk-UA" w:eastAsia="ru-RU"/>
        </w:rPr>
        <w:t>Хід роботи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Поняття безпеки включає в себе не тільки захист від кримінальних посягань, але ще більшою мірою створення запобіжних заходів забезпечення захисту від пожежі, вибуху й інших надзвичайних подій.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Ефективне вирішення цієї проблеми вимагає системного підходу, заснованого на аналізі функціонування об'єкта, виявлення найбільш вразливих зон і особливо небезпечних загроз, складання всіх можливих сценаріїв кримінальних дій і виробленні адекватних заходів протидії.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Комплексний підхід передбачає оптимальне поєднання організаційних, технічних і фізичних заходів попередження і своєчасного реагування на будь- яку небезпечну ситуацію.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Основними причинами, які виводять застосування технічних засобів на чільні позиції серед заходів забезпечення безпеки, є: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-       несхильність (на відміну від людей) до втоми, неуважності, </w:t>
      </w:r>
      <w:proofErr w:type="spellStart"/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хвороб</w:t>
      </w:r>
      <w:proofErr w:type="spellEnd"/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 миттєвих почуттів, погодних умов;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       непідкупність, неможливість обману, шантажу і залякування;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       миттєвість реакції, точність виконання закладених функцій.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Для всебічного вивчення теми студентам пропонується розглянути тактико-організаційні заходи та засоби забезпечення безпеки у готелі.</w:t>
      </w:r>
    </w:p>
    <w:p w:rsid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Важливою складовою безпеки є економічна безпека готелю. Студентам потрібно знати показники та індикатори економічної безпеки готелю, економічні підходи до підвищення рівня безпеки готелю.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uk-UA" w:eastAsia="ru-RU"/>
        </w:rPr>
        <w:t>Рекомендовані джерела: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Основна літера</w:t>
      </w:r>
      <w:hyperlink r:id="rId5" w:tooltip="Словник термінів: Тур" w:history="1">
        <w:r w:rsidRPr="0006392C">
          <w:rPr>
            <w:rFonts w:ascii="Times New Roman" w:eastAsia="Times New Roman" w:hAnsi="Times New Roman" w:cs="Times New Roman"/>
            <w:b/>
            <w:bCs/>
            <w:i/>
            <w:iCs/>
            <w:color w:val="083062"/>
            <w:sz w:val="28"/>
            <w:szCs w:val="28"/>
            <w:u w:val="single"/>
            <w:lang w:val="uk-UA" w:eastAsia="ru-RU"/>
          </w:rPr>
          <w:t>тур</w:t>
        </w:r>
      </w:hyperlink>
      <w:r w:rsidRPr="0006392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а: 15,16,17,18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Додаткова література : 22,23,24,27,28</w:t>
      </w:r>
    </w:p>
    <w:p w:rsid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</w:pPr>
      <w:proofErr w:type="spellStart"/>
      <w:r w:rsidRPr="0006392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Internet</w:t>
      </w:r>
      <w:proofErr w:type="spellEnd"/>
      <w:r w:rsidRPr="0006392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-ресурси: 36,37,38,39,40,41,42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uk-UA" w:eastAsia="ru-RU"/>
        </w:rPr>
        <w:t>Завдання для студентів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 Завдання 1. </w:t>
      </w: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Доповніть перелік можливих місць підвищеного інтересу кримінальних груп залежно підтипу готелю і місцевих умов.</w:t>
      </w:r>
    </w:p>
    <w:tbl>
      <w:tblPr>
        <w:tblW w:w="96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8"/>
        <w:gridCol w:w="4771"/>
      </w:tblGrid>
      <w:tr w:rsidR="0006392C" w:rsidRPr="0006392C" w:rsidTr="0006392C">
        <w:tc>
          <w:tcPr>
            <w:tcW w:w="2500" w:type="pct"/>
            <w:shd w:val="clear" w:color="auto" w:fill="FFFFFF"/>
            <w:vAlign w:val="center"/>
            <w:hideMark/>
          </w:tcPr>
          <w:p w:rsidR="0006392C" w:rsidRPr="0006392C" w:rsidRDefault="0006392C" w:rsidP="0006392C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063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lastRenderedPageBreak/>
              <w:t>Місця підвищеного інтересу</w:t>
            </w:r>
          </w:p>
        </w:tc>
        <w:tc>
          <w:tcPr>
            <w:tcW w:w="2450" w:type="pct"/>
            <w:shd w:val="clear" w:color="auto" w:fill="FFFFFF"/>
            <w:vAlign w:val="center"/>
            <w:hideMark/>
          </w:tcPr>
          <w:p w:rsidR="0006392C" w:rsidRPr="0006392C" w:rsidRDefault="0006392C" w:rsidP="0006392C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063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Можлива акція</w:t>
            </w:r>
          </w:p>
        </w:tc>
      </w:tr>
      <w:tr w:rsidR="0006392C" w:rsidRPr="0006392C" w:rsidTr="0006392C">
        <w:tc>
          <w:tcPr>
            <w:tcW w:w="2500" w:type="pct"/>
            <w:shd w:val="clear" w:color="auto" w:fill="FFFFFF"/>
            <w:hideMark/>
          </w:tcPr>
          <w:p w:rsidR="0006392C" w:rsidRPr="0006392C" w:rsidRDefault="0006392C" w:rsidP="0006392C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063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Каса</w:t>
            </w:r>
          </w:p>
        </w:tc>
        <w:tc>
          <w:tcPr>
            <w:tcW w:w="2450" w:type="pct"/>
            <w:shd w:val="clear" w:color="auto" w:fill="FFFFFF"/>
            <w:hideMark/>
          </w:tcPr>
          <w:p w:rsidR="0006392C" w:rsidRPr="0006392C" w:rsidRDefault="0006392C" w:rsidP="0006392C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063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Збройне пограбування</w:t>
            </w:r>
          </w:p>
        </w:tc>
      </w:tr>
      <w:tr w:rsidR="0006392C" w:rsidRPr="0006392C" w:rsidTr="0006392C">
        <w:tc>
          <w:tcPr>
            <w:tcW w:w="2500" w:type="pct"/>
            <w:shd w:val="clear" w:color="auto" w:fill="FFFFFF"/>
            <w:hideMark/>
          </w:tcPr>
          <w:p w:rsidR="0006392C" w:rsidRPr="0006392C" w:rsidRDefault="0006392C" w:rsidP="0006392C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063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Камера тимчасового зберігання цінностей</w:t>
            </w:r>
          </w:p>
        </w:tc>
        <w:tc>
          <w:tcPr>
            <w:tcW w:w="2450" w:type="pct"/>
            <w:shd w:val="clear" w:color="auto" w:fill="FFFFFF"/>
            <w:hideMark/>
          </w:tcPr>
          <w:p w:rsidR="0006392C" w:rsidRPr="0006392C" w:rsidRDefault="0006392C" w:rsidP="0006392C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063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Збройне пограбування, крадіжка</w:t>
            </w:r>
          </w:p>
        </w:tc>
      </w:tr>
      <w:tr w:rsidR="0006392C" w:rsidRPr="0006392C" w:rsidTr="0006392C">
        <w:tc>
          <w:tcPr>
            <w:tcW w:w="2500" w:type="pct"/>
            <w:shd w:val="clear" w:color="auto" w:fill="FFFFFF"/>
            <w:hideMark/>
          </w:tcPr>
          <w:p w:rsidR="0006392C" w:rsidRPr="0006392C" w:rsidRDefault="0006392C" w:rsidP="0006392C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063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Зал прийому / оформлення гостей та місце зберігання ключів</w:t>
            </w:r>
          </w:p>
        </w:tc>
        <w:tc>
          <w:tcPr>
            <w:tcW w:w="2450" w:type="pct"/>
            <w:shd w:val="clear" w:color="auto" w:fill="FFFFFF"/>
            <w:hideMark/>
          </w:tcPr>
          <w:p w:rsidR="0006392C" w:rsidRPr="0006392C" w:rsidRDefault="0006392C" w:rsidP="0006392C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063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Захоплення заручників, розкрадання ключів</w:t>
            </w:r>
          </w:p>
        </w:tc>
      </w:tr>
      <w:tr w:rsidR="0006392C" w:rsidRPr="0006392C" w:rsidTr="0006392C">
        <w:tc>
          <w:tcPr>
            <w:tcW w:w="2500" w:type="pct"/>
            <w:shd w:val="clear" w:color="auto" w:fill="FFFFFF"/>
            <w:hideMark/>
          </w:tcPr>
          <w:p w:rsidR="0006392C" w:rsidRPr="0006392C" w:rsidRDefault="0006392C" w:rsidP="0006392C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063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Адміністративні приміщення</w:t>
            </w:r>
          </w:p>
        </w:tc>
        <w:tc>
          <w:tcPr>
            <w:tcW w:w="2450" w:type="pct"/>
            <w:shd w:val="clear" w:color="auto" w:fill="FFFFFF"/>
            <w:hideMark/>
          </w:tcPr>
          <w:p w:rsidR="0006392C" w:rsidRPr="0006392C" w:rsidRDefault="0006392C" w:rsidP="0006392C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063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Захоплення заручників, збройний напад, вбивство</w:t>
            </w:r>
          </w:p>
        </w:tc>
      </w:tr>
      <w:tr w:rsidR="0006392C" w:rsidRPr="0006392C" w:rsidTr="0006392C">
        <w:tc>
          <w:tcPr>
            <w:tcW w:w="2500" w:type="pct"/>
            <w:shd w:val="clear" w:color="auto" w:fill="FFFFFF"/>
            <w:hideMark/>
          </w:tcPr>
          <w:p w:rsidR="0006392C" w:rsidRPr="0006392C" w:rsidRDefault="0006392C" w:rsidP="0006392C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063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Приміщення служби безпеки</w:t>
            </w:r>
          </w:p>
        </w:tc>
        <w:tc>
          <w:tcPr>
            <w:tcW w:w="2450" w:type="pct"/>
            <w:shd w:val="clear" w:color="auto" w:fill="FFFFFF"/>
            <w:hideMark/>
          </w:tcPr>
          <w:p w:rsidR="0006392C" w:rsidRPr="0006392C" w:rsidRDefault="0006392C" w:rsidP="0006392C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063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Нейтралізація охорони та системи сигналізації</w:t>
            </w:r>
          </w:p>
        </w:tc>
      </w:tr>
      <w:tr w:rsidR="0006392C" w:rsidRPr="0006392C" w:rsidTr="0006392C">
        <w:tc>
          <w:tcPr>
            <w:tcW w:w="2500" w:type="pct"/>
            <w:shd w:val="clear" w:color="auto" w:fill="FFFFFF"/>
            <w:hideMark/>
          </w:tcPr>
          <w:p w:rsidR="0006392C" w:rsidRPr="0006392C" w:rsidRDefault="0006392C" w:rsidP="0006392C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063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Готельні номери і особливо </w:t>
            </w:r>
            <w:hyperlink r:id="rId6" w:tooltip="Словник термінів: Апартаменти" w:history="1">
              <w:r w:rsidRPr="0006392C">
                <w:rPr>
                  <w:rFonts w:ascii="Times New Roman" w:eastAsia="Times New Roman" w:hAnsi="Times New Roman" w:cs="Times New Roman"/>
                  <w:b/>
                  <w:bCs/>
                  <w:color w:val="083062"/>
                  <w:sz w:val="28"/>
                  <w:szCs w:val="28"/>
                  <w:u w:val="single"/>
                  <w:lang w:val="uk-UA" w:eastAsia="ru-RU"/>
                </w:rPr>
                <w:t>апартаменти</w:t>
              </w:r>
            </w:hyperlink>
            <w:r w:rsidRPr="00063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люкс</w:t>
            </w:r>
          </w:p>
        </w:tc>
        <w:tc>
          <w:tcPr>
            <w:tcW w:w="2450" w:type="pct"/>
            <w:shd w:val="clear" w:color="auto" w:fill="FFFFFF"/>
            <w:hideMark/>
          </w:tcPr>
          <w:p w:rsidR="0006392C" w:rsidRPr="0006392C" w:rsidRDefault="0006392C" w:rsidP="0006392C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063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Пограбування, крадіжка, напад на гостей</w:t>
            </w:r>
          </w:p>
        </w:tc>
      </w:tr>
      <w:tr w:rsidR="0006392C" w:rsidRPr="0006392C" w:rsidTr="0006392C">
        <w:tc>
          <w:tcPr>
            <w:tcW w:w="2500" w:type="pct"/>
            <w:shd w:val="clear" w:color="auto" w:fill="FFFFFF"/>
            <w:hideMark/>
          </w:tcPr>
          <w:p w:rsidR="0006392C" w:rsidRPr="0006392C" w:rsidRDefault="0006392C" w:rsidP="0006392C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063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Приміщення для конфіденційних переговорів</w:t>
            </w:r>
          </w:p>
        </w:tc>
        <w:tc>
          <w:tcPr>
            <w:tcW w:w="2450" w:type="pct"/>
            <w:shd w:val="clear" w:color="auto" w:fill="FFFFFF"/>
            <w:hideMark/>
          </w:tcPr>
          <w:p w:rsidR="0006392C" w:rsidRPr="0006392C" w:rsidRDefault="0006392C" w:rsidP="0006392C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063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Установка </w:t>
            </w:r>
            <w:proofErr w:type="spellStart"/>
            <w:r w:rsidRPr="00063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підслуховуючої</w:t>
            </w:r>
            <w:proofErr w:type="spellEnd"/>
            <w:r w:rsidRPr="00063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апаратури</w:t>
            </w:r>
          </w:p>
        </w:tc>
      </w:tr>
      <w:tr w:rsidR="0006392C" w:rsidRPr="0006392C" w:rsidTr="0006392C">
        <w:tc>
          <w:tcPr>
            <w:tcW w:w="2500" w:type="pct"/>
            <w:shd w:val="clear" w:color="auto" w:fill="FFFFFF"/>
            <w:hideMark/>
          </w:tcPr>
          <w:p w:rsidR="0006392C" w:rsidRPr="0006392C" w:rsidRDefault="0006392C" w:rsidP="0006392C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063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Ресторан</w:t>
            </w:r>
          </w:p>
        </w:tc>
        <w:tc>
          <w:tcPr>
            <w:tcW w:w="2450" w:type="pct"/>
            <w:shd w:val="clear" w:color="auto" w:fill="FFFFFF"/>
            <w:hideMark/>
          </w:tcPr>
          <w:p w:rsidR="0006392C" w:rsidRPr="0006392C" w:rsidRDefault="0006392C" w:rsidP="0006392C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063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Збройне пограбування, захоплення заручників</w:t>
            </w:r>
          </w:p>
        </w:tc>
      </w:tr>
    </w:tbl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b/>
          <w:bCs/>
          <w:iCs/>
          <w:color w:val="0000FF"/>
          <w:sz w:val="28"/>
          <w:szCs w:val="28"/>
          <w:lang w:val="uk-UA" w:eastAsia="ru-RU"/>
        </w:rPr>
        <w:t>Тестові завдання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1. Пріоритетними напрямками забезпечення безпеки сучасного готелю є: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а) комплекс заходів з протипожежного захисту;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б) охоронна сигналізація та відеоспостереження;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в) контроль доступу на об'єкт;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г) всі відповіді правильні.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2. Вжиті заходи і засоби не повинні створювати додаткової небезпеки здоров'ю і життю гостей і с</w:t>
      </w:r>
      <w:bookmarkStart w:id="0" w:name="_GoBack"/>
      <w:bookmarkEnd w:id="0"/>
      <w:r w:rsidRPr="0006392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півробітників готелю: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а)  зайва   таємність,   жорсткий   режим,   постійна   демонстрація  збройної охорони і підозрілості;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б) засоби  захисту  повинні   розподілятися  по   можливості  рівномірно  у відповідності зі значимістю зон, що захищаються;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в) всі відповіді правильні.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3. Для виявлення факту загоряння використовуються різні типи пожежних датчиків (оповіщувачів):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а) димові (оптичні, іонізаційні, радіоізотопні, лінійні та ін.) ;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б) теплові     (магнітні,     із     застосуванням     легкоплавких     матеріалів, термометричні тощо);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в) ручні сигналізатори пожежі;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г) всі відповіді правильні.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4. За принципом пожежогасіння розрізняють: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а) </w:t>
      </w:r>
      <w:proofErr w:type="spellStart"/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спрінклерне</w:t>
      </w:r>
      <w:proofErr w:type="spellEnd"/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пожежогасіння;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б) аерозольне або порошкове пожежогасіння; в) газове пожежогасіння;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г) всі відповіді правильні.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5. Захисту за допомогою засобів охоронної сигналізації підлягають: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а) зовнішній периметр готельного комплексу;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б) паркування автотранспорту;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в) службові та житлові приміщення;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lastRenderedPageBreak/>
        <w:t>г) всі відповіді правильні.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6. Захисту підлягає наступна інформація: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а) інформація про клієнтів категорії VIP;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б) інформація,   що   обговорюється   або   оброблена   із   застосуванням технічних засобів під час нарад у спеціально виділених приміщеннях;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в) комерційна таємниця;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г) всі відповіді </w:t>
      </w:r>
      <w:proofErr w:type="spellStart"/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правильнівірні</w:t>
      </w:r>
      <w:proofErr w:type="spellEnd"/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p w:rsidR="00101A8F" w:rsidRDefault="00101A8F"/>
    <w:sectPr w:rsidR="00101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EC8"/>
    <w:rsid w:val="0006392C"/>
    <w:rsid w:val="00101A8F"/>
    <w:rsid w:val="00C9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51A3B-C09F-4FD9-8A72-EFA22D03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3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392C"/>
    <w:rPr>
      <w:b/>
      <w:bCs/>
    </w:rPr>
  </w:style>
  <w:style w:type="character" w:styleId="a5">
    <w:name w:val="Hyperlink"/>
    <w:basedOn w:val="a0"/>
    <w:uiPriority w:val="99"/>
    <w:semiHidden/>
    <w:unhideWhenUsed/>
    <w:rsid w:val="000639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earn.nubip.edu.ua/mod/glossary/showentry.php?eid=198825&amp;displayformat=dictionary" TargetMode="External"/><Relationship Id="rId5" Type="http://schemas.openxmlformats.org/officeDocument/2006/relationships/hyperlink" Target="https://elearn.nubip.edu.ua/mod/glossary/showentry.php?eid=198909&amp;displayformat=dictionary" TargetMode="External"/><Relationship Id="rId4" Type="http://schemas.openxmlformats.org/officeDocument/2006/relationships/hyperlink" Target="https://elearn.nubip.edu.ua/mod/book/view.php?id=2593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702</Words>
  <Characters>4005</Characters>
  <Application>Microsoft Office Word</Application>
  <DocSecurity>0</DocSecurity>
  <Lines>33</Lines>
  <Paragraphs>9</Paragraphs>
  <ScaleCrop>false</ScaleCrop>
  <Company/>
  <LinksUpToDate>false</LinksUpToDate>
  <CharactersWithSpaces>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2023-02-10T10:36:00Z</dcterms:created>
  <dcterms:modified xsi:type="dcterms:W3CDTF">2023-02-10T10:38:00Z</dcterms:modified>
</cp:coreProperties>
</file>