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899" w:rsidRDefault="00B01899" w:rsidP="00B01899">
      <w:pPr>
        <w:tabs>
          <w:tab w:val="left" w:pos="79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Практика 7</w:t>
      </w:r>
    </w:p>
    <w:p w:rsidR="00B01899" w:rsidRDefault="00B01899" w:rsidP="00B01899">
      <w:pPr>
        <w:tabs>
          <w:tab w:val="left" w:pos="79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B01899" w:rsidRPr="00B01899" w:rsidRDefault="00B01899" w:rsidP="00B01899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01899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2.3. Фінансові результати діяльності підприємств, їх розрахунок та розподіл</w:t>
      </w:r>
    </w:p>
    <w:p w:rsidR="00B01899" w:rsidRPr="00B01899" w:rsidRDefault="00B01899" w:rsidP="00B01899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01899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2.3.1 Формування балансового прибутку. Чистий прибуток, порядок його розрахунку та розподілу. Використання чистого прибутку.</w:t>
      </w:r>
    </w:p>
    <w:p w:rsidR="00B01899" w:rsidRPr="00B01899" w:rsidRDefault="00B01899" w:rsidP="00B01899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B01899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2.3.2 Особливості вибору типу дивідендної політики корпорацій в контексті поведінкової теорії</w:t>
      </w:r>
    </w:p>
    <w:p w:rsidR="00B01899" w:rsidRPr="00B01899" w:rsidRDefault="00B01899" w:rsidP="00B018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1899" w:rsidRPr="00B01899" w:rsidRDefault="00B01899" w:rsidP="00B01899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1899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</w:p>
    <w:p w:rsidR="00B01899" w:rsidRPr="00B01899" w:rsidRDefault="00B01899" w:rsidP="00B01899">
      <w:pPr>
        <w:widowControl w:val="0"/>
        <w:numPr>
          <w:ilvl w:val="0"/>
          <w:numId w:val="1"/>
        </w:numPr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01899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Використовуючи Національний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val="uk-UA"/>
        </w:rPr>
        <w:t>репозитарій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val="uk-UA"/>
        </w:rPr>
        <w:t xml:space="preserve"> академічних текстів (</w:t>
      </w:r>
      <w:hyperlink r:id="rId5" w:history="1">
        <w:r w:rsidRPr="00B0189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https://nrat.ukrintei.ua/</w:t>
        </w:r>
      </w:hyperlink>
      <w:r w:rsidRPr="00B01899">
        <w:rPr>
          <w:rFonts w:ascii="Times New Roman" w:hAnsi="Times New Roman" w:cs="Times New Roman"/>
          <w:sz w:val="28"/>
          <w:szCs w:val="28"/>
          <w:lang w:val="uk-UA"/>
        </w:rPr>
        <w:t xml:space="preserve">) знайти дисертації, присвячені формуванню, розподілу та використанню фінансових результатів підприємств.  (період 2000-2022 рр.). </w:t>
      </w:r>
    </w:p>
    <w:p w:rsidR="00B01899" w:rsidRPr="00B01899" w:rsidRDefault="00B01899" w:rsidP="00B01899">
      <w:pPr>
        <w:widowControl w:val="0"/>
        <w:numPr>
          <w:ilvl w:val="0"/>
          <w:numId w:val="1"/>
        </w:numPr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01899">
        <w:rPr>
          <w:rFonts w:ascii="Times New Roman" w:hAnsi="Times New Roman" w:cs="Times New Roman"/>
          <w:sz w:val="28"/>
          <w:szCs w:val="28"/>
          <w:lang w:val="uk-UA"/>
        </w:rPr>
        <w:t>Наведіть порядок вибору дивідендної політики підприємства та фактори, які слід прийняти до уваги.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  <w:t>1.Дивідендна політика корпорації-це?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а)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набір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цілей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,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які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ставить перед собою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керівництво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підприємства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б</w:t>
      </w:r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)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складова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частина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загальної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фінансової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політики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,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спрямованої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на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оптимізацію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пропорцій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між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споживаною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і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реінвестованого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частинами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отриманого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чистого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прибутку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для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забезпечення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зростання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ринкової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вартості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власного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капіталу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в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інформація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про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дивіденди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зокрема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про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їх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збільшення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Г)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процес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управління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формуванням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розподілом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використанням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фінансових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ресурсів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суб’єкта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господарювання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оптимізації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обороту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його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грошових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кошті</w:t>
      </w:r>
      <w:proofErr w:type="gram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spellEnd"/>
      <w:proofErr w:type="gram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д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сукупність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правил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і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норм,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цілей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і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уявлень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які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визначають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напрямок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і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зміст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роботи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з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персоналом.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2. Основною метою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дивідендної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політики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proofErr w:type="gram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п</w:t>
      </w:r>
      <w:proofErr w:type="gram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ідприємства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є: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а</w:t>
      </w:r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)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визначення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напрямків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розподілу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прибутку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та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обґрунтування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оптимальних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пропорцій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, у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яких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вони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здійснюються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б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>)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збільшення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добробуту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суспільства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в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>)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сплата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дивідендів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у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формі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облігацій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г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>)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збільшення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виробництва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д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>)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всі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відповіді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правильні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3.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Виходячи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з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якої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теорії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максимізація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дивідендних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виплат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краще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,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ніж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капіталізація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прибутку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: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а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теорії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незалежності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дивідендів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б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теорії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переваги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дивідендів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в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сигнальної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теорії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дивідендів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г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теорії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відповідності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дивідендної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політики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складу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акціонерів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д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>)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тео</w:t>
      </w: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рії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мінімізації дивідендів.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4.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Відповідно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до яко</w:t>
      </w:r>
      <w:r w:rsidRPr="00B01899"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  <w:t xml:space="preserve">ї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теорії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дивідендній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політиці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відводиться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пасивна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роль у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механізмі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управління</w:t>
      </w:r>
      <w:proofErr w:type="spellEnd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прибутком</w:t>
      </w:r>
      <w:proofErr w:type="spellEnd"/>
      <w:r w:rsidRPr="00B01899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а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>)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теорія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переваги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дивідендів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б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>)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сигнальна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тео</w:t>
      </w: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рія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дивідендів;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в)теорія незалежності дивідендів;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г) теорія податкових переваг;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д) теорії відповідності дивідендної політики складу акціонерів.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  <w:t>5.Яка теорія побудована на тому, що основні моделі оцінки поточної реальної ринкової вартості акцій у якості базисного елемента використовують розмір дивідендів, що виплачуються за нею?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а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>)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теорія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переваги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дивідендів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б</w:t>
      </w:r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)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сигнальна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тео</w:t>
      </w: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рія</w:t>
      </w:r>
      <w:proofErr w:type="spellEnd"/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 xml:space="preserve"> дивідендів;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в)теорія незалежності дивідендів;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г) теорія відповідності дивідендної політики складу акціонерів;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д)теорія мінімізації.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  <w:t>6.Компанія повинна здійснювати таку дивідендну політику, що відповідає очікуванням більшості акціонерів, їх менталітету,це теорія: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а) Теорія відповідності дивідендної політики складу акціонерів;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б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>)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теорія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переваги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01899">
        <w:rPr>
          <w:rFonts w:ascii="Times New Roman" w:hAnsi="Times New Roman" w:cs="Times New Roman"/>
          <w:sz w:val="28"/>
          <w:szCs w:val="28"/>
          <w:lang w:eastAsia="en-US"/>
        </w:rPr>
        <w:t>дивідендів</w:t>
      </w:r>
      <w:proofErr w:type="spellEnd"/>
      <w:r w:rsidRPr="00B01899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в)теорія незалежності дивідендів;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г) сигнальна теорія;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д)теорія мінімізації.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  <w:t>7. Найбільш проста і найпоширеніша форма здійснення дивідендних виплат</w:t>
      </w:r>
      <w:r w:rsidRPr="00B01899">
        <w:rPr>
          <w:rFonts w:ascii="Times New Roman" w:hAnsi="Times New Roman" w:cs="Times New Roman"/>
          <w:i/>
          <w:sz w:val="28"/>
          <w:szCs w:val="28"/>
          <w:lang w:val="uk-UA" w:eastAsia="en-US"/>
        </w:rPr>
        <w:t>: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а</w:t>
      </w:r>
      <w:r w:rsidRPr="00B01899">
        <w:rPr>
          <w:rFonts w:ascii="Times New Roman" w:hAnsi="Times New Roman" w:cs="Times New Roman"/>
          <w:bCs/>
          <w:sz w:val="28"/>
          <w:szCs w:val="28"/>
          <w:lang w:eastAsia="en-US"/>
        </w:rPr>
        <w:t>)</w:t>
      </w: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Виплата дивідендів готівкою(чеками);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б) Виплата дивідендів акціями 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в) Автоматичне реінвестування;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г) Виплата дивідендів облігаціями;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д)Викуп акцій компанією.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  <w:t>8. Яка  форма виплати надає акціонерам право індивідуального вибору – одержати дивіденди готівкою або реінвестувати їх у додаткові акції?</w:t>
      </w:r>
      <w:r w:rsidRPr="00B01899"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 xml:space="preserve"> 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а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Виплата дивідендів готівкою(чеками);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б) Виплата дивідендів акціями; 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в) Автоматичне реінвестування;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г) Виплата дивідендів облігаціями;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д)Викуп акцій компанією.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  <w:t>9. Яка  форма використання дивідендів потребує згоди акціонерів: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а</w:t>
      </w:r>
      <w:r w:rsidRPr="00B01899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Виплата дивідендів готівкою(чеками);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б) Виплата дивідендів акціями;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lastRenderedPageBreak/>
        <w:t>в) Автоматичне реінвестування;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г) Виплата дивідендів облігаціями;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д)Викуп акцій компанією.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  <w:t>10. Основні етапи формування дивідендної політики акціонерного товариства: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а) основні фактори, що визначають переваги формування ди­відендної політики;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б) вибір типу дивідендної політики відповідно до фінансової стратегії акціонерного товариства;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в) розробка механізму розподілення прибутку відповідно до вибраного типу дивідендної політики;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г) визначення рівня дивідендних виплат на одну акцію;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д) всі відповіді правильні</w:t>
      </w: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  <w:t>11. Ліквідаційні дивіденди – це дивіденди, які: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а) підприємство виплачує нерегулярно, за певних обставин;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б) пов’язані з певними подіями, що відбулись у фінансовій діяльності;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в) виплачуються наприкінці кожного року;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г ) пов’язані з реалізацією частини майна корпорації;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д) виплачуються на початку року.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  <w:t>12.Спеціальні дивіденди – це дивіденди, які: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а</w:t>
      </w: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) </w:t>
      </w: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пов’язані з певними подіями, що відбулись у фінансовій діяльності;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б) підприємство виплачує нерегулярно, за певних обставин;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в) пов’язані з реалізацією частини майна корпорації;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г) виплачуються наприкінці кожного кварталу;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д) правильна відповідь а і в.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/>
          <w:sz w:val="28"/>
          <w:szCs w:val="28"/>
          <w:lang w:val="uk-UA" w:eastAsia="en-US"/>
        </w:rPr>
        <w:t>13.</w:t>
      </w:r>
      <w:r w:rsidRPr="00B01899"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  <w:t>Консервативний підхід формування дивідендної політики передбачає застосування: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а</w:t>
      </w: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) залишкової політики дивідендних виплат;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б) політика мінімального стабільного розміру дивідендів з надбавкою в окремі періоди;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в) політики стабільного рівня дивідендів;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г) політики мінімальних виплат;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д) всі відповіді правильні.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  <w:t>14. Агресивний підхід формування дивідендної політики передбачає застосування: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а) політики стабільного рівня дивідендів;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б) залишкової політики дивідендних виплат;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в) політики постійного зростання розміру дивідендів;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г) політики мінімальних виплат;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д) правильна відповідь а і в.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/>
          <w:i/>
          <w:sz w:val="28"/>
          <w:szCs w:val="28"/>
          <w:lang w:val="uk-UA" w:eastAsia="en-US"/>
        </w:rPr>
        <w:t>15. Помірний підхід формування дивідендної політики передбачає застосування: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bCs/>
          <w:sz w:val="28"/>
          <w:szCs w:val="28"/>
          <w:lang w:val="uk-UA" w:eastAsia="en-US"/>
        </w:rPr>
        <w:t>а) Політика мінімального стабільного розміру дивідендів з надбавкою в окремі періоди;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б)  залишкової політики дивідендних виплат;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в) політики постійного зростання розміру дивідендів;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г) політики мінімальних виплат;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B01899">
        <w:rPr>
          <w:rFonts w:ascii="Times New Roman" w:hAnsi="Times New Roman" w:cs="Times New Roman"/>
          <w:sz w:val="28"/>
          <w:szCs w:val="28"/>
          <w:lang w:val="uk-UA" w:eastAsia="en-US"/>
        </w:rPr>
        <w:t>д) правильна відповідь а і в.</w:t>
      </w: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:rsidR="00B01899" w:rsidRPr="00B01899" w:rsidRDefault="00B01899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:rsidR="002D3C6F" w:rsidRPr="00B01899" w:rsidRDefault="002D3C6F" w:rsidP="00B018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D3C6F" w:rsidRPr="00B01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26672"/>
    <w:multiLevelType w:val="hybridMultilevel"/>
    <w:tmpl w:val="FE7A302E"/>
    <w:lvl w:ilvl="0" w:tplc="F6D036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01899"/>
    <w:rsid w:val="002D3C6F"/>
    <w:rsid w:val="00B01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18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rat.ukrintei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4748</Characters>
  <Application>Microsoft Office Word</Application>
  <DocSecurity>0</DocSecurity>
  <Lines>39</Lines>
  <Paragraphs>11</Paragraphs>
  <ScaleCrop>false</ScaleCrop>
  <Company>MICROSOFT</Company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2023-02-25T21:21:00Z</dcterms:created>
  <dcterms:modified xsi:type="dcterms:W3CDTF">2023-02-25T21:22:00Z</dcterms:modified>
</cp:coreProperties>
</file>