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A25" w:rsidRDefault="00D24A25" w:rsidP="00D24A25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Практика 4</w:t>
      </w:r>
    </w:p>
    <w:p w:rsidR="00D24A25" w:rsidRDefault="00D24A25" w:rsidP="00D24A25">
      <w:pPr>
        <w:tabs>
          <w:tab w:val="left" w:pos="79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24A25" w:rsidRPr="00D24A25" w:rsidRDefault="00D24A25" w:rsidP="00D24A25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24A2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1.4. Розвиток місцевих фінансів в умовах децентралізації</w:t>
      </w:r>
    </w:p>
    <w:p w:rsidR="00D24A25" w:rsidRPr="00D24A25" w:rsidRDefault="00D24A25" w:rsidP="00D24A25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24A2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1.4.1. Децентралізація та реформування місцевих фінансів на сучасному етапі</w:t>
      </w:r>
    </w:p>
    <w:p w:rsidR="00D24A25" w:rsidRPr="00D24A25" w:rsidRDefault="00D24A25" w:rsidP="00D24A25">
      <w:pPr>
        <w:tabs>
          <w:tab w:val="left" w:pos="7920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4A25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1.4.2. Міжбюджетні трансферти в Україні</w:t>
      </w:r>
      <w:r w:rsidRPr="00D24A25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24A25" w:rsidRPr="00D24A25" w:rsidRDefault="00D24A25" w:rsidP="00D24A2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A25" w:rsidRPr="00D24A25" w:rsidRDefault="00D24A25" w:rsidP="00D24A25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4A25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D24A25" w:rsidRPr="00D24A25" w:rsidRDefault="00D24A25" w:rsidP="00D24A25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D24A25">
        <w:rPr>
          <w:rFonts w:ascii="Times New Roman" w:hAnsi="Times New Roman" w:cs="Times New Roman"/>
          <w:sz w:val="28"/>
          <w:szCs w:val="28"/>
          <w:lang w:val="uk-UA"/>
        </w:rPr>
        <w:t>Ознайомитись з бюджетами громади (м. Житомира), охарактеризувати його статті, динаміку протягом 2020-22 рр. (</w:t>
      </w:r>
      <w:hyperlink r:id="rId5" w:history="1">
        <w:r w:rsidRPr="00D24A2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https://zt-rada.gov.ua/?items=39</w:t>
        </w:r>
      </w:hyperlink>
      <w:r w:rsidRPr="00D24A25">
        <w:rPr>
          <w:rFonts w:ascii="Times New Roman" w:hAnsi="Times New Roman" w:cs="Times New Roman"/>
          <w:sz w:val="28"/>
          <w:szCs w:val="28"/>
          <w:lang w:val="uk-UA"/>
        </w:rPr>
        <w:t>), зробити висновки.</w:t>
      </w:r>
    </w:p>
    <w:p w:rsidR="00D24A25" w:rsidRPr="00D24A25" w:rsidRDefault="00D24A25" w:rsidP="00D24A25">
      <w:pPr>
        <w:widowControl w:val="0"/>
        <w:numPr>
          <w:ilvl w:val="0"/>
          <w:numId w:val="1"/>
        </w:numPr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D24A25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Національний </w:t>
      </w:r>
      <w:proofErr w:type="spellStart"/>
      <w:r w:rsidRPr="00D24A25">
        <w:rPr>
          <w:rFonts w:ascii="Times New Roman" w:hAnsi="Times New Roman" w:cs="Times New Roman"/>
          <w:sz w:val="28"/>
          <w:szCs w:val="28"/>
          <w:lang w:val="uk-UA"/>
        </w:rPr>
        <w:t>репозитарій</w:t>
      </w:r>
      <w:proofErr w:type="spellEnd"/>
      <w:r w:rsidRPr="00D24A25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академічних текстів (</w:t>
      </w:r>
      <w:hyperlink r:id="rId6" w:history="1">
        <w:r w:rsidRPr="00D24A2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https://nrat.ukrintei.ua/</w:t>
        </w:r>
      </w:hyperlink>
      <w:r w:rsidRPr="00D24A25">
        <w:rPr>
          <w:rFonts w:ascii="Times New Roman" w:hAnsi="Times New Roman" w:cs="Times New Roman"/>
          <w:sz w:val="28"/>
          <w:szCs w:val="28"/>
          <w:lang w:val="uk-UA"/>
        </w:rPr>
        <w:t>) знайти дисертації,  присвячені питанням місцевих фінансів (період 2000-22 рр.)</w:t>
      </w:r>
    </w:p>
    <w:p w:rsidR="00D24A25" w:rsidRPr="00D24A25" w:rsidRDefault="00D24A25" w:rsidP="00D24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4A25" w:rsidRPr="00D24A25" w:rsidRDefault="00D24A25" w:rsidP="00D24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4A25">
        <w:rPr>
          <w:rFonts w:ascii="Times New Roman" w:hAnsi="Times New Roman" w:cs="Times New Roman"/>
          <w:b/>
          <w:sz w:val="28"/>
          <w:szCs w:val="28"/>
          <w:lang w:val="uk-UA"/>
        </w:rPr>
        <w:t>Тести: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24A25">
        <w:rPr>
          <w:b/>
          <w:bCs/>
          <w:color w:val="000000"/>
          <w:sz w:val="28"/>
          <w:szCs w:val="28"/>
        </w:rPr>
        <w:t xml:space="preserve">1.  </w:t>
      </w:r>
      <w:r w:rsidRPr="00D24A25">
        <w:rPr>
          <w:b/>
          <w:bCs/>
          <w:i/>
          <w:iCs/>
          <w:color w:val="000000"/>
          <w:sz w:val="28"/>
          <w:szCs w:val="28"/>
        </w:rPr>
        <w:t>Дайте визначення терміну "місцеві фінанси":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а) сукупність місцевих бюджетів, які складаються, затверджуються і виконуються відповідними місцевими органами влади;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б) обов'язкові платежі, які повністю зараховуються до відповідних місцевих бюджетів;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в) кошти, які утворюються в складі місцевих бюджетів для вирішення тимчасових касових розривів при їх виконанні;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г) система формування, розподілу й використання грошових та інших фінансових ресурсів для забезпечення функцій і реалізації завдань, що покладаються на місцеві органи влади.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24A25">
        <w:rPr>
          <w:b/>
          <w:bCs/>
          <w:color w:val="000000"/>
          <w:sz w:val="28"/>
          <w:szCs w:val="28"/>
        </w:rPr>
        <w:t xml:space="preserve">2.  </w:t>
      </w:r>
      <w:r w:rsidRPr="00D24A25">
        <w:rPr>
          <w:b/>
          <w:bCs/>
          <w:i/>
          <w:iCs/>
          <w:color w:val="000000"/>
          <w:sz w:val="28"/>
          <w:szCs w:val="28"/>
        </w:rPr>
        <w:t>Під місцевими бюджетами розуміють: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а) бюджет, який складається, затверджується і виконується органом місцевого самоврядування;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б) сукупність бюджетів, які складаються, затверджуються і виконуються відповідними місцевими органами влади і самоврядування;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в) обов'язкові платежі, які повністю зараховуються до відповідних місцевих бюджетів;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г) прогноз економічного і соціального розвитку суспільства.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b/>
          <w:bCs/>
          <w:color w:val="000000"/>
          <w:sz w:val="28"/>
          <w:szCs w:val="28"/>
        </w:rPr>
        <w:t xml:space="preserve">3.  </w:t>
      </w:r>
      <w:r w:rsidRPr="00D24A25">
        <w:rPr>
          <w:b/>
          <w:bCs/>
          <w:i/>
          <w:iCs/>
          <w:color w:val="000000"/>
          <w:sz w:val="28"/>
          <w:szCs w:val="28"/>
        </w:rPr>
        <w:t xml:space="preserve">Бюджетна позичка </w:t>
      </w:r>
      <w:r w:rsidRPr="00D24A25">
        <w:rPr>
          <w:b/>
          <w:bCs/>
          <w:color w:val="000000"/>
          <w:sz w:val="28"/>
          <w:szCs w:val="28"/>
        </w:rPr>
        <w:t xml:space="preserve">— </w:t>
      </w:r>
      <w:r w:rsidRPr="00D24A25">
        <w:rPr>
          <w:b/>
          <w:bCs/>
          <w:i/>
          <w:iCs/>
          <w:color w:val="000000"/>
          <w:sz w:val="28"/>
          <w:szCs w:val="28"/>
        </w:rPr>
        <w:t>це:</w:t>
      </w:r>
      <w:r w:rsidRPr="00D24A25">
        <w:rPr>
          <w:rStyle w:val="apple-tab-span"/>
          <w:bCs/>
          <w:i/>
          <w:iCs/>
          <w:color w:val="000000"/>
          <w:sz w:val="28"/>
          <w:szCs w:val="28"/>
        </w:rPr>
        <w:tab/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а) кошти, що надаються на принципах терміновості й поворотності з Державного бюджету України місцевим бюджетам, а також з місцевих бюджетів вищого рівня бюджетам нижчого рівня для покриття тимчасових касових розривів при їх виконанні;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б) кошти, що надаються у тимчасове користування на умовах платності та забезпеченості;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lastRenderedPageBreak/>
        <w:t>в) спосіб забезпечення дохідної частини бюджету за рахунок власних доходів відповідної території;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г) кошти, що з'являються в процесі виконання бюджету і не затверджуються в складі його доходів і видатків.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24A25">
        <w:rPr>
          <w:b/>
          <w:bCs/>
          <w:color w:val="000000"/>
          <w:sz w:val="28"/>
          <w:szCs w:val="28"/>
        </w:rPr>
        <w:t xml:space="preserve">4.  </w:t>
      </w:r>
      <w:r w:rsidRPr="00D24A25">
        <w:rPr>
          <w:b/>
          <w:bCs/>
          <w:i/>
          <w:iCs/>
          <w:color w:val="000000"/>
          <w:sz w:val="28"/>
          <w:szCs w:val="28"/>
        </w:rPr>
        <w:t>До доходів місцевих бюджетів відносять: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а) державні цільові фонди, позички МВФ, неподаткові надходження, закріплені доходи;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bCs/>
          <w:iCs/>
          <w:color w:val="000000"/>
          <w:sz w:val="28"/>
          <w:szCs w:val="28"/>
        </w:rPr>
        <w:t>б) власні доходи, відрахування від регульованих доходів, дотації, субсидії, субвенції та інші трансфери;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в) позички МВФ, податкові надходження, неподаткові надходження, доходи від операцій з капіталом;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г) дотації, субсидії, неподаткові надходження, державні цільові фонди, доходи від зовнішньоекономічної діяльності.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24A25">
        <w:rPr>
          <w:b/>
          <w:bCs/>
          <w:color w:val="000000"/>
          <w:sz w:val="28"/>
          <w:szCs w:val="28"/>
        </w:rPr>
        <w:t xml:space="preserve">5.  </w:t>
      </w:r>
      <w:r w:rsidRPr="00D24A25">
        <w:rPr>
          <w:b/>
          <w:bCs/>
          <w:i/>
          <w:iCs/>
          <w:color w:val="000000"/>
          <w:sz w:val="28"/>
          <w:szCs w:val="28"/>
        </w:rPr>
        <w:t xml:space="preserve">Кошти, що передаються з державного бюджету місцевим бюджетам або з місцевих бюджетів вищого рівня місцевим бюджетам нижчого рівня безповоротно для збалансування їхніх доходів і видатків, </w:t>
      </w:r>
      <w:r w:rsidRPr="00D24A25">
        <w:rPr>
          <w:b/>
          <w:bCs/>
          <w:color w:val="000000"/>
          <w:sz w:val="28"/>
          <w:szCs w:val="28"/>
        </w:rPr>
        <w:t xml:space="preserve">— </w:t>
      </w:r>
      <w:r w:rsidRPr="00D24A25">
        <w:rPr>
          <w:b/>
          <w:bCs/>
          <w:i/>
          <w:iCs/>
          <w:color w:val="000000"/>
          <w:sz w:val="28"/>
          <w:szCs w:val="28"/>
        </w:rPr>
        <w:t>це: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а)  субвенція;</w:t>
      </w:r>
    </w:p>
    <w:p w:rsidR="00D24A25" w:rsidRPr="00D24A25" w:rsidRDefault="00D24A25" w:rsidP="00D24A25">
      <w:pPr>
        <w:pStyle w:val="a4"/>
        <w:spacing w:before="0" w:beforeAutospacing="0" w:after="0" w:afterAutospacing="0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б)  дотація;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в) бюджетна позичка;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г) місцеві фінанси.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D24A25">
        <w:rPr>
          <w:b/>
          <w:bCs/>
          <w:color w:val="000000"/>
          <w:sz w:val="28"/>
          <w:szCs w:val="28"/>
        </w:rPr>
        <w:t xml:space="preserve">6.  </w:t>
      </w:r>
      <w:r w:rsidRPr="00D24A25">
        <w:rPr>
          <w:b/>
          <w:bCs/>
          <w:i/>
          <w:iCs/>
          <w:color w:val="000000"/>
          <w:sz w:val="28"/>
          <w:szCs w:val="28"/>
        </w:rPr>
        <w:t xml:space="preserve">Кошти, які надходять з державного бюджету до місцевих бюджетів або з місцевих бюджетів вищого рівня до місцевих бюджетів нижчого рівня на фінансування цільових видатків, </w:t>
      </w:r>
      <w:r w:rsidRPr="00D24A25">
        <w:rPr>
          <w:b/>
          <w:bCs/>
          <w:color w:val="000000"/>
          <w:sz w:val="28"/>
          <w:szCs w:val="28"/>
        </w:rPr>
        <w:t xml:space="preserve">— </w:t>
      </w:r>
      <w:r w:rsidRPr="00D24A25">
        <w:rPr>
          <w:b/>
          <w:bCs/>
          <w:i/>
          <w:iCs/>
          <w:color w:val="000000"/>
          <w:sz w:val="28"/>
          <w:szCs w:val="28"/>
        </w:rPr>
        <w:t>це: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а) бюджетні асигнування;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б) субсидії;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в) субвенції;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г) дотації.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24A25">
        <w:rPr>
          <w:b/>
          <w:bCs/>
          <w:color w:val="000000"/>
          <w:sz w:val="28"/>
          <w:szCs w:val="28"/>
        </w:rPr>
        <w:t xml:space="preserve">7.  </w:t>
      </w:r>
      <w:r w:rsidRPr="00D24A25">
        <w:rPr>
          <w:b/>
          <w:bCs/>
          <w:i/>
          <w:iCs/>
          <w:color w:val="000000"/>
          <w:sz w:val="28"/>
          <w:szCs w:val="28"/>
        </w:rPr>
        <w:t>Самостійність місцевих бюджетів забезпечується: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а) закріпленням за ними відповідних джерел доходів та права визначити напрями використання коштів;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б) наявністю єдиної класифікації доходів і видатків місцевих бюджетів;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в) визначенням місцевими органами влади порядку покриття видатків та визначенням джерел фінансування Державного бюджету України;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г) розподілом доходів на закріплені й регульовані та визначенням джерел фінансування відповідних місцевих бюджетів.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D24A25">
        <w:rPr>
          <w:b/>
          <w:bCs/>
          <w:i/>
          <w:color w:val="000000"/>
          <w:sz w:val="28"/>
          <w:szCs w:val="28"/>
        </w:rPr>
        <w:t xml:space="preserve">8. </w:t>
      </w:r>
      <w:r w:rsidRPr="00D24A25">
        <w:rPr>
          <w:b/>
          <w:bCs/>
          <w:i/>
          <w:iCs/>
          <w:color w:val="000000"/>
          <w:sz w:val="28"/>
          <w:szCs w:val="28"/>
        </w:rPr>
        <w:t>Надходження місцевих бюджетів включають: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а) податки і збори, що закріплені на постійній основі за бюджетами місцевого самоврядування;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б) кошти, які безоплатно і безповоротно передаються з одного бюджету до іншого;</w:t>
      </w:r>
    </w:p>
    <w:p w:rsidR="00D24A25" w:rsidRPr="00D24A25" w:rsidRDefault="00D24A25" w:rsidP="00D24A2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lastRenderedPageBreak/>
        <w:t>в) платежі, що стягуються місцевими органами влади як плата за надані послуги фізичним та юридичним особам;</w:t>
      </w:r>
    </w:p>
    <w:p w:rsidR="00D24A25" w:rsidRPr="00D24A25" w:rsidRDefault="00D24A25" w:rsidP="00D24A2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24A25">
        <w:rPr>
          <w:color w:val="000000"/>
          <w:sz w:val="28"/>
          <w:szCs w:val="28"/>
        </w:rPr>
        <w:t>г) кошти, які використовуються для розв'язання конкретних проблем, визначених органами місцевого самоврядування.</w:t>
      </w:r>
    </w:p>
    <w:p w:rsidR="00A04842" w:rsidRPr="00D24A25" w:rsidRDefault="00A04842" w:rsidP="00D24A2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4842" w:rsidRPr="00D24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36517"/>
    <w:multiLevelType w:val="hybridMultilevel"/>
    <w:tmpl w:val="E7DA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24A25"/>
    <w:rsid w:val="00A04842"/>
    <w:rsid w:val="00D2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4A2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tab-span">
    <w:name w:val="apple-tab-span"/>
    <w:basedOn w:val="a0"/>
    <w:rsid w:val="00D24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rat.ukrintei.ua/" TargetMode="External"/><Relationship Id="rId5" Type="http://schemas.openxmlformats.org/officeDocument/2006/relationships/hyperlink" Target="https://zt-rada.gov.ua/?items=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3393</Characters>
  <Application>Microsoft Office Word</Application>
  <DocSecurity>0</DocSecurity>
  <Lines>28</Lines>
  <Paragraphs>7</Paragraphs>
  <ScaleCrop>false</ScaleCrop>
  <Company>MICROSOFT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2023-02-25T21:16:00Z</dcterms:created>
  <dcterms:modified xsi:type="dcterms:W3CDTF">2023-02-25T21:17:00Z</dcterms:modified>
</cp:coreProperties>
</file>