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EAC5A" w14:textId="28D93DC2" w:rsidR="0021017A" w:rsidRPr="00855167" w:rsidRDefault="000E12E7" w:rsidP="008551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0E12E7">
        <w:rPr>
          <w:noProof/>
          <w:lang w:val="en-US"/>
        </w:rPr>
        <w:drawing>
          <wp:inline distT="0" distB="0" distL="0" distR="0" wp14:anchorId="126AF189" wp14:editId="3CB20193">
            <wp:extent cx="6120765" cy="8800466"/>
            <wp:effectExtent l="0" t="0" r="0" b="635"/>
            <wp:docPr id="2" name="Рисунок 2" descr="C:\Users\Пользователь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0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3539B">
        <w:br w:type="page"/>
      </w:r>
    </w:p>
    <w:p w14:paraId="4A16D9E1" w14:textId="77777777" w:rsidR="0021017A" w:rsidRPr="004E4051" w:rsidRDefault="0021017A" w:rsidP="0021017A">
      <w:pPr>
        <w:ind w:left="7513" w:hanging="425"/>
      </w:pPr>
      <w:r w:rsidRPr="004E4051">
        <w:lastRenderedPageBreak/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111ACF59" w:rsidR="0021017A" w:rsidRPr="0021017A" w:rsidRDefault="000653C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C7">
              <w:rPr>
                <w:rFonts w:ascii="Times New Roman" w:hAnsi="Times New Roman" w:cs="Times New Roman"/>
                <w:sz w:val="24"/>
                <w:szCs w:val="24"/>
              </w:rPr>
              <w:t>19 Архітектура та будівництво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06DFB4C1" w:rsidR="0021017A" w:rsidRPr="00855167" w:rsidRDefault="000653C7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C7">
              <w:rPr>
                <w:rFonts w:ascii="Times New Roman" w:hAnsi="Times New Roman" w:cs="Times New Roman"/>
                <w:sz w:val="24"/>
                <w:szCs w:val="24"/>
              </w:rPr>
              <w:t xml:space="preserve">192 </w:t>
            </w:r>
            <w:r w:rsidRPr="00855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53C7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  <w:r w:rsidRPr="00855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7946ADDB" w:rsidR="00437863" w:rsidRPr="0021017A" w:rsidRDefault="008D5AE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4F72DAF6" w:rsidR="0021017A" w:rsidRPr="0021017A" w:rsidRDefault="008D5AE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6F717987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 xml:space="preserve">Історія </w:t>
      </w:r>
      <w:r w:rsidR="008D5AE3">
        <w:rPr>
          <w:rFonts w:ascii="Times New Roman" w:hAnsi="Times New Roman" w:cs="Times New Roman"/>
          <w:sz w:val="24"/>
          <w:szCs w:val="24"/>
        </w:rPr>
        <w:t xml:space="preserve">та культура </w:t>
      </w:r>
      <w:r w:rsidR="00A47B64">
        <w:rPr>
          <w:rFonts w:ascii="Times New Roman" w:hAnsi="Times New Roman" w:cs="Times New Roman"/>
          <w:sz w:val="24"/>
          <w:szCs w:val="24"/>
        </w:rPr>
        <w:t>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0653C7" w:rsidRPr="000653C7">
        <w:rPr>
          <w:rFonts w:ascii="Times New Roman" w:hAnsi="Times New Roman" w:cs="Times New Roman"/>
          <w:sz w:val="24"/>
          <w:szCs w:val="24"/>
        </w:rPr>
        <w:t xml:space="preserve">192 «Будівництво та цивільна інженерія», </w:t>
      </w:r>
      <w:r w:rsidR="0060060B">
        <w:rPr>
          <w:rFonts w:ascii="Times New Roman" w:hAnsi="Times New Roman" w:cs="Times New Roman"/>
          <w:sz w:val="24"/>
          <w:szCs w:val="24"/>
        </w:rPr>
        <w:t xml:space="preserve">освітньо-професійної програми </w:t>
      </w:r>
      <w:r w:rsidR="008D5AE3">
        <w:rPr>
          <w:rFonts w:ascii="Times New Roman" w:hAnsi="Times New Roman" w:cs="Times New Roman"/>
          <w:sz w:val="24"/>
          <w:szCs w:val="24"/>
        </w:rPr>
        <w:t>«</w:t>
      </w:r>
      <w:r w:rsidR="000653C7" w:rsidRPr="000653C7">
        <w:rPr>
          <w:rFonts w:ascii="Times New Roman" w:hAnsi="Times New Roman" w:cs="Times New Roman"/>
          <w:sz w:val="24"/>
          <w:szCs w:val="24"/>
        </w:rPr>
        <w:t>Промислове та цивільне будівництво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3824B628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</w:t>
      </w:r>
      <w:r w:rsidR="008D5AE3">
        <w:rPr>
          <w:rFonts w:ascii="Times New Roman" w:hAnsi="Times New Roman" w:cs="Times New Roman"/>
          <w:sz w:val="24"/>
          <w:szCs w:val="24"/>
        </w:rPr>
        <w:t xml:space="preserve"> та культури</w:t>
      </w:r>
      <w:r w:rsidRPr="00995C9C">
        <w:rPr>
          <w:rFonts w:ascii="Times New Roman" w:hAnsi="Times New Roman" w:cs="Times New Roman"/>
          <w:sz w:val="24"/>
          <w:szCs w:val="24"/>
        </w:rPr>
        <w:t>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E8A86F" w14:textId="36167D88" w:rsidR="004C176E" w:rsidRDefault="004C176E" w:rsidP="004C17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ЗК-1</w:t>
      </w:r>
      <w:r w:rsidRPr="004C1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DD3D1" w14:textId="1B6FFD8B" w:rsidR="009135CD" w:rsidRPr="008D5AE3" w:rsidRDefault="005777CC" w:rsidP="008D5AE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 w:rsidR="008D5AE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9B4743" w14:textId="1EF762A6" w:rsidR="00417FBD" w:rsidRDefault="00417FBD" w:rsidP="004C176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69EA6060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76E" w:rsidRPr="004C176E">
        <w:rPr>
          <w:rFonts w:ascii="Times New Roman" w:hAnsi="Times New Roman" w:cs="Times New Roman"/>
          <w:sz w:val="24"/>
          <w:szCs w:val="24"/>
        </w:rPr>
        <w:t>«</w:t>
      </w:r>
      <w:r w:rsidR="000653C7">
        <w:rPr>
          <w:rFonts w:ascii="Times New Roman" w:hAnsi="Times New Roman" w:cs="Times New Roman"/>
          <w:sz w:val="24"/>
          <w:szCs w:val="24"/>
        </w:rPr>
        <w:t xml:space="preserve">192 </w:t>
      </w:r>
      <w:r w:rsidR="000653C7" w:rsidRPr="000653C7">
        <w:rPr>
          <w:rFonts w:ascii="Times New Roman" w:hAnsi="Times New Roman" w:cs="Times New Roman"/>
          <w:sz w:val="24"/>
          <w:szCs w:val="24"/>
        </w:rPr>
        <w:t>Бу</w:t>
      </w:r>
      <w:r w:rsidR="000653C7">
        <w:rPr>
          <w:rFonts w:ascii="Times New Roman" w:hAnsi="Times New Roman" w:cs="Times New Roman"/>
          <w:sz w:val="24"/>
          <w:szCs w:val="24"/>
        </w:rPr>
        <w:t>дівництво та цивільна інженерія</w:t>
      </w:r>
      <w:r w:rsidR="004C176E" w:rsidRPr="004C176E">
        <w:rPr>
          <w:rFonts w:ascii="Times New Roman" w:hAnsi="Times New Roman" w:cs="Times New Roman"/>
          <w:sz w:val="24"/>
          <w:szCs w:val="24"/>
        </w:rPr>
        <w:t>»</w:t>
      </w:r>
      <w:r w:rsidR="004C1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E22467" w14:textId="73E03C5E" w:rsidR="0021017A" w:rsidRDefault="005777CC" w:rsidP="004C17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802D8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4C176E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lastRenderedPageBreak/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lastRenderedPageBreak/>
        <w:t>Входження УСРР до складу СРСР. Голод 1921-1923 рр.: причини, масштаби, наслідки. Причини і особливості впровадження НЕПу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55A9900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4A1A">
        <w:rPr>
          <w:rFonts w:ascii="Times New Roman" w:hAnsi="Times New Roman" w:cs="Times New Roman"/>
          <w:bCs/>
          <w:sz w:val="24"/>
          <w:szCs w:val="24"/>
        </w:rPr>
        <w:tab/>
        <w:t xml:space="preserve">Суспільно-політичне </w:t>
      </w:r>
      <w:r w:rsidRPr="00AE58ED">
        <w:rPr>
          <w:rFonts w:ascii="Times New Roman" w:hAnsi="Times New Roman" w:cs="Times New Roman"/>
          <w:bCs/>
          <w:sz w:val="24"/>
          <w:szCs w:val="24"/>
        </w:rPr>
        <w:t>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Усьо-го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усьо-го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3BDD5F97" w:rsidR="00E03DBA" w:rsidRPr="00D87E67" w:rsidRDefault="008D4A1A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6F9AAF16" w14:textId="1928D74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</w:tcPr>
          <w:p w14:paraId="1C3BCA84" w14:textId="31B41FA8" w:rsidR="00E03DBA" w:rsidRPr="00AF4E03" w:rsidRDefault="008D4A1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5EB66886" w:rsidR="00AE58ED" w:rsidRDefault="008D4A1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71CD7A2D" w14:textId="36A0ABCC" w:rsidR="00AE58ED" w:rsidRDefault="008D4A1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45AC4E68" w:rsidR="0021017A" w:rsidRPr="000653C7" w:rsidRDefault="000653C7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7FD8AA75" w:rsidR="00581429" w:rsidRPr="0021017A" w:rsidRDefault="000653C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6E85641D" w:rsidR="00581429" w:rsidRPr="000653C7" w:rsidRDefault="000653C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563550D2" w:rsidR="00581429" w:rsidRPr="00CF40E7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4989E22B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1D397AE6" w:rsidR="00581429" w:rsidRPr="0021017A" w:rsidRDefault="000653C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1B8884D" w:rsidR="00581429" w:rsidRPr="000653C7" w:rsidRDefault="000653C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6E0E137F" w:rsidR="006C16A1" w:rsidRPr="000653C7" w:rsidRDefault="006C16A1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70D039FD" w:rsidR="006C16A1" w:rsidRPr="00C60312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30F6B72E" w:rsidR="006C16A1" w:rsidRPr="000653C7" w:rsidRDefault="000653C7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5A0EF208" w:rsidR="00996008" w:rsidRPr="00995C9C" w:rsidRDefault="004C176E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</w:t>
            </w: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 xml:space="preserve"> та Речі Посполитої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14119CFD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1568821E" w:rsidR="00995C9C" w:rsidRPr="00995C9C" w:rsidRDefault="004C176E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>Українська національно-демократична революція 1917-1921 рр.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400E9008" w:rsidR="00995C9C" w:rsidRPr="00995C9C" w:rsidRDefault="004C176E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1939-1945 рр.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5A6C1E7B" w:rsidR="00995C9C" w:rsidRPr="00995C9C" w:rsidRDefault="004C176E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>Україна у добу кризи тоталітарного режиму (1945-1991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lastRenderedPageBreak/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операція/Операція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3D2D66D8" w14:textId="69067555" w:rsidR="004C176E" w:rsidRPr="004C176E" w:rsidRDefault="004C176E" w:rsidP="004C176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Історія та культура України: навчально-методичний посібник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 схемах і </w:t>
      </w: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таблицях) / за наук. ред. проф. В. С. Бліхара. Львів: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«Арал», 2018. </w:t>
      </w: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480 с. </w:t>
      </w:r>
    </w:p>
    <w:p w14:paraId="7A468A4E" w14:textId="1F989F8B" w:rsidR="00715534" w:rsidRDefault="00715534" w:rsidP="004C176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 П. С. Новітня історія України (1939 – 2007 рр.). / П. С. Коріненко, М. В. Бармак, В. Д. Терещенко – Ч. ІV. – Тернопіль: Видавництво Астон,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Пінак Є., Чмир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Військо Української революції 1917–1921 років. – Харків: Книжковий клуб «Клуб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 Ю. Ю Давня і середньовічна історія України – Ч. І-ІІІ. / Ю. Ю. Свідерський, В. М. Окаринський .– Тернопіль: Астон,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4F23D91E" w14:textId="3D8AAF59" w:rsidR="004C176E" w:rsidRPr="004C176E" w:rsidRDefault="004C176E" w:rsidP="004C176E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</w:t>
      </w:r>
      <w:r w:rsidR="004C62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сторія і культура України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електрон. підручник для студентів природничих і технічних спеціальностей</w:t>
      </w: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/ В.В. Іваненко, Г.Г. Кривчик. – Д.: ДНУ ім. Олеся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Гончара, 2016. – 206 с.</w:t>
      </w:r>
    </w:p>
    <w:p w14:paraId="1C0F7CF1" w14:textId="5B7C6B0E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Історія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України: підручник для студентів неісторичних спеціальностей вищих навчальних закладів / М. І. Бушин, д.і.н., проф. О. І. Гуржій; М-во освіти і науки України, Черкас. держ. технол. ун-т.–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Україна в Другій світовій війні: погляд з ХХІ ст. У 2 кн. : історичні нариси. Кн.1 / [А. Айсфельд, І. Вєтров, Т. Вінцковський та ін.]; редкол.: В. А. Смолій (голова колегії) та ін. — К. : Наукова думка, 2011. — 731 с.</w:t>
      </w:r>
    </w:p>
    <w:p w14:paraId="5517A978" w14:textId="1F305EF2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1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1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388C01B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0E12E7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2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653C7"/>
    <w:rsid w:val="00091354"/>
    <w:rsid w:val="000A38FF"/>
    <w:rsid w:val="000B3EC9"/>
    <w:rsid w:val="000C4176"/>
    <w:rsid w:val="000D243F"/>
    <w:rsid w:val="000D5625"/>
    <w:rsid w:val="000D6068"/>
    <w:rsid w:val="000E0BC0"/>
    <w:rsid w:val="000E12E7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C176E"/>
    <w:rsid w:val="004C62D1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02D8E"/>
    <w:rsid w:val="00855167"/>
    <w:rsid w:val="00876207"/>
    <w:rsid w:val="00886855"/>
    <w:rsid w:val="008A66F8"/>
    <w:rsid w:val="008C7A11"/>
    <w:rsid w:val="008D4A1A"/>
    <w:rsid w:val="008D5AE3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A0463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C594E"/>
    <w:rsid w:val="00BE289A"/>
    <w:rsid w:val="00BF27FC"/>
    <w:rsid w:val="00BF4E2C"/>
    <w:rsid w:val="00C06923"/>
    <w:rsid w:val="00C07775"/>
    <w:rsid w:val="00C11856"/>
    <w:rsid w:val="00C20B68"/>
    <w:rsid w:val="00C2485F"/>
    <w:rsid w:val="00C60312"/>
    <w:rsid w:val="00C742DB"/>
    <w:rsid w:val="00C854D9"/>
    <w:rsid w:val="00C94010"/>
    <w:rsid w:val="00C9658E"/>
    <w:rsid w:val="00CB074D"/>
    <w:rsid w:val="00CF40E7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E1D1"/>
  <w15:docId w15:val="{EF01C1AC-C889-4F0A-AA36-B87CA8AC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crainarm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2414</Words>
  <Characters>13765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Пользователь</cp:lastModifiedBy>
  <cp:revision>40</cp:revision>
  <dcterms:created xsi:type="dcterms:W3CDTF">2022-10-27T11:52:00Z</dcterms:created>
  <dcterms:modified xsi:type="dcterms:W3CDTF">2023-02-21T06:51:00Z</dcterms:modified>
</cp:coreProperties>
</file>