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774BA" w14:textId="77777777" w:rsidR="00F3539B" w:rsidRPr="00310315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14:paraId="02BC02CA" w14:textId="77777777" w:rsidR="009F7279" w:rsidRPr="004B744D" w:rsidRDefault="009F7279" w:rsidP="009F7279">
      <w:pPr>
        <w:autoSpaceDE w:val="0"/>
        <w:autoSpaceDN w:val="0"/>
        <w:spacing w:line="240" w:lineRule="auto"/>
        <w:ind w:left="5103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ПЕРЕЗАТВЕРДЖЕНО</w:t>
      </w:r>
    </w:p>
    <w:p w14:paraId="01C3B87B" w14:textId="77777777" w:rsidR="009F7279" w:rsidRPr="004B744D" w:rsidRDefault="009F7279" w:rsidP="009F7279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4B744D">
        <w:rPr>
          <w:rFonts w:ascii="Times New Roman" w:hAnsi="Times New Roman" w:cs="Times New Roman"/>
          <w:sz w:val="28"/>
          <w:szCs w:val="28"/>
        </w:rPr>
        <w:t>факультету</w:t>
      </w:r>
    </w:p>
    <w:p w14:paraId="4C8909E5" w14:textId="77777777" w:rsidR="009F7279" w:rsidRPr="004B744D" w:rsidRDefault="009F7279" w:rsidP="009F7279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404D8468" w14:textId="77777777" w:rsidR="009F7279" w:rsidRPr="004B744D" w:rsidRDefault="009F7279" w:rsidP="009F727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hAnsi="Times New Roman" w:cs="Times New Roman"/>
          <w:sz w:val="28"/>
          <w:szCs w:val="28"/>
        </w:rPr>
        <w:t>23 вересня 2022 р., протокол № 1</w:t>
      </w:r>
    </w:p>
    <w:p w14:paraId="78DD6364" w14:textId="77777777" w:rsidR="009F7279" w:rsidRDefault="009F7279" w:rsidP="009F727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Голова Вченої ради</w:t>
      </w:r>
    </w:p>
    <w:p w14:paraId="603AFCD2" w14:textId="77777777" w:rsidR="009F7279" w:rsidRPr="004B744D" w:rsidRDefault="009F7279" w:rsidP="009F727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5201EA1E" w14:textId="77777777" w:rsidR="009F7279" w:rsidRPr="004B744D" w:rsidRDefault="009F7279" w:rsidP="009F727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______________Оксана ЧЕРНИШ</w:t>
      </w:r>
    </w:p>
    <w:p w14:paraId="2E7F54F8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65EB804A" w14:textId="77777777" w:rsidR="009F7279" w:rsidRDefault="009F7279" w:rsidP="009F7279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A57AB1" w14:textId="77777777" w:rsidR="009F7279" w:rsidRPr="004B744D" w:rsidRDefault="009F7279" w:rsidP="009F7279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744D">
        <w:rPr>
          <w:rFonts w:ascii="Times New Roman" w:hAnsi="Times New Roman" w:cs="Times New Roman"/>
          <w:b/>
          <w:caps/>
          <w:sz w:val="28"/>
          <w:szCs w:val="28"/>
        </w:rPr>
        <w:t>Робоча програма Навчальної дисципліни</w:t>
      </w:r>
    </w:p>
    <w:p w14:paraId="656089AD" w14:textId="03377E43" w:rsidR="009F7279" w:rsidRPr="004B744D" w:rsidRDefault="009F7279" w:rsidP="009F7279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4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2A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МЕДІАФІЛОСОФІЯ</w:t>
      </w:r>
      <w:r w:rsidRPr="004B744D">
        <w:rPr>
          <w:rFonts w:ascii="Times New Roman" w:hAnsi="Times New Roman" w:cs="Times New Roman"/>
          <w:b/>
          <w:sz w:val="28"/>
          <w:szCs w:val="28"/>
        </w:rPr>
        <w:t>»</w:t>
      </w:r>
    </w:p>
    <w:p w14:paraId="438EA696" w14:textId="77777777" w:rsidR="009F7279" w:rsidRPr="004B744D" w:rsidRDefault="009F7279" w:rsidP="009F7279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299A22E" w14:textId="77777777" w:rsidR="009F7279" w:rsidRPr="004B744D" w:rsidRDefault="009F7279" w:rsidP="009F7279">
      <w:pPr>
        <w:overflowPunct w:val="0"/>
        <w:autoSpaceDE w:val="0"/>
        <w:autoSpaceDN w:val="0"/>
        <w:spacing w:line="240" w:lineRule="auto"/>
        <w:ind w:left="288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EFA8CF" w14:textId="77777777" w:rsidR="009F7279" w:rsidRPr="004B744D" w:rsidRDefault="009F7279" w:rsidP="009F727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072BEED6" w14:textId="77777777" w:rsidR="009F7279" w:rsidRPr="004B744D" w:rsidRDefault="009F7279" w:rsidP="009F727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спеціальності 0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4B74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Філософ</w:t>
      </w:r>
      <w:r w:rsidRPr="004B744D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3B762EEE" w14:textId="77777777" w:rsidR="009F7279" w:rsidRDefault="009F7279" w:rsidP="009F727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>
        <w:rPr>
          <w:rFonts w:ascii="Times New Roman" w:hAnsi="Times New Roman" w:cs="Times New Roman"/>
          <w:sz w:val="28"/>
          <w:szCs w:val="28"/>
        </w:rPr>
        <w:t xml:space="preserve">Масові комунікації.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консалтинг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3FF33A3A" w14:textId="77777777" w:rsidR="009F7279" w:rsidRPr="004B744D" w:rsidRDefault="009F7279" w:rsidP="009F727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710D8DC5" w14:textId="77777777" w:rsidR="009F7279" w:rsidRPr="004B744D" w:rsidRDefault="009F7279" w:rsidP="009F727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-історичних студій та масових комунікацій</w:t>
      </w:r>
    </w:p>
    <w:p w14:paraId="3004C271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A436E7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DB0B31" w14:textId="77777777" w:rsidR="009F7279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Схвалено на засіданні кафедри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 xml:space="preserve">-історичних студій </w:t>
      </w:r>
    </w:p>
    <w:p w14:paraId="15493763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та масових комунікацій</w:t>
      </w:r>
    </w:p>
    <w:p w14:paraId="34DE899D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протокол № 2 від 22 вересня 2022 р.</w:t>
      </w:r>
    </w:p>
    <w:p w14:paraId="58520BCC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5E9B810D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</w:p>
    <w:p w14:paraId="0EB2B7CD" w14:textId="77777777" w:rsidR="009F7279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7941F269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______________Вадим СЛЮСАР</w:t>
      </w:r>
    </w:p>
    <w:p w14:paraId="71FD9629" w14:textId="77777777" w:rsidR="009F7279" w:rsidRPr="004B744D" w:rsidRDefault="009F7279" w:rsidP="009F727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28769204" w14:textId="77777777" w:rsidR="009F7279" w:rsidRPr="004B744D" w:rsidRDefault="009F7279" w:rsidP="009F727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Розробник: д. </w:t>
      </w:r>
      <w:proofErr w:type="spellStart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</w:t>
      </w:r>
      <w:proofErr w:type="spellEnd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доц.</w:t>
      </w: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CC6550" w14:textId="77777777" w:rsidR="009F7279" w:rsidRPr="004B744D" w:rsidRDefault="009F7279" w:rsidP="009F727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 СЛЮСАР</w:t>
      </w:r>
    </w:p>
    <w:p w14:paraId="2757A14E" w14:textId="77777777" w:rsidR="009F7279" w:rsidRPr="004B744D" w:rsidRDefault="009F7279" w:rsidP="009F7279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14:paraId="67D3EEBF" w14:textId="77777777" w:rsidR="009F7279" w:rsidRPr="004B744D" w:rsidRDefault="009F7279" w:rsidP="009F72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7B052E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828FDA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Житомир</w:t>
      </w:r>
    </w:p>
    <w:p w14:paraId="55D56560" w14:textId="77777777" w:rsidR="009F7279" w:rsidRPr="004B744D" w:rsidRDefault="009F7279" w:rsidP="009F72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44D">
        <w:rPr>
          <w:rFonts w:ascii="Times New Roman" w:hAnsi="Times New Roman" w:cs="Times New Roman"/>
          <w:sz w:val="28"/>
          <w:szCs w:val="28"/>
        </w:rPr>
        <w:t>2022 – 2023 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.</w:t>
      </w:r>
    </w:p>
    <w:p w14:paraId="769F0324" w14:textId="77777777" w:rsidR="009F7279" w:rsidRDefault="009F7279" w:rsidP="009F7279"/>
    <w:p w14:paraId="55A65F9B" w14:textId="29D2455E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45135681" w:rsidR="0021017A" w:rsidRPr="004E4051" w:rsidRDefault="00E5410F" w:rsidP="0021017A">
      <w:pPr>
        <w:ind w:left="7513" w:hanging="425"/>
      </w:pPr>
      <w:r>
        <w:t xml:space="preserve">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04A27BDB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9F7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40EE4B68" w:rsidR="0021017A" w:rsidRPr="0021017A" w:rsidRDefault="0043620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2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279">
              <w:rPr>
                <w:rFonts w:ascii="Times New Roman" w:hAnsi="Times New Roman" w:cs="Times New Roman"/>
                <w:sz w:val="24"/>
                <w:szCs w:val="24"/>
              </w:rPr>
              <w:t>Гуманітарні науки</w:t>
            </w: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691C0A18" w:rsidR="0021017A" w:rsidRPr="0021017A" w:rsidRDefault="00E4107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6B3DDE31" w:rsidR="0021017A" w:rsidRPr="0021017A" w:rsidRDefault="009F7279" w:rsidP="00E7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 Філософія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7AB46F7F" w:rsidR="00437863" w:rsidRPr="0021017A" w:rsidRDefault="001E68A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67DE441" w:rsidR="0021017A" w:rsidRPr="0021017A" w:rsidRDefault="0021017A" w:rsidP="00B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B72A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66B5C40E" w:rsidR="0021017A" w:rsidRPr="0021017A" w:rsidRDefault="00164CC6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2B6C686D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372A58A3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9F7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9FA20D4" w14:textId="37333D9C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F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222723E0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0D6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554295C5" w:rsidR="0021017A" w:rsidRPr="0021017A" w:rsidRDefault="009F727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8EEDB7C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5508E419" w:rsidR="0021017A" w:rsidRPr="0021017A" w:rsidRDefault="00B72A1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00" w:type="dxa"/>
            <w:vAlign w:val="center"/>
          </w:tcPr>
          <w:p w14:paraId="30737BF1" w14:textId="7E672598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43CC2899" w:rsidR="0021017A" w:rsidRPr="0021017A" w:rsidRDefault="00B72A19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230708B" w14:textId="561A3AAB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27D59F96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E4107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68D7AB5C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343A3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F7279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A3B">
        <w:rPr>
          <w:rFonts w:ascii="Times New Roman" w:hAnsi="Times New Roman" w:cs="Times New Roman"/>
          <w:sz w:val="24"/>
          <w:szCs w:val="24"/>
        </w:rPr>
        <w:t>4</w:t>
      </w:r>
      <w:r w:rsidR="009F727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15C048D" w14:textId="77777777" w:rsidR="00436206" w:rsidRPr="0021017A" w:rsidRDefault="00436206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28F1C5E0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72A19">
        <w:rPr>
          <w:rFonts w:ascii="Times New Roman" w:hAnsi="Times New Roman" w:cs="Times New Roman"/>
          <w:sz w:val="24"/>
          <w:szCs w:val="24"/>
        </w:rPr>
        <w:t>Медіаф</w:t>
      </w:r>
      <w:r w:rsidRPr="00A43B93">
        <w:rPr>
          <w:rFonts w:ascii="Times New Roman" w:hAnsi="Times New Roman" w:cs="Times New Roman"/>
          <w:sz w:val="24"/>
          <w:szCs w:val="24"/>
        </w:rPr>
        <w:t>ілософ</w:t>
      </w:r>
      <w:r w:rsidR="00083389">
        <w:rPr>
          <w:rFonts w:ascii="Times New Roman" w:hAnsi="Times New Roman" w:cs="Times New Roman"/>
          <w:sz w:val="24"/>
          <w:szCs w:val="24"/>
        </w:rPr>
        <w:t>ія</w:t>
      </w:r>
      <w:proofErr w:type="spellEnd"/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436206" w:rsidRPr="00436206">
        <w:rPr>
          <w:rFonts w:ascii="Times New Roman" w:hAnsi="Times New Roman" w:cs="Times New Roman"/>
          <w:sz w:val="24"/>
          <w:szCs w:val="24"/>
        </w:rPr>
        <w:t>0</w:t>
      </w:r>
      <w:r w:rsidR="008F7373">
        <w:rPr>
          <w:rFonts w:ascii="Times New Roman" w:hAnsi="Times New Roman" w:cs="Times New Roman"/>
          <w:sz w:val="24"/>
          <w:szCs w:val="24"/>
        </w:rPr>
        <w:t>33</w:t>
      </w:r>
      <w:r w:rsidR="00436206" w:rsidRPr="00436206">
        <w:rPr>
          <w:rFonts w:ascii="Times New Roman" w:hAnsi="Times New Roman" w:cs="Times New Roman"/>
          <w:sz w:val="24"/>
          <w:szCs w:val="24"/>
        </w:rPr>
        <w:t xml:space="preserve"> </w:t>
      </w:r>
      <w:r w:rsidR="008F7373">
        <w:rPr>
          <w:rFonts w:ascii="Times New Roman" w:hAnsi="Times New Roman" w:cs="Times New Roman"/>
          <w:sz w:val="24"/>
          <w:szCs w:val="24"/>
        </w:rPr>
        <w:t>Філософія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8F7373" w:rsidRPr="008F7373">
        <w:rPr>
          <w:rFonts w:ascii="Times New Roman" w:hAnsi="Times New Roman" w:cs="Times New Roman"/>
          <w:sz w:val="24"/>
          <w:szCs w:val="24"/>
        </w:rPr>
        <w:t>«Масові комунікації</w:t>
      </w:r>
      <w:r w:rsidR="00B72A19">
        <w:rPr>
          <w:rFonts w:ascii="Times New Roman" w:hAnsi="Times New Roman" w:cs="Times New Roman"/>
          <w:sz w:val="24"/>
          <w:szCs w:val="24"/>
        </w:rPr>
        <w:t>, к</w:t>
      </w:r>
      <w:r w:rsidR="008F7373" w:rsidRPr="008F7373">
        <w:rPr>
          <w:rFonts w:ascii="Times New Roman" w:hAnsi="Times New Roman" w:cs="Times New Roman"/>
          <w:sz w:val="24"/>
          <w:szCs w:val="24"/>
        </w:rPr>
        <w:t>оучи</w:t>
      </w:r>
      <w:bookmarkStart w:id="0" w:name="_GoBack"/>
      <w:bookmarkEnd w:id="0"/>
      <w:r w:rsidR="008F7373" w:rsidRPr="008F7373">
        <w:rPr>
          <w:rFonts w:ascii="Times New Roman" w:hAnsi="Times New Roman" w:cs="Times New Roman"/>
          <w:sz w:val="24"/>
          <w:szCs w:val="24"/>
        </w:rPr>
        <w:t>нг та консалтинг»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5C9D1" w14:textId="48CC9154" w:rsidR="00083389" w:rsidRDefault="0021017A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71682B">
        <w:rPr>
          <w:rFonts w:ascii="Times New Roman" w:hAnsi="Times New Roman" w:cs="Times New Roman"/>
          <w:sz w:val="24"/>
          <w:szCs w:val="24"/>
        </w:rPr>
        <w:t xml:space="preserve">оволодіння здобувачами вищої освіти </w:t>
      </w:r>
      <w:r w:rsidR="00083389">
        <w:rPr>
          <w:rFonts w:ascii="Times New Roman" w:hAnsi="Times New Roman" w:cs="Times New Roman"/>
          <w:sz w:val="24"/>
          <w:szCs w:val="24"/>
        </w:rPr>
        <w:t>навичок виявляти, систематизувати і критично осмислювати світоглядні компоненти, включені в різні сфери гуманітарного знання.</w:t>
      </w:r>
    </w:p>
    <w:p w14:paraId="6B56FE66" w14:textId="77777777" w:rsidR="00E5410F" w:rsidRDefault="00E5410F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B113C" w14:textId="614D0A33" w:rsidR="00240F5E" w:rsidRDefault="00240F5E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315" w:rsidRPr="00310315">
        <w:rPr>
          <w:rFonts w:ascii="Times New Roman" w:hAnsi="Times New Roman" w:cs="Times New Roman"/>
          <w:sz w:val="24"/>
          <w:szCs w:val="24"/>
        </w:rPr>
        <w:t>сукупність ф</w:t>
      </w:r>
      <w:r w:rsidR="00310315">
        <w:rPr>
          <w:rFonts w:ascii="Times New Roman" w:hAnsi="Times New Roman" w:cs="Times New Roman"/>
          <w:sz w:val="24"/>
          <w:szCs w:val="24"/>
        </w:rPr>
        <w:t>і</w:t>
      </w:r>
      <w:r w:rsidR="00310315" w:rsidRPr="00310315">
        <w:rPr>
          <w:rFonts w:ascii="Times New Roman" w:hAnsi="Times New Roman" w:cs="Times New Roman"/>
          <w:sz w:val="24"/>
          <w:szCs w:val="24"/>
        </w:rPr>
        <w:t>лософських принципів, функцій, методів пізнання, ідей</w:t>
      </w:r>
      <w:r w:rsidR="00310315">
        <w:rPr>
          <w:rFonts w:ascii="Times New Roman" w:hAnsi="Times New Roman" w:cs="Times New Roman"/>
          <w:sz w:val="24"/>
          <w:szCs w:val="24"/>
        </w:rPr>
        <w:t xml:space="preserve">, які постають як </w:t>
      </w:r>
      <w:r w:rsidR="00310315" w:rsidRPr="00310315">
        <w:rPr>
          <w:rFonts w:ascii="Times New Roman" w:hAnsi="Times New Roman" w:cs="Times New Roman"/>
          <w:sz w:val="24"/>
          <w:szCs w:val="24"/>
        </w:rPr>
        <w:t>система поглядів на світ в цілому і місце в ньому людини</w:t>
      </w:r>
      <w:r w:rsidR="00324306">
        <w:rPr>
          <w:rFonts w:ascii="Times New Roman" w:hAnsi="Times New Roman" w:cs="Times New Roman"/>
          <w:sz w:val="24"/>
          <w:szCs w:val="24"/>
        </w:rPr>
        <w:t>.</w:t>
      </w:r>
    </w:p>
    <w:p w14:paraId="634165AC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3387291F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37A182FB" w14:textId="77777777" w:rsidR="00E5410F" w:rsidRPr="00E5410F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>формувати духовний світ особистості, що усвідомлює своє достоїнство і місце в суспільстві, мету і зміст свого життя, що є соціально активною, а тому, відповідальна за свої вчинки й здатна приймати рішення;</w:t>
      </w:r>
    </w:p>
    <w:p w14:paraId="4A2AA123" w14:textId="77777777" w:rsidR="00E5410F" w:rsidRPr="00E5410F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>сформувати адекватну сучасним вимогам методологічну культуру, що дозволяє враховувати в професійній діяльності соціальні, екологічні і психологічні наслідки останньої, поєднувати різнорідні технічні, екологічні і культурні фактори в єдиний системний комплекс, співвідносити спеціально-наукові й технічні завдання з масштабом гуманістичних цінностей;</w:t>
      </w:r>
    </w:p>
    <w:p w14:paraId="1D944DA3" w14:textId="6074A044" w:rsidR="00D14F26" w:rsidRPr="00417FBD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 xml:space="preserve">допомогти майбутньому фахівцеві навчитися </w:t>
      </w:r>
      <w:proofErr w:type="spellStart"/>
      <w:r w:rsidRPr="00E5410F">
        <w:rPr>
          <w:rFonts w:ascii="Times New Roman" w:hAnsi="Times New Roman" w:cs="Times New Roman"/>
          <w:sz w:val="24"/>
          <w:szCs w:val="24"/>
        </w:rPr>
        <w:t>гнучко</w:t>
      </w:r>
      <w:proofErr w:type="spellEnd"/>
      <w:r w:rsidRPr="00E5410F">
        <w:rPr>
          <w:rFonts w:ascii="Times New Roman" w:hAnsi="Times New Roman" w:cs="Times New Roman"/>
          <w:sz w:val="24"/>
          <w:szCs w:val="24"/>
        </w:rPr>
        <w:t xml:space="preserve"> реагувати на зміни в змісті й цілях професійної діяльності з урахуванням відносності і мінливості професійного знання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0F5DE6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DE6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0F5DE6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 w:rsidRPr="000F5D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98D2B8" w14:textId="77777777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ЗК1. Здатність до абстрактного мислення, аналізу та синтезу.</w:t>
      </w:r>
    </w:p>
    <w:p w14:paraId="39A3DC2C" w14:textId="095AD870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ЗК3. Знання та розуміння предметної області та розуміння професійної діяльності.</w:t>
      </w:r>
    </w:p>
    <w:p w14:paraId="03EC9FBA" w14:textId="011308BA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ЗК8. Здатність бути критичним і самокритичним.</w:t>
      </w:r>
    </w:p>
    <w:p w14:paraId="2C8E6098" w14:textId="77777777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ЗК12.Здатність усвідомлювати рівні можливості та гендерні проблеми.</w:t>
      </w:r>
    </w:p>
    <w:p w14:paraId="795390D5" w14:textId="71E2BE54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14:paraId="52426CBC" w14:textId="572748E2" w:rsidR="00745B22" w:rsidRDefault="00745B22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22">
        <w:rPr>
          <w:rFonts w:ascii="Times New Roman" w:hAnsi="Times New Roman" w:cs="Times New Roman"/>
          <w:sz w:val="24"/>
          <w:szCs w:val="24"/>
        </w:rPr>
        <w:t>ЗК14. Цінування та повага різноманітності і мультикультурності.</w:t>
      </w:r>
    </w:p>
    <w:p w14:paraId="1923E317" w14:textId="5086D517" w:rsidR="003B3E90" w:rsidRDefault="003B3E90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E90">
        <w:rPr>
          <w:rFonts w:ascii="Times New Roman" w:hAnsi="Times New Roman" w:cs="Times New Roman"/>
          <w:sz w:val="24"/>
          <w:szCs w:val="24"/>
        </w:rPr>
        <w:t>СК1. Здатність застосовувати знання з основ теорії та філософії права, знання і розуміння структури правничої професії та її ролі у суспільстві.</w:t>
      </w:r>
    </w:p>
    <w:p w14:paraId="5FA9A8D9" w14:textId="7D81F86B" w:rsidR="00C16D13" w:rsidRDefault="00900F2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0F23">
        <w:rPr>
          <w:rFonts w:ascii="Times New Roman" w:hAnsi="Times New Roman" w:cs="Times New Roman"/>
          <w:sz w:val="24"/>
          <w:szCs w:val="24"/>
        </w:rPr>
        <w:t>СК3. Повага до честі і  гідності людини як найвищої соціальної цінності, розуміння  їх правової природи.</w:t>
      </w:r>
    </w:p>
    <w:p w14:paraId="1F0C2115" w14:textId="77777777" w:rsidR="00E5410F" w:rsidRDefault="00E5410F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1FEBC5DC" w:rsidR="00417FBD" w:rsidRPr="00436206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206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36206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36206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="00436206" w:rsidRPr="00436206">
        <w:rPr>
          <w:rFonts w:ascii="Times New Roman" w:hAnsi="Times New Roman" w:cs="Times New Roman"/>
          <w:sz w:val="24"/>
          <w:szCs w:val="24"/>
        </w:rPr>
        <w:t>081 Право</w:t>
      </w:r>
      <w:r w:rsidR="000F5DE6">
        <w:rPr>
          <w:rFonts w:ascii="Times New Roman" w:hAnsi="Times New Roman" w:cs="Times New Roman"/>
          <w:sz w:val="24"/>
          <w:szCs w:val="24"/>
        </w:rPr>
        <w:t>:</w:t>
      </w:r>
    </w:p>
    <w:p w14:paraId="22346811" w14:textId="7CDBDB4F" w:rsidR="00E23555" w:rsidRPr="00164CC6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F74B5E" w14:textId="6B5A5F67" w:rsidR="00AA42A4" w:rsidRPr="000F5DE6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0F5DE6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0F5DE6">
        <w:rPr>
          <w:rFonts w:ascii="Times New Roman" w:hAnsi="Times New Roman" w:cs="Times New Roman"/>
          <w:sz w:val="24"/>
          <w:szCs w:val="24"/>
        </w:rPr>
        <w:t>:</w:t>
      </w:r>
    </w:p>
    <w:p w14:paraId="0CBFC417" w14:textId="14DAD04A" w:rsidR="000F5DE6" w:rsidRDefault="000F5DE6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t>ПРН1. Визначати переконливість аргументів у процесі оцінки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DE6">
        <w:rPr>
          <w:rFonts w:ascii="Times New Roman" w:hAnsi="Times New Roman" w:cs="Times New Roman"/>
          <w:sz w:val="24"/>
          <w:szCs w:val="24"/>
        </w:rPr>
        <w:t>заздалегідь невідомих умов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DE6">
        <w:rPr>
          <w:rFonts w:ascii="Times New Roman" w:hAnsi="Times New Roman" w:cs="Times New Roman"/>
          <w:sz w:val="24"/>
          <w:szCs w:val="24"/>
        </w:rPr>
        <w:t>обставин.</w:t>
      </w:r>
    </w:p>
    <w:p w14:paraId="29755BDC" w14:textId="6F869032" w:rsidR="000F5DE6" w:rsidRDefault="000F5DE6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lastRenderedPageBreak/>
        <w:t>ПРН2. Здійснювати аналіз суспільних процесів у контексті аналізованої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DE6">
        <w:rPr>
          <w:rFonts w:ascii="Times New Roman" w:hAnsi="Times New Roman" w:cs="Times New Roman"/>
          <w:sz w:val="24"/>
          <w:szCs w:val="24"/>
        </w:rPr>
        <w:t>проблеми і демонструвати власне бачення шляхів її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DE6">
        <w:rPr>
          <w:rFonts w:ascii="Times New Roman" w:hAnsi="Times New Roman" w:cs="Times New Roman"/>
          <w:sz w:val="24"/>
          <w:szCs w:val="24"/>
        </w:rPr>
        <w:t>розв’язання.</w:t>
      </w:r>
    </w:p>
    <w:p w14:paraId="1856BAE3" w14:textId="2ED43B6C" w:rsidR="000F5DE6" w:rsidRDefault="000F5DE6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t>ПРН4. Формулювати власні обґрунтовані судження на основі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DE6">
        <w:rPr>
          <w:rFonts w:ascii="Times New Roman" w:hAnsi="Times New Roman" w:cs="Times New Roman"/>
          <w:sz w:val="24"/>
          <w:szCs w:val="24"/>
        </w:rPr>
        <w:t>аналізу відомої проблеми.</w:t>
      </w:r>
    </w:p>
    <w:p w14:paraId="1EF866C4" w14:textId="1D65F514" w:rsidR="000F5DE6" w:rsidRDefault="000F5DE6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t>ПРН13. Пояснювати характер певних подій та процесів зрозумінням професійного та суспільного контексту.</w:t>
      </w: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71E0A64B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FF749A" w:rsidRPr="00FF749A">
        <w:rPr>
          <w:rFonts w:ascii="Times New Roman" w:hAnsi="Times New Roman" w:cs="Times New Roman"/>
          <w:b/>
          <w:sz w:val="24"/>
          <w:szCs w:val="24"/>
        </w:rPr>
        <w:t>Типологія філософських систем</w:t>
      </w:r>
    </w:p>
    <w:p w14:paraId="21753A24" w14:textId="6B09775A" w:rsidR="009B1F74" w:rsidRPr="000D243F" w:rsidRDefault="00FF749A" w:rsidP="00F42E9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Філософія та її місце в системі культури</w:t>
      </w:r>
      <w:r w:rsidR="0021017A" w:rsidRPr="000D24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79B5" w:rsidRPr="000D2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4943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Відношення "людина-світ" як фундаментальна філософська проблема. Еволюція типів світогляду та їх вплив на формування філософської проблематики.</w:t>
      </w:r>
    </w:p>
    <w:p w14:paraId="7466659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Особливості філософії як теоретичної форми світогляду. Сутність філософської проблематики. Філософія і філософування.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Смисложиттєві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чинники філософування.</w:t>
      </w:r>
    </w:p>
    <w:p w14:paraId="1753E50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Філософія як спосіб духовно-практичного осягнення світу. Філософські парадигми та типи філософування.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Епістемний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софійний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типи філософування.  Знання та мудрість. Філософський поліцентризм. Багатоманітність форм і способів буття філософії.</w:t>
      </w:r>
    </w:p>
    <w:p w14:paraId="0886774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філософського пізнання. Світогляд і метод.</w:t>
      </w:r>
    </w:p>
    <w:p w14:paraId="299B36B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Структура філософії як теоретичної системи. </w:t>
      </w:r>
    </w:p>
    <w:p w14:paraId="560502DD" w14:textId="428FB6DE" w:rsidR="009B1F74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Філософія як тип духовності. Співвідношення філософії з іншими типами духовності. Філософська культура, філософська традиція. Роль особистості у філософії. Соціокультурне призначення філософії.</w:t>
      </w:r>
    </w:p>
    <w:p w14:paraId="06B2B62C" w14:textId="65106AFE" w:rsidR="009B1F74" w:rsidRPr="000D243F" w:rsidRDefault="00FF749A" w:rsidP="00F42E9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Історичні типи філософії як моделювання філософських проблем</w:t>
      </w:r>
      <w:r w:rsidR="0075782A" w:rsidRPr="000D24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C083597" w14:textId="5191FC9D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Зародження філософської думки та формування західної та східної парадигми філософування. </w:t>
      </w:r>
      <w:r w:rsidR="009F3944" w:rsidRPr="009F3944">
        <w:rPr>
          <w:rFonts w:ascii="Times New Roman" w:hAnsi="Times New Roman" w:cs="Times New Roman"/>
          <w:sz w:val="24"/>
          <w:szCs w:val="24"/>
        </w:rPr>
        <w:t xml:space="preserve">Особливості античної філософії, її походження та історичні межі. Періодизація античної філософії, до сократівський період, класична грецька філософія, елліністичний період. Натурфілософські концепції античної філософії. </w:t>
      </w:r>
      <w:proofErr w:type="spellStart"/>
      <w:r w:rsidR="009F3944" w:rsidRPr="00FF749A">
        <w:rPr>
          <w:rFonts w:ascii="Times New Roman" w:hAnsi="Times New Roman" w:cs="Times New Roman"/>
          <w:sz w:val="24"/>
          <w:szCs w:val="24"/>
        </w:rPr>
        <w:t>Космоцентризм</w:t>
      </w:r>
      <w:proofErr w:type="spellEnd"/>
      <w:r w:rsidR="009F3944" w:rsidRPr="00FF749A">
        <w:rPr>
          <w:rFonts w:ascii="Times New Roman" w:hAnsi="Times New Roman" w:cs="Times New Roman"/>
          <w:sz w:val="24"/>
          <w:szCs w:val="24"/>
        </w:rPr>
        <w:t xml:space="preserve"> античної філософії як спроба побудови раціоналізованої картини світу. </w:t>
      </w:r>
      <w:r w:rsidR="009F3944" w:rsidRPr="009F3944">
        <w:rPr>
          <w:rFonts w:ascii="Times New Roman" w:hAnsi="Times New Roman" w:cs="Times New Roman"/>
          <w:sz w:val="24"/>
          <w:szCs w:val="24"/>
        </w:rPr>
        <w:t xml:space="preserve">Антропологічна проблематика: Сократ, стоїки, епікурейці, кініки. Філософські ідеї Платона. Філософська система </w:t>
      </w:r>
      <w:proofErr w:type="spellStart"/>
      <w:r w:rsidR="009F3944" w:rsidRPr="009F3944">
        <w:rPr>
          <w:rFonts w:ascii="Times New Roman" w:hAnsi="Times New Roman" w:cs="Times New Roman"/>
          <w:sz w:val="24"/>
          <w:szCs w:val="24"/>
        </w:rPr>
        <w:t>Ар</w:t>
      </w:r>
      <w:r w:rsidR="009F3944" w:rsidRPr="009F748A">
        <w:rPr>
          <w:rFonts w:ascii="Times New Roman" w:hAnsi="Times New Roman" w:cs="Times New Roman"/>
          <w:sz w:val="24"/>
          <w:szCs w:val="24"/>
        </w:rPr>
        <w:t>і</w:t>
      </w:r>
      <w:r w:rsidR="009F3944" w:rsidRPr="009F3944">
        <w:rPr>
          <w:rFonts w:ascii="Times New Roman" w:hAnsi="Times New Roman" w:cs="Times New Roman"/>
          <w:sz w:val="24"/>
          <w:szCs w:val="24"/>
        </w:rPr>
        <w:t>стотеля</w:t>
      </w:r>
      <w:proofErr w:type="spellEnd"/>
      <w:r w:rsidR="009F3944" w:rsidRPr="009F3944">
        <w:rPr>
          <w:rFonts w:ascii="Times New Roman" w:hAnsi="Times New Roman" w:cs="Times New Roman"/>
          <w:sz w:val="24"/>
          <w:szCs w:val="24"/>
        </w:rPr>
        <w:t>.</w:t>
      </w:r>
      <w:r w:rsidR="009F3944" w:rsidRPr="009F748A">
        <w:rPr>
          <w:rFonts w:ascii="Times New Roman" w:hAnsi="Times New Roman" w:cs="Times New Roman"/>
          <w:sz w:val="24"/>
          <w:szCs w:val="24"/>
        </w:rPr>
        <w:t xml:space="preserve"> </w:t>
      </w:r>
      <w:r w:rsidRPr="00FF749A">
        <w:rPr>
          <w:rFonts w:ascii="Times New Roman" w:hAnsi="Times New Roman" w:cs="Times New Roman"/>
          <w:sz w:val="24"/>
          <w:szCs w:val="24"/>
        </w:rPr>
        <w:t xml:space="preserve">Особливості постановки і вирішення онтологічних, гносеологічних, антропологічних, методологічних проблем в античній і східній філософії. Проблема буття і небуття та пошук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першоначала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Зародження логіки. Закони формальної логіки. Діалектика. Роль морально-естетичного начала в тлумаченні людського буття.</w:t>
      </w:r>
    </w:p>
    <w:p w14:paraId="51FC9C13" w14:textId="6A8F1A7E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співвідношення віри і розуму, філософії та релігії як основні в середньовічній філософії. Тлумачення і доведення буття Бога. Проблема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універсалій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: номіналізм і реалізм. Розвиток схоластики як формування раціоналістичного підходу до релігійної проблематики.</w:t>
      </w:r>
    </w:p>
    <w:p w14:paraId="0791C7C7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Розвиток онтологічних, гносеологічних та методологічних проблем XVI-XVIII ст. Формування класичного типу раціональності. Механіцизм, раціоналізм та емпіризм в західноєвропейській філософії Нового часу. Тлумачення матерії та субстанції. Пізнавальний оптимізм та скептицизм.</w:t>
      </w:r>
    </w:p>
    <w:p w14:paraId="7EA9C081" w14:textId="0EF83ABA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Основні риси та особливості філософії Просвітництва. Особливості антропоцентризму Відродження у порівнянні з механістичним підходом до людини в XVII ст. і антропоцентризмом Просвітництва.</w:t>
      </w:r>
    </w:p>
    <w:p w14:paraId="514B234D" w14:textId="4A3FD7B9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Німецька класична філософія </w:t>
      </w:r>
      <w:r>
        <w:rPr>
          <w:rFonts w:ascii="Times New Roman" w:hAnsi="Times New Roman" w:cs="Times New Roman"/>
          <w:sz w:val="24"/>
          <w:szCs w:val="24"/>
        </w:rPr>
        <w:t xml:space="preserve">(Філософія німецького ідеалізму) </w:t>
      </w:r>
      <w:r w:rsidRPr="00FF749A">
        <w:rPr>
          <w:rFonts w:ascii="Times New Roman" w:hAnsi="Times New Roman" w:cs="Times New Roman"/>
          <w:sz w:val="24"/>
          <w:szCs w:val="24"/>
        </w:rPr>
        <w:t>як втілення класичного типу раціональності "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Коперніканський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переворот " І. Канта. Філософська система та метод Г. Гегеля. Діалектика. Антропологічний матеріалізм Л. Фейєрбаха.</w:t>
      </w:r>
    </w:p>
    <w:p w14:paraId="7D4A1B51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 xml:space="preserve">Основні риси та принципи філософії марксизму. Проблема людини: практика, відчуження, свобода, гуманізм. Матеріалістичні засади соціальної філософії. Філософія марксизму як втілення соціальної раціональності. Вплив марксизму на філософські течії ХХ ст. </w:t>
      </w:r>
    </w:p>
    <w:p w14:paraId="1F06DD5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Виникнення і особливості некласичних філософських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вчень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 ХІХ ст.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Антираціоналістичний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характер "філософії життя". Проблема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інтенціональності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свідомості і "життєвий світ" в феноменології Е.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49D98721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формування і основні риси філософських ідей Київської Русі.</w:t>
      </w:r>
    </w:p>
    <w:p w14:paraId="656680F6" w14:textId="0437F3A7" w:rsidR="00FF749A" w:rsidRPr="00FF749A" w:rsidRDefault="00731A52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Боротьба проти католицизму, обґрунтування православної догматики та формування професійної філософії в Україні (XVI-XVII ст.). Раціоналістичний напрям філософських пошуків у Києво-Могилянській академії. Просвітницький характер філософії Г. Сковороди.</w:t>
      </w:r>
      <w:r w:rsidR="00E16429">
        <w:rPr>
          <w:rFonts w:ascii="Times New Roman" w:hAnsi="Times New Roman" w:cs="Times New Roman"/>
          <w:sz w:val="24"/>
          <w:szCs w:val="24"/>
        </w:rPr>
        <w:t xml:space="preserve"> </w:t>
      </w:r>
      <w:r w:rsidR="00FF749A" w:rsidRPr="00FF749A">
        <w:rPr>
          <w:rFonts w:ascii="Times New Roman" w:hAnsi="Times New Roman" w:cs="Times New Roman"/>
          <w:sz w:val="24"/>
          <w:szCs w:val="24"/>
        </w:rPr>
        <w:t>Українська філософія ХІХ-ХХ ст. у контексті світової філософської думки. "Філософія серця" П. Юркевича.</w:t>
      </w:r>
      <w:r w:rsidR="00E16429">
        <w:rPr>
          <w:rFonts w:ascii="Times New Roman" w:hAnsi="Times New Roman" w:cs="Times New Roman"/>
          <w:sz w:val="24"/>
          <w:szCs w:val="24"/>
        </w:rPr>
        <w:t xml:space="preserve"> </w:t>
      </w:r>
      <w:r w:rsidR="00E16429" w:rsidRPr="00E16429">
        <w:rPr>
          <w:rFonts w:ascii="Times New Roman" w:hAnsi="Times New Roman" w:cs="Times New Roman"/>
          <w:sz w:val="24"/>
          <w:szCs w:val="24"/>
        </w:rPr>
        <w:t>Сучасний стан філософської думки в Україні.</w:t>
      </w:r>
    </w:p>
    <w:p w14:paraId="286E5135" w14:textId="0E43BDB6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Зміна філософської парадигми у філософії ХХ ст. і становлення некласичного типу раціональності. Плюралізм течій і напрямків. Сцієнтизм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антисцієнтизм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2B2E310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Проблема наукового знання, мови: неопозитивізм, постпозитивізм, структуралізм, прагматизм. Антропологічні орієнтації філософської герменевтики.</w:t>
      </w:r>
    </w:p>
    <w:p w14:paraId="261C8E8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людини як основна проблема філософії ХХ ст. Формування нової онтології. Особливості тлумачення сутності людини, її буття, свободи, творчості, комунікації,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трансценденції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 екзистенціалізмі, персоналізмі, філософській антропології,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неофройдизмі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7642B875" w14:textId="30956DFF" w:rsidR="000D243F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Основні напрямки та течії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посткласичної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філософії.</w:t>
      </w:r>
    </w:p>
    <w:p w14:paraId="4E36A16D" w14:textId="6CEF588B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FF749A" w:rsidRPr="00FF749A">
        <w:rPr>
          <w:rFonts w:ascii="Times New Roman" w:hAnsi="Times New Roman" w:cs="Times New Roman"/>
          <w:b/>
          <w:sz w:val="24"/>
          <w:szCs w:val="24"/>
        </w:rPr>
        <w:t>Основні філософські проблеми</w:t>
      </w:r>
      <w:r w:rsidR="00FF749A">
        <w:rPr>
          <w:rFonts w:ascii="Times New Roman" w:hAnsi="Times New Roman" w:cs="Times New Roman"/>
          <w:b/>
          <w:sz w:val="24"/>
          <w:szCs w:val="24"/>
        </w:rPr>
        <w:t>.</w:t>
      </w:r>
    </w:p>
    <w:p w14:paraId="043111B4" w14:textId="04BD019A" w:rsidR="009B1F74" w:rsidRPr="00F42E98" w:rsidRDefault="00FF749A" w:rsidP="009B1F74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Філософське розуміння світу</w:t>
      </w:r>
      <w:r w:rsidR="00D87E67" w:rsidRPr="00F42E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9DD9EC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Категоріальне моделювання онтологічної проблематики. Категорія буття, її філософський сенс і специфіка. Основні форми буття. Буття та небуття. Всесвіт,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універсум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, світ, життєвий світ: філософський зміст.</w:t>
      </w:r>
    </w:p>
    <w:p w14:paraId="47BE0C9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єдності та багатоманітності світу. Поняття "матерія", "субстанція" та їх історико-філософська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Монізм, дуалізм, плюралізм.</w:t>
      </w:r>
    </w:p>
    <w:p w14:paraId="60F5351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Суперечність та процесуальність буття. Рух та розвиток. Осмислення проблеми розвитку та його критеріїв в історії філософії.</w:t>
      </w:r>
    </w:p>
    <w:p w14:paraId="3A01F34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Основні філософські концепції розвитку. Діалектика та її різновидності.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Понятійно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-категоріальний апарат діалектики.</w:t>
      </w:r>
    </w:p>
    <w:p w14:paraId="77DF5278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Риси і особливості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синергетики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як сучасної концепції розвитку. Поняття простору і часу. Специфіка просторово-часових характеристик в різних формах буття. Основні концептуальні підходи в тлумаченні простору та часу.</w:t>
      </w:r>
    </w:p>
    <w:p w14:paraId="1FC2E39E" w14:textId="4D6BB7B6" w:rsidR="00F42E98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Час та вічність: релігійне, наукове та філософське тлумачення.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Людиновимірність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простору і часу.</w:t>
      </w:r>
    </w:p>
    <w:p w14:paraId="0DCD750D" w14:textId="2612590F" w:rsidR="009B1F74" w:rsidRPr="00C94010" w:rsidRDefault="00731A52" w:rsidP="009B1F74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Філософське осмислення людини</w:t>
      </w:r>
      <w:r w:rsidR="00AF79B5" w:rsidRPr="00C940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9E2B36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Людина як проблема філософії: історія та сучасність. Проблемність людського буття: есенційні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екзистенційні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підходи.</w:t>
      </w:r>
    </w:p>
    <w:p w14:paraId="59EC79A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Плюралістичність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філософських концепцій людини: натуралістична, релігійна, соціологічна, космологічна, екзистенціальна.</w:t>
      </w:r>
    </w:p>
    <w:p w14:paraId="6004D17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походження людини: філософські, релігійні та наукові підходи.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Антропосоціогенез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: основні чинники та їх взаємозв’язок.</w:t>
      </w:r>
    </w:p>
    <w:p w14:paraId="33E59AF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 xml:space="preserve">Буття людини як буття можливостей. Творчість, свобода, відповідальність як форма реалізації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можливісного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виміру людського буття. Унікальність і універсальність людського буття.</w:t>
      </w:r>
    </w:p>
    <w:p w14:paraId="0A77383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Феномен творчості. Головні концепції творчості в історії філософії. Творчість, свобода, об’єктивація і комунікація. "Трагедія" творчості. Розвиток творчих здібностей людини.</w:t>
      </w:r>
    </w:p>
    <w:p w14:paraId="1AB5910C" w14:textId="0C9A82D1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Життя і смерть: вихідна проблема людського буття. Життя як цінність.</w:t>
      </w:r>
    </w:p>
    <w:p w14:paraId="428A29C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Свобода як цінність. Свобода і необхідність. Свобода і відповідальність.</w:t>
      </w:r>
    </w:p>
    <w:p w14:paraId="70B1FBBC" w14:textId="497104B7" w:rsidR="00C94010" w:rsidRPr="00C94010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Єдність і багатоманітність людського буття та проблема його достатності. Сутність відчуження, форми його вияву та шляхи подолання. Пошук сенсу людського життя.</w:t>
      </w:r>
    </w:p>
    <w:p w14:paraId="4C60CA86" w14:textId="2C646687" w:rsidR="00A575F0" w:rsidRPr="00731A52" w:rsidRDefault="0075782A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sz w:val="24"/>
          <w:szCs w:val="24"/>
        </w:rPr>
        <w:t xml:space="preserve"> </w:t>
      </w:r>
      <w:r w:rsidR="009F3944" w:rsidRPr="009F3944">
        <w:rPr>
          <w:rFonts w:ascii="Times New Roman" w:hAnsi="Times New Roman" w:cs="Times New Roman"/>
          <w:b/>
          <w:bCs/>
          <w:sz w:val="24"/>
          <w:szCs w:val="24"/>
        </w:rPr>
        <w:t>Свідомість як духовний феномен і предмет філософського аналізу</w:t>
      </w:r>
      <w:r w:rsidR="00AF79B5" w:rsidRPr="00731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75F0" w:rsidRPr="00731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946D9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Духовні виміри людського буття: дух, душа, свідомість, самосвідомість, несвідоме, ментальність, духовність. Різні підходи до тлумачення духовності в історії філософії і культури.</w:t>
      </w:r>
    </w:p>
    <w:p w14:paraId="193DB58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Походження і сутність свідомості як філософська проблема. Свідомість як субстанція. Свідомість як відображення. Свідомість як суб’єктивна реальність. Проблема ідеального. Буттєвий і рефлексивний шари свідомості. Значення і смисл.</w:t>
      </w:r>
    </w:p>
    <w:p w14:paraId="6F6A4DF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Властивості свідомості: універсальність, суб’єктивність,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комунікативність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, активність, системність. Свідомість і мова.</w:t>
      </w:r>
    </w:p>
    <w:p w14:paraId="5C3EE176" w14:textId="532A7B5D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Свідомість як система. Проблема несвідомого. Архетипи колективного несвідомого. Роль несвідомого в людському бутті.</w:t>
      </w:r>
    </w:p>
    <w:p w14:paraId="735C6420" w14:textId="3367AF5B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4772402"/>
      <w:r w:rsidRPr="00FF749A">
        <w:rPr>
          <w:rFonts w:ascii="Times New Roman" w:hAnsi="Times New Roman" w:cs="Times New Roman"/>
          <w:sz w:val="24"/>
          <w:szCs w:val="24"/>
        </w:rPr>
        <w:t>Свідомість та самосвідомість. Сутність, рівні та форми самосвідомості. Індивідуальні та колективні форми самосвідомості. Специфіка національної самосвідомості.</w:t>
      </w:r>
      <w:r w:rsidR="0084000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1B58F6F" w14:textId="62F92E78" w:rsid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Суспільна, масова, індивідуальна свідомість. Ідеологія, утопія, міфологічна свідомість.</w:t>
      </w:r>
    </w:p>
    <w:p w14:paraId="0C0D7F03" w14:textId="4E962414" w:rsidR="00731A52" w:rsidRPr="00731A52" w:rsidRDefault="00840008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008">
        <w:rPr>
          <w:rFonts w:ascii="Times New Roman" w:hAnsi="Times New Roman" w:cs="Times New Roman"/>
          <w:b/>
          <w:bCs/>
          <w:sz w:val="24"/>
          <w:szCs w:val="24"/>
        </w:rPr>
        <w:t>Гносеологія: проблема пізнання та істини</w:t>
      </w:r>
      <w:r w:rsidR="00731A52" w:rsidRPr="00731A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E4212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Пізнавальний процес як взаємодія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-дискурсивного та інтуїтивно-художнього пізнання. Знання та віра як способи осягнення світу Основні гносеологічні концепції філософії. Пізнання як відображення і творчість.</w:t>
      </w:r>
    </w:p>
    <w:p w14:paraId="0FC99E49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Діалектика чуттєвого і раціонального в процесі пізнання. Форми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-дискурсивного пізнання: поняття, судження, умовиводи. Основні закони правильного мислення.</w:t>
      </w:r>
    </w:p>
    <w:p w14:paraId="44C9FFCE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істини в філософії та науці: історичний і сучасний контекст. Філософські концепції істини. Істина як процес. Проблема об’єктивності істини та її критеріїв у науково 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ціннісно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 орієнтованому пізнанні. Істина і метод пізнання, Істина і буття.</w:t>
      </w:r>
    </w:p>
    <w:p w14:paraId="14675EE6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Наукове пізнання як філософська проблема. Основні поняття і структура науки. Наукове пізнання та наукове дослідження: категорії, форми та методи. Логіка та методологія наукового пізнання. Евристика наукового пошуку.</w:t>
      </w:r>
    </w:p>
    <w:p w14:paraId="5CB067F5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Наука як соціальний інститут суспільства. Особливості сучасної науки. Сучасна наукова картина світу.</w:t>
      </w:r>
    </w:p>
    <w:p w14:paraId="76910A00" w14:textId="77777777" w:rsidR="00731A52" w:rsidRPr="00FF749A" w:rsidRDefault="00731A52" w:rsidP="00840008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методологічного мислення сучасної науки. Зміна типів раціональності. Стиль мислення і філософія.</w:t>
      </w:r>
    </w:p>
    <w:p w14:paraId="3539A6B3" w14:textId="420FA1DA" w:rsidR="00731A52" w:rsidRDefault="00731A52" w:rsidP="00840008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Раціональність і виміри людського буття. Наука і мораль в сучасній культурі.</w:t>
      </w:r>
    </w:p>
    <w:p w14:paraId="4E58792A" w14:textId="77777777" w:rsidR="00840008" w:rsidRPr="00840008" w:rsidRDefault="00840008" w:rsidP="00840008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Проблема розвитку в філософії. Діалектика і її альтернативи</w:t>
      </w:r>
    </w:p>
    <w:p w14:paraId="6CC104F4" w14:textId="0C959933" w:rsidR="00840008" w:rsidRDefault="00840008" w:rsidP="00840008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Поняття розвитку. Моделі розвитку. Розвиток і саморозвиток. Метафізика і діалектика. Типи діалектики. Категорії та закони діалектики. Суперечність і процесуальність буття світу і людини. Причинні та телеологічні зв'язки. Циклічність та поступовість в розвитку. Прогрес і регрес.</w:t>
      </w:r>
    </w:p>
    <w:p w14:paraId="7C3338CE" w14:textId="0116F617" w:rsidR="00FF749A" w:rsidRPr="00FF749A" w:rsidRDefault="00FF749A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 xml:space="preserve">Соціальне буття та його специфіка. </w:t>
      </w:r>
      <w:r w:rsidR="003B3E90">
        <w:rPr>
          <w:rFonts w:ascii="Times New Roman" w:hAnsi="Times New Roman" w:cs="Times New Roman"/>
          <w:b/>
          <w:bCs/>
          <w:sz w:val="24"/>
          <w:szCs w:val="24"/>
        </w:rPr>
        <w:t>Інституційний вимір права.</w:t>
      </w:r>
    </w:p>
    <w:p w14:paraId="4DCAF44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>Практика як основа суспільної життєдіяльності людини. Категоріальне моделювання практичного способу людського буття в соціальному та культурному просторі і часі.</w:t>
      </w:r>
    </w:p>
    <w:p w14:paraId="7E0B4BD8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Соціальність як вимір людського буття. Поняття суспільства і суспільного буття. Філософські принципи аналізу суспільства.</w:t>
      </w:r>
    </w:p>
    <w:p w14:paraId="126992C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Природа як передумова існування людини. Особливості взаємодії людини і природи. Відмінність у ставленні до перетворення природи в західній і східній культурі.</w:t>
      </w:r>
    </w:p>
    <w:p w14:paraId="7731D40E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Суспільство як цілісна система. Соціальні інститути і спільності.</w:t>
      </w:r>
    </w:p>
    <w:p w14:paraId="4DA11A84" w14:textId="67FC3FDA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Історичність буття людини і суспільства. Способи осягнення історії. Проблема періодизації та спрямованості історії. Єдність історії.</w:t>
      </w:r>
    </w:p>
    <w:p w14:paraId="3883167E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Індивідуальне і соціальне в суспільному бутті. Буття людини як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співбуття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Комунікативна природа соціального.</w:t>
      </w:r>
    </w:p>
    <w:p w14:paraId="18029FC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Ідея прогресу в соціальній філософії та концепції її осягнення. Філософські та історіософські, есхатологічні концепції прогресу. Критерії прогресу. Проблема "ціни" прогресу. Добро і зло в історії.</w:t>
      </w:r>
    </w:p>
    <w:p w14:paraId="37B7DA5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Техніка як соціокультурний феномен. Науково-технічний прогрес: сутність, наслідки, перспективи. Технократизм і проблеми гуманізації техніки.</w:t>
      </w:r>
    </w:p>
    <w:p w14:paraId="233F7DDE" w14:textId="30A9CD23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Проблемність і суперечливість сучасного цивілізаційного розвитку та соціально-культурні імперативи його осмислення.</w:t>
      </w:r>
      <w:r w:rsidR="00745B22">
        <w:rPr>
          <w:rFonts w:ascii="Times New Roman" w:hAnsi="Times New Roman" w:cs="Times New Roman"/>
          <w:sz w:val="24"/>
          <w:szCs w:val="24"/>
        </w:rPr>
        <w:t xml:space="preserve"> Мультикультурність як соціальне явище глобалізованого світу. Проблема </w:t>
      </w:r>
      <w:proofErr w:type="spellStart"/>
      <w:r w:rsidR="00745B22">
        <w:rPr>
          <w:rFonts w:ascii="Times New Roman" w:hAnsi="Times New Roman" w:cs="Times New Roman"/>
          <w:sz w:val="24"/>
          <w:szCs w:val="24"/>
        </w:rPr>
        <w:t>гендеру</w:t>
      </w:r>
      <w:proofErr w:type="spellEnd"/>
      <w:r w:rsidR="00745B22">
        <w:rPr>
          <w:rFonts w:ascii="Times New Roman" w:hAnsi="Times New Roman" w:cs="Times New Roman"/>
          <w:sz w:val="24"/>
          <w:szCs w:val="24"/>
        </w:rPr>
        <w:t xml:space="preserve"> у філософії постмодерну.</w:t>
      </w:r>
    </w:p>
    <w:p w14:paraId="32FF5F2E" w14:textId="75A101BA" w:rsidR="00FF749A" w:rsidRDefault="003B3E90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3E90">
        <w:rPr>
          <w:rFonts w:ascii="Times New Roman" w:hAnsi="Times New Roman" w:cs="Times New Roman"/>
          <w:sz w:val="24"/>
          <w:szCs w:val="24"/>
        </w:rPr>
        <w:t>Інституційний вимір права</w:t>
      </w:r>
      <w:r>
        <w:rPr>
          <w:rFonts w:ascii="Times New Roman" w:hAnsi="Times New Roman" w:cs="Times New Roman"/>
          <w:sz w:val="24"/>
          <w:szCs w:val="24"/>
        </w:rPr>
        <w:t>. Право як соціальний феномен. Філософія права.</w:t>
      </w:r>
      <w:r w:rsidR="00900F23">
        <w:rPr>
          <w:rFonts w:ascii="Times New Roman" w:hAnsi="Times New Roman" w:cs="Times New Roman"/>
          <w:sz w:val="24"/>
          <w:szCs w:val="24"/>
        </w:rPr>
        <w:t xml:space="preserve"> Л</w:t>
      </w:r>
      <w:r w:rsidR="00900F23" w:rsidRPr="00900F23">
        <w:rPr>
          <w:rFonts w:ascii="Times New Roman" w:hAnsi="Times New Roman" w:cs="Times New Roman"/>
          <w:sz w:val="24"/>
          <w:szCs w:val="24"/>
        </w:rPr>
        <w:t>юдин</w:t>
      </w:r>
      <w:r w:rsidR="00900F23">
        <w:rPr>
          <w:rFonts w:ascii="Times New Roman" w:hAnsi="Times New Roman" w:cs="Times New Roman"/>
          <w:sz w:val="24"/>
          <w:szCs w:val="24"/>
        </w:rPr>
        <w:t>а</w:t>
      </w:r>
      <w:r w:rsidR="00900F23" w:rsidRPr="00900F23">
        <w:rPr>
          <w:rFonts w:ascii="Times New Roman" w:hAnsi="Times New Roman" w:cs="Times New Roman"/>
          <w:sz w:val="24"/>
          <w:szCs w:val="24"/>
        </w:rPr>
        <w:t xml:space="preserve"> як найвищ</w:t>
      </w:r>
      <w:r w:rsidR="00900F23">
        <w:rPr>
          <w:rFonts w:ascii="Times New Roman" w:hAnsi="Times New Roman" w:cs="Times New Roman"/>
          <w:sz w:val="24"/>
          <w:szCs w:val="24"/>
        </w:rPr>
        <w:t>а</w:t>
      </w:r>
      <w:r w:rsidR="00900F23" w:rsidRPr="00900F23">
        <w:rPr>
          <w:rFonts w:ascii="Times New Roman" w:hAnsi="Times New Roman" w:cs="Times New Roman"/>
          <w:sz w:val="24"/>
          <w:szCs w:val="24"/>
        </w:rPr>
        <w:t xml:space="preserve"> соціальн</w:t>
      </w:r>
      <w:r w:rsidR="00900F23">
        <w:rPr>
          <w:rFonts w:ascii="Times New Roman" w:hAnsi="Times New Roman" w:cs="Times New Roman"/>
          <w:sz w:val="24"/>
          <w:szCs w:val="24"/>
        </w:rPr>
        <w:t>а</w:t>
      </w:r>
      <w:r w:rsidR="00900F23" w:rsidRPr="00900F23">
        <w:rPr>
          <w:rFonts w:ascii="Times New Roman" w:hAnsi="Times New Roman" w:cs="Times New Roman"/>
          <w:sz w:val="24"/>
          <w:szCs w:val="24"/>
        </w:rPr>
        <w:t xml:space="preserve"> цінн</w:t>
      </w:r>
      <w:r w:rsidR="00900F23">
        <w:rPr>
          <w:rFonts w:ascii="Times New Roman" w:hAnsi="Times New Roman" w:cs="Times New Roman"/>
          <w:sz w:val="24"/>
          <w:szCs w:val="24"/>
        </w:rPr>
        <w:t>ість.</w:t>
      </w:r>
      <w:r w:rsidR="00900F23" w:rsidRPr="00900F23">
        <w:rPr>
          <w:rFonts w:ascii="Times New Roman" w:hAnsi="Times New Roman" w:cs="Times New Roman"/>
          <w:sz w:val="24"/>
          <w:szCs w:val="24"/>
        </w:rPr>
        <w:t xml:space="preserve"> </w:t>
      </w:r>
      <w:r w:rsidR="00900F23">
        <w:rPr>
          <w:rFonts w:ascii="Times New Roman" w:hAnsi="Times New Roman" w:cs="Times New Roman"/>
          <w:sz w:val="24"/>
          <w:szCs w:val="24"/>
        </w:rPr>
        <w:t>Правова природа людини.</w:t>
      </w:r>
    </w:p>
    <w:p w14:paraId="55180508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AAB57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78"/>
        <w:gridCol w:w="736"/>
        <w:gridCol w:w="8"/>
        <w:gridCol w:w="566"/>
        <w:gridCol w:w="546"/>
        <w:gridCol w:w="485"/>
        <w:gridCol w:w="10"/>
        <w:gridCol w:w="45"/>
        <w:gridCol w:w="513"/>
        <w:gridCol w:w="14"/>
        <w:gridCol w:w="10"/>
        <w:gridCol w:w="45"/>
        <w:gridCol w:w="562"/>
        <w:gridCol w:w="8"/>
        <w:gridCol w:w="12"/>
        <w:gridCol w:w="32"/>
        <w:gridCol w:w="531"/>
        <w:gridCol w:w="8"/>
        <w:gridCol w:w="12"/>
        <w:gridCol w:w="32"/>
        <w:gridCol w:w="353"/>
        <w:gridCol w:w="8"/>
        <w:gridCol w:w="45"/>
        <w:gridCol w:w="79"/>
        <w:gridCol w:w="406"/>
        <w:gridCol w:w="8"/>
        <w:gridCol w:w="45"/>
        <w:gridCol w:w="152"/>
        <w:gridCol w:w="369"/>
        <w:gridCol w:w="8"/>
        <w:gridCol w:w="45"/>
        <w:gridCol w:w="34"/>
        <w:gridCol w:w="418"/>
        <w:gridCol w:w="24"/>
        <w:gridCol w:w="87"/>
        <w:gridCol w:w="24"/>
        <w:gridCol w:w="694"/>
        <w:gridCol w:w="6"/>
        <w:gridCol w:w="14"/>
        <w:gridCol w:w="32"/>
      </w:tblGrid>
      <w:tr w:rsidR="0021017A" w:rsidRPr="0021017A" w14:paraId="6DA613FC" w14:textId="77777777" w:rsidTr="00343A3B">
        <w:trPr>
          <w:gridAfter w:val="1"/>
          <w:wAfter w:w="16" w:type="pct"/>
          <w:cantSplit/>
        </w:trPr>
        <w:tc>
          <w:tcPr>
            <w:tcW w:w="1497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7" w:type="pct"/>
            <w:gridSpan w:val="39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343A3B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gridSpan w:val="15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694" w:type="pct"/>
            <w:gridSpan w:val="24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343A3B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88" w:type="pct"/>
            <w:gridSpan w:val="12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06" w:type="pct"/>
            <w:gridSpan w:val="20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343A3B">
        <w:trPr>
          <w:cantSplit/>
        </w:trPr>
        <w:tc>
          <w:tcPr>
            <w:tcW w:w="1497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6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7" w:type="pct"/>
            <w:gridSpan w:val="4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3" w:type="pct"/>
            <w:gridSpan w:val="4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3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5" w:type="pct"/>
            <w:gridSpan w:val="4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" w:type="pct"/>
            <w:gridSpan w:val="4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78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5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E03DBA" w:rsidRPr="0021017A" w14:paraId="43D31DA8" w14:textId="77777777" w:rsidTr="00343A3B">
        <w:tc>
          <w:tcPr>
            <w:tcW w:w="1497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6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7" w:type="pct"/>
            <w:gridSpan w:val="4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3" w:type="pct"/>
            <w:gridSpan w:val="4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0" w:type="pct"/>
            <w:gridSpan w:val="3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5" w:type="pct"/>
            <w:gridSpan w:val="4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" w:type="pct"/>
            <w:gridSpan w:val="4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8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5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3B4850">
        <w:trPr>
          <w:gridAfter w:val="1"/>
          <w:wAfter w:w="16" w:type="pct"/>
          <w:cantSplit/>
        </w:trPr>
        <w:tc>
          <w:tcPr>
            <w:tcW w:w="4984" w:type="pct"/>
            <w:gridSpan w:val="40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3B4850">
        <w:trPr>
          <w:gridAfter w:val="1"/>
          <w:wAfter w:w="16" w:type="pct"/>
          <w:cantSplit/>
        </w:trPr>
        <w:tc>
          <w:tcPr>
            <w:tcW w:w="4984" w:type="pct"/>
            <w:gridSpan w:val="40"/>
          </w:tcPr>
          <w:p w14:paraId="4C1272BF" w14:textId="0127012A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9F748A" w:rsidRPr="009F748A">
              <w:rPr>
                <w:rFonts w:ascii="Times New Roman" w:hAnsi="Times New Roman" w:cs="Times New Roman"/>
                <w:b/>
                <w:sz w:val="24"/>
                <w:szCs w:val="24"/>
              </w:rPr>
              <w:t>Типологія філософських систем</w:t>
            </w:r>
          </w:p>
        </w:tc>
      </w:tr>
      <w:tr w:rsidR="00E03DBA" w:rsidRPr="0021017A" w14:paraId="58848D04" w14:textId="77777777" w:rsidTr="00343A3B">
        <w:trPr>
          <w:gridAfter w:val="2"/>
          <w:wAfter w:w="23" w:type="pct"/>
        </w:trPr>
        <w:tc>
          <w:tcPr>
            <w:tcW w:w="1535" w:type="pct"/>
            <w:gridSpan w:val="2"/>
          </w:tcPr>
          <w:p w14:paraId="09B9031D" w14:textId="0DBB0F2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та її місце в системі культури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9B92A5B" w14:textId="54FE4363" w:rsidR="00E03DBA" w:rsidRPr="001E3D88" w:rsidRDefault="00343A3B" w:rsidP="00A575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9" w:type="pct"/>
            <w:shd w:val="clear" w:color="auto" w:fill="auto"/>
          </w:tcPr>
          <w:p w14:paraId="6F9AAF16" w14:textId="20E0F14E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1C3BCA84" w14:textId="7096062A" w:rsidR="00E03DBA" w:rsidRPr="00AF4E03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57ED9981" w14:textId="33BC67BA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5126C2E1" w14:textId="3EBD1687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570F037C" w14:textId="1C247C31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4"/>
          </w:tcPr>
          <w:p w14:paraId="11ED528C" w14:textId="17366099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34D103D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7022A938" w14:textId="1FA9218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Давнього Сходу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>. Антична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CC2B038" w14:textId="52F50378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9" w:type="pct"/>
            <w:shd w:val="clear" w:color="auto" w:fill="auto"/>
          </w:tcPr>
          <w:p w14:paraId="53EF3D51" w14:textId="3AE8FCC8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1C1038B3" w14:textId="54256B86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65C42CCF" w14:textId="149A9EB7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31F7DCFD" w14:textId="24B41BB7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69DBE0D4" w14:textId="771611C1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0ED5B4EA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2E74CB3A" w14:textId="41CB52AC" w:rsidR="00E03DBA" w:rsidRPr="0021017A" w:rsidRDefault="00E03DBA" w:rsidP="00310315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Середніх віків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51A54C75" w14:textId="4A040153" w:rsidR="00E03DBA" w:rsidRPr="001E3D88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4D72FCEB" w14:textId="46776860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4F5DAA19" w14:textId="3A9ACD85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589B6088" w14:textId="25C67E85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5BD31540" w14:textId="5F2C56D8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4BAB89E3" w14:textId="2C980609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D929FDE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378A3A9E" w14:textId="49B2E146" w:rsidR="00E03DBA" w:rsidRPr="0021017A" w:rsidRDefault="00E03DBA" w:rsidP="00310315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Нового 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Просвітництва.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Німецька класична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CF78F6C" w14:textId="074D969A" w:rsidR="00E03DBA" w:rsidRPr="001E3D88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  <w:shd w:val="clear" w:color="auto" w:fill="auto"/>
          </w:tcPr>
          <w:p w14:paraId="5045FBC6" w14:textId="1CF86A63" w:rsidR="00E03DBA" w:rsidRPr="001E3D88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" w:type="pct"/>
          </w:tcPr>
          <w:p w14:paraId="27D8B718" w14:textId="12561B4D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0B3F61BD" w14:textId="06430BF8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19953AF9" w14:textId="4F93CCD6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70B90445" w14:textId="715704B4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5B1B3379" w14:textId="430C729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75E2B84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3D0BEB9A" w14:textId="668E1A2E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Сучасна світова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D5A58A0" w14:textId="33ED564E" w:rsidR="00E03DBA" w:rsidRPr="001E3D88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9" w:type="pct"/>
            <w:shd w:val="clear" w:color="auto" w:fill="auto"/>
          </w:tcPr>
          <w:p w14:paraId="5E06B842" w14:textId="4776AC11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</w:tcPr>
          <w:p w14:paraId="42D7966A" w14:textId="2C869B48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" w:type="pct"/>
          </w:tcPr>
          <w:p w14:paraId="63B243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8D6CA1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313F24D" w14:textId="03DBC72D" w:rsidR="00E03DBA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5F437047" w14:textId="6F109DE4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39373AD2" w14:textId="1A9283D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16D85AC4" w14:textId="740E9900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051EC7D4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08E4D374" w14:textId="5ADCF219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4D90CEE6" w14:textId="7426155D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0315" w:rsidRPr="0021017A" w14:paraId="7EFD813B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4A3963EA" w14:textId="6B4D687A" w:rsidR="00310315" w:rsidRDefault="00310315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B4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в Україні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6BAEC0A" w14:textId="4C35A72B" w:rsidR="00310315" w:rsidRPr="001E3D88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3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1BFE01EB" w14:textId="517240A6" w:rsidR="00310315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7A9C5661" w14:textId="42FFE522" w:rsidR="00310315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14:paraId="5AAAC86A" w14:textId="77777777" w:rsidR="00310315" w:rsidRPr="0021017A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64D76A0A" w14:textId="06824ADB" w:rsidR="00310315" w:rsidRPr="001E3D88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4" w:type="pct"/>
            <w:gridSpan w:val="3"/>
          </w:tcPr>
          <w:p w14:paraId="370BF22D" w14:textId="19009F5C" w:rsidR="00310315" w:rsidRPr="001E3D88" w:rsidRDefault="00343A3B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60567B71" w14:textId="15B7F1F8" w:rsidR="00310315" w:rsidRPr="001E3D88" w:rsidRDefault="00310315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70CA88BF" w14:textId="77777777" w:rsidR="00310315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24ECFA67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324F145D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1ECD108C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3C009FC1" w14:textId="6B862EA2" w:rsidR="00310315" w:rsidRPr="001E3D88" w:rsidRDefault="00310315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D68612D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58BB27A" w14:textId="66CB965C" w:rsidR="0021017A" w:rsidRPr="001E3D88" w:rsidRDefault="00F02639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279" w:type="pct"/>
            <w:shd w:val="clear" w:color="auto" w:fill="auto"/>
          </w:tcPr>
          <w:p w14:paraId="1B4ADC32" w14:textId="11C5C941" w:rsidR="0021017A" w:rsidRPr="001E3D88" w:rsidRDefault="00F02639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9" w:type="pct"/>
          </w:tcPr>
          <w:p w14:paraId="21EE36E5" w14:textId="2D2F94E0" w:rsidR="0021017A" w:rsidRPr="001E3D88" w:rsidRDefault="00F02639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39" w:type="pct"/>
          </w:tcPr>
          <w:p w14:paraId="4ABCA2A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1B94BC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C9D8422" w14:textId="2D5037CA" w:rsidR="0021017A" w:rsidRPr="001E3D88" w:rsidRDefault="00343A3B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41E300F1" w14:textId="096A56B9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3CA7E94E" w14:textId="412A28C1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4"/>
          </w:tcPr>
          <w:p w14:paraId="10AE2151" w14:textId="0BDD3AEC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0340DAF3" w14:textId="78D10DF7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A1C4A6E" w14:textId="190BE2AE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5A6059F8" w14:textId="4CCA66F9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017A" w:rsidRPr="0021017A" w14:paraId="7DFD537F" w14:textId="77777777" w:rsidTr="003B4850">
        <w:trPr>
          <w:gridAfter w:val="1"/>
          <w:wAfter w:w="16" w:type="pct"/>
          <w:cantSplit/>
          <w:trHeight w:val="362"/>
        </w:trPr>
        <w:tc>
          <w:tcPr>
            <w:tcW w:w="4984" w:type="pct"/>
            <w:gridSpan w:val="40"/>
          </w:tcPr>
          <w:p w14:paraId="6864CC45" w14:textId="40A094AB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9F748A" w:rsidRPr="009F748A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філософські проблеми</w:t>
            </w:r>
          </w:p>
        </w:tc>
      </w:tr>
      <w:tr w:rsidR="00E03DBA" w:rsidRPr="0021017A" w14:paraId="4D88EA02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</w:tcPr>
          <w:p w14:paraId="7A792692" w14:textId="28D318B6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88" w:rsidRPr="001E3D88">
              <w:rPr>
                <w:rFonts w:ascii="Times New Roman" w:hAnsi="Times New Roman" w:cs="Times New Roman"/>
                <w:sz w:val="24"/>
                <w:szCs w:val="24"/>
              </w:rPr>
              <w:t>Філософське розуміння світу</w:t>
            </w:r>
          </w:p>
        </w:tc>
        <w:tc>
          <w:tcPr>
            <w:tcW w:w="363" w:type="pct"/>
            <w:shd w:val="clear" w:color="auto" w:fill="auto"/>
          </w:tcPr>
          <w:p w14:paraId="14C99D90" w14:textId="021841EC" w:rsidR="0021017A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5AE4DCB" w14:textId="4E49CD3A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" w:type="pct"/>
          </w:tcPr>
          <w:p w14:paraId="5AEB2C3A" w14:textId="5CB03BE1" w:rsidR="0021017A" w:rsidRPr="00D87E67" w:rsidRDefault="00343A3B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</w:tcPr>
          <w:p w14:paraId="5B43E2DA" w14:textId="3CCE463F" w:rsidR="0021017A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" w:type="pct"/>
            <w:gridSpan w:val="4"/>
            <w:shd w:val="clear" w:color="auto" w:fill="auto"/>
          </w:tcPr>
          <w:p w14:paraId="5662A3D4" w14:textId="44240917" w:rsidR="0021017A" w:rsidRPr="00731A52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shd w:val="clear" w:color="auto" w:fill="auto"/>
          </w:tcPr>
          <w:p w14:paraId="2133E5AB" w14:textId="09134AA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E228659" w14:textId="4F8DAC2E" w:rsidR="0021017A" w:rsidRPr="00731A52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55F6730F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50F7936D" w14:textId="0B0BA1EA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Філософське осмислення людини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71316DCE" w:rsidR="00581429" w:rsidRPr="00731A52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46674945" w:rsidR="00581429" w:rsidRPr="0021017A" w:rsidRDefault="006554FD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0295BB65" w14:textId="4CA6323F" w:rsidR="00581429" w:rsidRPr="0021017A" w:rsidRDefault="00343A3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025F77B" w14:textId="5069B26E" w:rsidR="00581429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93F37D" w14:textId="26CAB726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3C2BA7B" w14:textId="2C99E3F3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D9771D3" w14:textId="357D8D13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6512E35B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6AA8E442" w14:textId="350DB8DF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F3944" w:rsidRPr="009F3944">
              <w:rPr>
                <w:rFonts w:ascii="Times New Roman" w:hAnsi="Times New Roman" w:cs="Times New Roman"/>
                <w:sz w:val="24"/>
                <w:szCs w:val="24"/>
              </w:rPr>
              <w:t>Свідомість як духовний феномен і предмет філософського аналізу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2E0C619F" w:rsidR="00581429" w:rsidRPr="00731A52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9A1E501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5E7E07F1" w14:textId="70D2D32C" w:rsidR="00581429" w:rsidRPr="00731A52" w:rsidRDefault="00343A3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CE37810" w14:textId="01EF141C" w:rsidR="00581429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81E523" w14:textId="53F4B139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B5849C5" w14:textId="49E0E66D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44A15C36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20A8FD44" w14:textId="1A36C9A1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Гносеологія: проблема пізнання та істини</w:t>
            </w:r>
            <w:r w:rsidR="008F7373">
              <w:rPr>
                <w:rFonts w:ascii="Times New Roman" w:hAnsi="Times New Roman" w:cs="Times New Roman"/>
                <w:sz w:val="24"/>
                <w:szCs w:val="24"/>
              </w:rPr>
              <w:t>. Діалектика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11E499DB" w:rsidR="00581429" w:rsidRPr="00731A52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19646E8F" w:rsidR="00581429" w:rsidRPr="0021017A" w:rsidRDefault="00343A3B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62DAD870" w14:textId="4001E116" w:rsidR="00581429" w:rsidRPr="0021017A" w:rsidRDefault="00343A3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A1D8D04" w14:textId="4BE32A19" w:rsidR="00581429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B7A42A" w14:textId="40938DA2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5E09AD9" w14:textId="6D3FB870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3D88" w:rsidRPr="0021017A" w14:paraId="7D571DC6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42CE5F3E" w14:textId="685F757B" w:rsidR="001E3D88" w:rsidRDefault="001E3D88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Соціальне буття та його специфіка</w:t>
            </w:r>
            <w:r w:rsidR="003B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E90" w:rsidRPr="008F7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373" w:rsidRPr="008F7373">
              <w:rPr>
                <w:rFonts w:ascii="Times New Roman" w:hAnsi="Times New Roman" w:cs="Times New Roman"/>
                <w:sz w:val="24"/>
                <w:szCs w:val="24"/>
              </w:rPr>
              <w:t>Філософія історії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228A6C4" w14:textId="358CF405" w:rsidR="001E3D88" w:rsidRPr="00731A52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26D7D" w14:textId="196B89C8" w:rsidR="001E3D88" w:rsidRPr="00731A52" w:rsidRDefault="00343A3B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487F4EC5" w14:textId="427CC653" w:rsidR="001E3D88" w:rsidRPr="00731A52" w:rsidRDefault="00343A3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56FDBDCC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5F6719F8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115C174A" w14:textId="64D2D633" w:rsidR="001E3D88" w:rsidRPr="00731A52" w:rsidRDefault="006554FD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F61D58" w14:textId="50F7A5BB" w:rsidR="001E3D88" w:rsidRPr="00731A52" w:rsidRDefault="001E3D88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D079E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18E28BC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461A50B3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A96CE52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6762431" w14:textId="77AD5DE2" w:rsidR="001E3D88" w:rsidRPr="00731A52" w:rsidRDefault="001E3D88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7629F918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0D974317" w:rsidR="0021017A" w:rsidRPr="00731A52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2CA8A23B" w:rsidR="0021017A" w:rsidRPr="001E3D88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B0A3E26" w14:textId="21DF22CE" w:rsidR="0021017A" w:rsidRPr="00581429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793A5D4" w14:textId="151B987F" w:rsidR="0021017A" w:rsidRPr="0021017A" w:rsidRDefault="006554F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4D8A64" w14:textId="3AFB3D0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C2BFAB" w14:textId="0A4CAFA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53FFCCE" w14:textId="0C3C8F2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57FE2BA" w14:textId="479DCFE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343A3B">
        <w:trPr>
          <w:gridAfter w:val="3"/>
          <w:wAfter w:w="26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6EC05A8B" w:rsidR="0021017A" w:rsidRPr="0021017A" w:rsidRDefault="006554FD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78AED1BD" w:rsidR="0021017A" w:rsidRPr="001E3D88" w:rsidRDefault="006554FD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5A76BAEA" w14:textId="7DBA668F" w:rsidR="0021017A" w:rsidRPr="00581429" w:rsidRDefault="006554FD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2B955D24" w14:textId="549552FA" w:rsidR="0021017A" w:rsidRPr="0021017A" w:rsidRDefault="006554FD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2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22E621" w14:textId="01934C9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E32E5F" w14:textId="5DC249BA" w:rsidR="0021017A" w:rsidRPr="00731A52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0376B6B3" w14:textId="5790816E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79F1B1F" w14:textId="536151EB" w:rsidR="0021017A" w:rsidRPr="001E3D88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03DBA" w:rsidRPr="0021017A" w14:paraId="211C89A3" w14:textId="77777777" w:rsidTr="00E03DBA">
        <w:tc>
          <w:tcPr>
            <w:tcW w:w="1003" w:type="dxa"/>
            <w:shd w:val="clear" w:color="auto" w:fill="auto"/>
          </w:tcPr>
          <w:p w14:paraId="74F643BA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6912817" w14:textId="11EA011D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Філософія та її місце в системі культури</w:t>
            </w:r>
          </w:p>
        </w:tc>
        <w:tc>
          <w:tcPr>
            <w:tcW w:w="1417" w:type="dxa"/>
            <w:shd w:val="clear" w:color="auto" w:fill="auto"/>
          </w:tcPr>
          <w:p w14:paraId="29BBB507" w14:textId="5DEB7383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DBA" w:rsidRPr="0021017A" w14:paraId="35E36637" w14:textId="77777777" w:rsidTr="00E03DBA">
        <w:tc>
          <w:tcPr>
            <w:tcW w:w="1003" w:type="dxa"/>
            <w:shd w:val="clear" w:color="auto" w:fill="auto"/>
          </w:tcPr>
          <w:p w14:paraId="5ED8FF9D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5D31C3A" w14:textId="49F417EB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Давнього Сходу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Антична філософія</w:t>
            </w:r>
          </w:p>
        </w:tc>
        <w:tc>
          <w:tcPr>
            <w:tcW w:w="1417" w:type="dxa"/>
            <w:shd w:val="clear" w:color="auto" w:fill="auto"/>
          </w:tcPr>
          <w:p w14:paraId="4EEEB004" w14:textId="782123A9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373" w:rsidRPr="0021017A" w14:paraId="56455872" w14:textId="77777777" w:rsidTr="00E03DBA">
        <w:tc>
          <w:tcPr>
            <w:tcW w:w="1003" w:type="dxa"/>
            <w:shd w:val="clear" w:color="auto" w:fill="auto"/>
          </w:tcPr>
          <w:p w14:paraId="4AC8150E" w14:textId="77777777" w:rsidR="008F7373" w:rsidRPr="0021017A" w:rsidRDefault="008F7373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8DC895B" w14:textId="194269D0" w:rsidR="008F7373" w:rsidRPr="00310315" w:rsidRDefault="008F7373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Середніх віків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</w:p>
        </w:tc>
        <w:tc>
          <w:tcPr>
            <w:tcW w:w="1417" w:type="dxa"/>
            <w:shd w:val="clear" w:color="auto" w:fill="auto"/>
          </w:tcPr>
          <w:p w14:paraId="3F8E6F01" w14:textId="0A608DD2" w:rsidR="008F7373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DBA" w:rsidRPr="0021017A" w14:paraId="7E0D80B4" w14:textId="77777777" w:rsidTr="00E03DBA">
        <w:tc>
          <w:tcPr>
            <w:tcW w:w="1003" w:type="dxa"/>
            <w:shd w:val="clear" w:color="auto" w:fill="auto"/>
          </w:tcPr>
          <w:p w14:paraId="4D5826CA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D4F098" w14:textId="06B04F2A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Просвітництва.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Німецька класична філософія</w:t>
            </w:r>
          </w:p>
        </w:tc>
        <w:tc>
          <w:tcPr>
            <w:tcW w:w="1417" w:type="dxa"/>
            <w:shd w:val="clear" w:color="auto" w:fill="auto"/>
          </w:tcPr>
          <w:p w14:paraId="091ECF90" w14:textId="2A349CBB" w:rsidR="00E03DBA" w:rsidRPr="0021017A" w:rsidRDefault="00F02639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52" w:rsidRPr="0021017A" w14:paraId="24F75758" w14:textId="77777777" w:rsidTr="00E03DBA">
        <w:tc>
          <w:tcPr>
            <w:tcW w:w="1003" w:type="dxa"/>
            <w:shd w:val="clear" w:color="auto" w:fill="auto"/>
          </w:tcPr>
          <w:p w14:paraId="14F11CAB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0E5928F" w14:textId="37211105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Сучасна світова філософія</w:t>
            </w:r>
          </w:p>
        </w:tc>
        <w:tc>
          <w:tcPr>
            <w:tcW w:w="1417" w:type="dxa"/>
            <w:shd w:val="clear" w:color="auto" w:fill="auto"/>
          </w:tcPr>
          <w:p w14:paraId="0234218A" w14:textId="6F2582BB" w:rsidR="00731A52" w:rsidRPr="00B57E89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7373" w:rsidRPr="0021017A" w14:paraId="3420E34A" w14:textId="77777777" w:rsidTr="00E03DBA">
        <w:tc>
          <w:tcPr>
            <w:tcW w:w="1003" w:type="dxa"/>
            <w:shd w:val="clear" w:color="auto" w:fill="auto"/>
          </w:tcPr>
          <w:p w14:paraId="701BBEDB" w14:textId="77777777" w:rsidR="008F7373" w:rsidRPr="0021017A" w:rsidRDefault="008F7373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75BCC9" w14:textId="2F90F9DD" w:rsidR="008F7373" w:rsidRPr="00310315" w:rsidRDefault="008F7373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в Україні</w:t>
            </w:r>
          </w:p>
        </w:tc>
        <w:tc>
          <w:tcPr>
            <w:tcW w:w="1417" w:type="dxa"/>
            <w:shd w:val="clear" w:color="auto" w:fill="auto"/>
          </w:tcPr>
          <w:p w14:paraId="06D85426" w14:textId="14B37AEF" w:rsidR="008F7373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52" w:rsidRPr="0021017A" w14:paraId="73F169BB" w14:textId="77777777" w:rsidTr="00E03DBA">
        <w:tc>
          <w:tcPr>
            <w:tcW w:w="1003" w:type="dxa"/>
            <w:shd w:val="clear" w:color="auto" w:fill="auto"/>
          </w:tcPr>
          <w:p w14:paraId="2B77B9F3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B2569D5" w14:textId="0A96C53C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sz w:val="24"/>
                <w:szCs w:val="24"/>
              </w:rPr>
              <w:t>Філософське розуміння світу</w:t>
            </w:r>
          </w:p>
        </w:tc>
        <w:tc>
          <w:tcPr>
            <w:tcW w:w="1417" w:type="dxa"/>
            <w:shd w:val="clear" w:color="auto" w:fill="auto"/>
          </w:tcPr>
          <w:p w14:paraId="5559DFF4" w14:textId="7A8EB423" w:rsidR="00731A52" w:rsidRPr="00B57E89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52" w:rsidRPr="0021017A" w14:paraId="21259AD4" w14:textId="77777777" w:rsidTr="00E03DBA">
        <w:tc>
          <w:tcPr>
            <w:tcW w:w="1003" w:type="dxa"/>
            <w:shd w:val="clear" w:color="auto" w:fill="auto"/>
          </w:tcPr>
          <w:p w14:paraId="4965C70B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091D5D9" w14:textId="34206908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Філософське осмислення людини</w:t>
            </w:r>
          </w:p>
        </w:tc>
        <w:tc>
          <w:tcPr>
            <w:tcW w:w="1417" w:type="dxa"/>
            <w:shd w:val="clear" w:color="auto" w:fill="auto"/>
          </w:tcPr>
          <w:p w14:paraId="55C5D267" w14:textId="06026DFC" w:rsidR="00731A52" w:rsidRPr="00731A52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31A52" w:rsidRPr="0021017A" w14:paraId="2C66CBAF" w14:textId="77777777" w:rsidTr="00E03DBA">
        <w:tc>
          <w:tcPr>
            <w:tcW w:w="1003" w:type="dxa"/>
            <w:shd w:val="clear" w:color="auto" w:fill="auto"/>
          </w:tcPr>
          <w:p w14:paraId="05C90D95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D1AC088" w14:textId="2865F86D" w:rsidR="00731A52" w:rsidRDefault="009F3944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944">
              <w:rPr>
                <w:rFonts w:ascii="Times New Roman" w:hAnsi="Times New Roman" w:cs="Times New Roman"/>
                <w:sz w:val="24"/>
                <w:szCs w:val="24"/>
              </w:rPr>
              <w:t>Свідомість як духовний феномен і предмет філософського аналізу</w:t>
            </w:r>
          </w:p>
        </w:tc>
        <w:tc>
          <w:tcPr>
            <w:tcW w:w="1417" w:type="dxa"/>
            <w:shd w:val="clear" w:color="auto" w:fill="auto"/>
          </w:tcPr>
          <w:p w14:paraId="5658EC1C" w14:textId="75713FCA" w:rsidR="00731A52" w:rsidRPr="00731A52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31A52" w:rsidRPr="0021017A" w14:paraId="79E1A979" w14:textId="77777777" w:rsidTr="00E03DBA">
        <w:tc>
          <w:tcPr>
            <w:tcW w:w="1003" w:type="dxa"/>
            <w:shd w:val="clear" w:color="auto" w:fill="auto"/>
          </w:tcPr>
          <w:p w14:paraId="48CF0B92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FBC0C5" w14:textId="5F9D24FC" w:rsidR="00731A52" w:rsidRDefault="008F7373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Гносеологія: проблема пізнання та істини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Діалектика</w:t>
            </w:r>
          </w:p>
        </w:tc>
        <w:tc>
          <w:tcPr>
            <w:tcW w:w="1417" w:type="dxa"/>
            <w:shd w:val="clear" w:color="auto" w:fill="auto"/>
          </w:tcPr>
          <w:p w14:paraId="5A1F3283" w14:textId="018704D8" w:rsidR="00731A52" w:rsidRPr="00731A52" w:rsidRDefault="008F7373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F7373" w:rsidRPr="0021017A" w14:paraId="6654884A" w14:textId="77777777" w:rsidTr="00E03DBA">
        <w:tc>
          <w:tcPr>
            <w:tcW w:w="1003" w:type="dxa"/>
            <w:shd w:val="clear" w:color="auto" w:fill="auto"/>
          </w:tcPr>
          <w:p w14:paraId="690651B0" w14:textId="77777777" w:rsidR="008F7373" w:rsidRPr="0021017A" w:rsidRDefault="008F7373" w:rsidP="008F737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278C0B4" w14:textId="43B3CE46" w:rsidR="008F7373" w:rsidRPr="006F6828" w:rsidRDefault="008F7373" w:rsidP="008F73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28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Соціальне буття та його специфіка.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Філософія історії</w:t>
            </w:r>
          </w:p>
        </w:tc>
        <w:tc>
          <w:tcPr>
            <w:tcW w:w="1417" w:type="dxa"/>
            <w:shd w:val="clear" w:color="auto" w:fill="auto"/>
          </w:tcPr>
          <w:p w14:paraId="5D858537" w14:textId="094B783C" w:rsidR="008F7373" w:rsidRDefault="008F7373" w:rsidP="008F7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F7373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8F7373" w:rsidRPr="0021017A" w:rsidRDefault="008F7373" w:rsidP="008F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8F7373" w:rsidRPr="0021017A" w:rsidRDefault="008F7373" w:rsidP="008F7373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E7E26A9" w:rsidR="008F7373" w:rsidRPr="00731A52" w:rsidRDefault="008F7373" w:rsidP="008F7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54B28961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77777777" w:rsidR="00E03DBA" w:rsidRPr="0021017A" w:rsidRDefault="00E03DBA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1929555" w14:textId="5F4D1864" w:rsidR="0021017A" w:rsidRPr="00731A52" w:rsidRDefault="0021017A" w:rsidP="00731A52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52">
        <w:rPr>
          <w:rFonts w:ascii="Times New Roman" w:hAnsi="Times New Roman" w:cs="Times New Roman"/>
          <w:b/>
          <w:sz w:val="24"/>
          <w:szCs w:val="24"/>
        </w:rPr>
        <w:t>Самостійна робота</w:t>
      </w:r>
    </w:p>
    <w:p w14:paraId="69D9B04B" w14:textId="34C0D8AC" w:rsidR="00731A52" w:rsidRDefault="00731A52" w:rsidP="00731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724A" w14:textId="77777777" w:rsidR="00731A52" w:rsidRPr="00731A52" w:rsidRDefault="00731A52" w:rsidP="00731A52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Філософія та її місце в системі культури</w:t>
      </w:r>
    </w:p>
    <w:p w14:paraId="7E04D5B6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Філософія як тип духовності. Співвідношення філософії з іншими типами духовності.</w:t>
      </w:r>
    </w:p>
    <w:p w14:paraId="15A06277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Філософська культура, філософська традиція. Роль особистості у філософії.</w:t>
      </w:r>
    </w:p>
    <w:p w14:paraId="2031913B" w14:textId="44EE2AF3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Соціокультурне призначення філософії.</w:t>
      </w:r>
    </w:p>
    <w:p w14:paraId="6A394A63" w14:textId="5871C8CF" w:rsidR="00731A52" w:rsidRPr="00731A52" w:rsidRDefault="00731A52" w:rsidP="00731A52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Філософія Давнього Сходу. Антична філософія</w:t>
      </w:r>
    </w:p>
    <w:p w14:paraId="68D41659" w14:textId="77777777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Зародження логіки. Закони формальної логіки.</w:t>
      </w:r>
    </w:p>
    <w:p w14:paraId="42E8AB4D" w14:textId="71C7952E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Діалектика</w:t>
      </w:r>
      <w:r>
        <w:rPr>
          <w:rFonts w:ascii="Times New Roman" w:hAnsi="Times New Roman" w:cs="Times New Roman"/>
          <w:sz w:val="24"/>
          <w:szCs w:val="24"/>
        </w:rPr>
        <w:t xml:space="preserve"> в античній філософії</w:t>
      </w:r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354836DB" w14:textId="6B3A9EBD" w:rsidR="00731A52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Роль морально-естетичного начала в тлумаченні людського буття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62848" w14:textId="0AA08414" w:rsidR="009F3944" w:rsidRPr="009F3944" w:rsidRDefault="009F3944" w:rsidP="009F3944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Філософська думка Середніх віків та Відродження</w:t>
      </w:r>
    </w:p>
    <w:p w14:paraId="4AF7B25B" w14:textId="11080B7F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3944">
        <w:rPr>
          <w:rFonts w:ascii="Times New Roman" w:hAnsi="Times New Roman" w:cs="Times New Roman"/>
          <w:sz w:val="24"/>
          <w:szCs w:val="24"/>
        </w:rPr>
        <w:t xml:space="preserve">роблема особистості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F3944">
        <w:rPr>
          <w:rFonts w:ascii="Times New Roman" w:hAnsi="Times New Roman" w:cs="Times New Roman"/>
          <w:sz w:val="24"/>
          <w:szCs w:val="24"/>
        </w:rPr>
        <w:t xml:space="preserve"> філософії Відродження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79913" w14:textId="02040FB2" w:rsidR="00731A52" w:rsidRDefault="00731A52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Філософія Нового та Просвітництва. Німецька класична філософія</w:t>
      </w:r>
    </w:p>
    <w:p w14:paraId="16615811" w14:textId="7ACB92E6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 xml:space="preserve">Раціоналізм (Р. Декарт, Г. </w:t>
      </w:r>
      <w:proofErr w:type="spellStart"/>
      <w:r w:rsidRPr="009F3944">
        <w:rPr>
          <w:rFonts w:ascii="Times New Roman" w:hAnsi="Times New Roman" w:cs="Times New Roman"/>
          <w:sz w:val="24"/>
          <w:szCs w:val="24"/>
        </w:rPr>
        <w:t>Лейбниць</w:t>
      </w:r>
      <w:proofErr w:type="spellEnd"/>
      <w:r w:rsidRPr="009F3944">
        <w:rPr>
          <w:rFonts w:ascii="Times New Roman" w:hAnsi="Times New Roman" w:cs="Times New Roman"/>
          <w:sz w:val="24"/>
          <w:szCs w:val="24"/>
        </w:rPr>
        <w:t>, В. Спіноза)</w:t>
      </w:r>
    </w:p>
    <w:p w14:paraId="70DAD66F" w14:textId="05823E49" w:rsidR="009F3944" w:rsidRDefault="009F3944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Сучасна світова філософія</w:t>
      </w:r>
    </w:p>
    <w:p w14:paraId="709C3B9A" w14:textId="3460CC0D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Релігійна філософія XX ст.</w:t>
      </w:r>
    </w:p>
    <w:p w14:paraId="108ED0B0" w14:textId="5380DC8A" w:rsidR="00731A52" w:rsidRPr="009F3944" w:rsidRDefault="00731A52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Філософська думка в Україні</w:t>
      </w:r>
    </w:p>
    <w:p w14:paraId="63761A47" w14:textId="67FA5AFB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Філософські ідеї в культурі Київської Русі.</w:t>
      </w:r>
    </w:p>
    <w:p w14:paraId="44DAF015" w14:textId="19FD932C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Філософія в Києво-Могилянськ</w:t>
      </w:r>
      <w:r w:rsidR="00E16429">
        <w:rPr>
          <w:rFonts w:ascii="Times New Roman" w:hAnsi="Times New Roman" w:cs="Times New Roman"/>
          <w:sz w:val="24"/>
          <w:szCs w:val="24"/>
        </w:rPr>
        <w:t>і</w:t>
      </w:r>
      <w:r w:rsidRPr="009F3944">
        <w:rPr>
          <w:rFonts w:ascii="Times New Roman" w:hAnsi="Times New Roman" w:cs="Times New Roman"/>
          <w:sz w:val="24"/>
          <w:szCs w:val="24"/>
        </w:rPr>
        <w:t>й академії.</w:t>
      </w:r>
    </w:p>
    <w:p w14:paraId="10F53639" w14:textId="6889A740" w:rsidR="00731A52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Філософія Гр. Сковороди.</w:t>
      </w:r>
    </w:p>
    <w:p w14:paraId="1C014697" w14:textId="1A977466" w:rsidR="00E16429" w:rsidRDefault="00E16429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6429">
        <w:rPr>
          <w:rFonts w:ascii="Times New Roman" w:hAnsi="Times New Roman" w:cs="Times New Roman"/>
          <w:sz w:val="24"/>
          <w:szCs w:val="24"/>
        </w:rPr>
        <w:t>"Філософія серця" П. Юркевича.</w:t>
      </w:r>
    </w:p>
    <w:p w14:paraId="3F592BD8" w14:textId="4F8469C8" w:rsidR="00E16429" w:rsidRDefault="00E16429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6429">
        <w:rPr>
          <w:rFonts w:ascii="Times New Roman" w:hAnsi="Times New Roman" w:cs="Times New Roman"/>
          <w:sz w:val="24"/>
          <w:szCs w:val="24"/>
        </w:rPr>
        <w:t>Сучасний стан філософської думки в Україні.</w:t>
      </w:r>
    </w:p>
    <w:p w14:paraId="5BAB3D02" w14:textId="460034C5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t>Філософське</w:t>
      </w:r>
      <w:r w:rsidRPr="001E3D88">
        <w:rPr>
          <w:rFonts w:ascii="Times New Roman" w:hAnsi="Times New Roman" w:cs="Times New Roman"/>
          <w:sz w:val="24"/>
          <w:szCs w:val="24"/>
        </w:rPr>
        <w:t xml:space="preserve"> </w:t>
      </w:r>
      <w:r w:rsidRPr="00E16429">
        <w:rPr>
          <w:rFonts w:ascii="Times New Roman" w:hAnsi="Times New Roman" w:cs="Times New Roman"/>
          <w:b/>
          <w:bCs/>
          <w:sz w:val="24"/>
          <w:szCs w:val="24"/>
        </w:rPr>
        <w:t>розуміння світу</w:t>
      </w:r>
    </w:p>
    <w:p w14:paraId="54FE46D7" w14:textId="57F772C9" w:rsidR="00E16429" w:rsidRDefault="00E16429" w:rsidP="007B59A6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Риси і особливості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синергетики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як сучасної концепції розвитку.</w:t>
      </w:r>
    </w:p>
    <w:p w14:paraId="4AFB5C6A" w14:textId="28152EB8" w:rsidR="00E16429" w:rsidRDefault="00E16429" w:rsidP="007B59A6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Людиновимірність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простору і часу.</w:t>
      </w:r>
    </w:p>
    <w:p w14:paraId="53506871" w14:textId="2A2DD537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t>Філософське осмислення людини</w:t>
      </w:r>
    </w:p>
    <w:p w14:paraId="2D0797A5" w14:textId="77777777" w:rsidR="00E16429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Єдність і багатоманітність людського буття та проблема його достатності.</w:t>
      </w:r>
    </w:p>
    <w:p w14:paraId="4F74DC34" w14:textId="77777777" w:rsidR="00E16429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>Сутність відчуження, форми його вияву та шляхи подолання</w:t>
      </w:r>
    </w:p>
    <w:p w14:paraId="791B1DA8" w14:textId="5130A230" w:rsidR="00731A52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Пошук сенсу людського життя.</w:t>
      </w:r>
    </w:p>
    <w:p w14:paraId="4EC39469" w14:textId="51CAE979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t>Свідомість як проблема філософії</w:t>
      </w:r>
      <w:r w:rsidR="00E16429" w:rsidRPr="00E164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D2A97" w14:textId="77777777" w:rsidR="00840008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Свідомість та самосвідомість. Сутність, рівні та форми самосвідомості.</w:t>
      </w:r>
    </w:p>
    <w:p w14:paraId="66D57753" w14:textId="77777777" w:rsidR="00840008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Індивідуальні та колективні форми самосвідомості.</w:t>
      </w:r>
    </w:p>
    <w:p w14:paraId="6151E229" w14:textId="264FA0CB" w:rsidR="00731A52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Специфіка національної самосвідомості.</w:t>
      </w:r>
    </w:p>
    <w:p w14:paraId="32CF16D9" w14:textId="4DAC59F9" w:rsidR="00840008" w:rsidRPr="00840008" w:rsidRDefault="00840008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008">
        <w:rPr>
          <w:rFonts w:ascii="Times New Roman" w:hAnsi="Times New Roman" w:cs="Times New Roman"/>
          <w:b/>
          <w:bCs/>
          <w:sz w:val="24"/>
          <w:szCs w:val="24"/>
        </w:rPr>
        <w:t>Гносеологія: проблема пізнання та істини</w:t>
      </w:r>
    </w:p>
    <w:p w14:paraId="49786334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Суперечність і процесуальність буття світу і людини.</w:t>
      </w:r>
    </w:p>
    <w:p w14:paraId="17E2B316" w14:textId="14FE8275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Причинні та телеологічні зв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B59A6">
        <w:rPr>
          <w:rFonts w:ascii="Times New Roman" w:hAnsi="Times New Roman" w:cs="Times New Roman"/>
          <w:sz w:val="24"/>
          <w:szCs w:val="24"/>
        </w:rPr>
        <w:t>язки.</w:t>
      </w:r>
    </w:p>
    <w:p w14:paraId="14DD0CD3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Циклічність та поступовість в розвитку.</w:t>
      </w:r>
    </w:p>
    <w:p w14:paraId="5575956A" w14:textId="7E6C1E8D" w:rsidR="00840008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Прогрес і регрес.</w:t>
      </w:r>
    </w:p>
    <w:p w14:paraId="4021666C" w14:textId="2CAA4BA2" w:rsidR="00731A52" w:rsidRPr="007B59A6" w:rsidRDefault="006F6828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828">
        <w:rPr>
          <w:rFonts w:ascii="Times New Roman" w:hAnsi="Times New Roman" w:cs="Times New Roman"/>
          <w:b/>
          <w:bCs/>
          <w:sz w:val="24"/>
          <w:szCs w:val="24"/>
        </w:rPr>
        <w:t>Соціальне буття та його специфіка. Інституційний вимір права</w:t>
      </w:r>
    </w:p>
    <w:p w14:paraId="2E445C37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Техніка як соціокультурний феномен.</w:t>
      </w:r>
    </w:p>
    <w:p w14:paraId="211165E2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Науково-технічний прогрес: сутність, наслідки, перспективи.</w:t>
      </w:r>
    </w:p>
    <w:p w14:paraId="376CCB70" w14:textId="02EEDFEE" w:rsidR="007B59A6" w:rsidRP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Технократизм і проблеми гуманізації техніки.</w:t>
      </w:r>
    </w:p>
    <w:p w14:paraId="4BEDAF31" w14:textId="7866D738" w:rsidR="00840008" w:rsidRDefault="00840008" w:rsidP="00E16429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792E" w14:textId="77777777" w:rsidR="00840008" w:rsidRDefault="00840008" w:rsidP="00E16429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FE2C" w14:textId="77777777" w:rsidR="00731A52" w:rsidRPr="00731A52" w:rsidRDefault="00731A52" w:rsidP="00E1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06063CAE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lastRenderedPageBreak/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1"/>
        <w:gridCol w:w="817"/>
        <w:gridCol w:w="817"/>
        <w:gridCol w:w="817"/>
        <w:gridCol w:w="820"/>
        <w:gridCol w:w="792"/>
        <w:gridCol w:w="788"/>
        <w:gridCol w:w="788"/>
        <w:gridCol w:w="792"/>
        <w:gridCol w:w="799"/>
        <w:gridCol w:w="799"/>
        <w:gridCol w:w="795"/>
      </w:tblGrid>
      <w:tr w:rsidR="007B59A6" w:rsidRPr="006B3753" w14:paraId="23A610DF" w14:textId="77777777" w:rsidTr="007B59A6">
        <w:trPr>
          <w:trHeight w:val="340"/>
        </w:trPr>
        <w:tc>
          <w:tcPr>
            <w:tcW w:w="413" w:type="pct"/>
          </w:tcPr>
          <w:p w14:paraId="0A613566" w14:textId="77777777" w:rsidR="007B59A6" w:rsidRPr="006B3753" w:rsidRDefault="007B59A6" w:rsidP="00CA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  <w:gridSpan w:val="11"/>
          </w:tcPr>
          <w:p w14:paraId="7041D196" w14:textId="4A1107B3" w:rsidR="007B59A6" w:rsidRPr="006B3753" w:rsidRDefault="007B59A6" w:rsidP="00CA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1EAB172" w14:textId="5D46629C" w:rsidR="007B59A6" w:rsidRPr="006B3753" w:rsidRDefault="007B59A6" w:rsidP="00CA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7B59A6" w:rsidRPr="006B3753" w14:paraId="1E93888D" w14:textId="77777777" w:rsidTr="007B59A6">
        <w:trPr>
          <w:trHeight w:val="340"/>
        </w:trPr>
        <w:tc>
          <w:tcPr>
            <w:tcW w:w="2528" w:type="pct"/>
            <w:gridSpan w:val="7"/>
          </w:tcPr>
          <w:p w14:paraId="422BB2BF" w14:textId="63FD84A0" w:rsidR="007B59A6" w:rsidRPr="006B3753" w:rsidRDefault="007B59A6" w:rsidP="00CA3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059" w:type="pct"/>
            <w:gridSpan w:val="5"/>
          </w:tcPr>
          <w:p w14:paraId="636BFD11" w14:textId="4E4A3596" w:rsidR="007B59A6" w:rsidRPr="006B3753" w:rsidRDefault="007B59A6" w:rsidP="00CA3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AEB43C4" w14:textId="28125C4F" w:rsidR="007B59A6" w:rsidRPr="006B3753" w:rsidRDefault="007B59A6" w:rsidP="00CA3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A6" w:rsidRPr="006B3753" w14:paraId="6B7A9336" w14:textId="77777777" w:rsidTr="007B59A6">
        <w:trPr>
          <w:trHeight w:val="340"/>
        </w:trPr>
        <w:tc>
          <w:tcPr>
            <w:tcW w:w="419" w:type="pct"/>
            <w:gridSpan w:val="2"/>
            <w:shd w:val="clear" w:color="auto" w:fill="auto"/>
            <w:vAlign w:val="center"/>
          </w:tcPr>
          <w:p w14:paraId="1CEA549A" w14:textId="7777777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4BC6771" w14:textId="7777777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424" w:type="pct"/>
            <w:vAlign w:val="center"/>
          </w:tcPr>
          <w:p w14:paraId="5AE29C1D" w14:textId="7D939CBE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424" w:type="pct"/>
            <w:vAlign w:val="center"/>
          </w:tcPr>
          <w:p w14:paraId="55F67573" w14:textId="22F119D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AD94F8A" w14:textId="1679077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10" w:type="pct"/>
            <w:vAlign w:val="center"/>
          </w:tcPr>
          <w:p w14:paraId="283C5E11" w14:textId="6BA50B88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DCD33C7" w14:textId="35B83E11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48408B" w14:textId="7831EE1C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E0FA07" w14:textId="2E88A381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173179C4" w14:textId="6D405F66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415" w:type="pct"/>
            <w:vAlign w:val="center"/>
          </w:tcPr>
          <w:p w14:paraId="48391D26" w14:textId="58C5EEA8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BE496D0" w14:textId="40D8621F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59A6" w:rsidRPr="006B3753" w14:paraId="027D9FAC" w14:textId="77777777" w:rsidTr="007B59A6">
        <w:trPr>
          <w:trHeight w:val="340"/>
        </w:trPr>
        <w:tc>
          <w:tcPr>
            <w:tcW w:w="419" w:type="pct"/>
            <w:gridSpan w:val="2"/>
            <w:shd w:val="clear" w:color="auto" w:fill="auto"/>
            <w:vAlign w:val="center"/>
          </w:tcPr>
          <w:p w14:paraId="586E5CCD" w14:textId="114BF17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CEB0AC1" w14:textId="0677A68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09F32528" w14:textId="2E7481FC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2D62F6EC" w14:textId="36E2AEEB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083F45" w14:textId="63EBE3FE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pct"/>
          </w:tcPr>
          <w:p w14:paraId="03954721" w14:textId="54077E19" w:rsidR="007B59A6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6FF389" w14:textId="05B34935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CDEB4D2" w14:textId="501137F3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CBD2E8" w14:textId="68E06B8D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3D5F17D4" w14:textId="5FBF53C2" w:rsidR="007B59A6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3171CA63" w14:textId="0C849FFB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5466B013" w14:textId="52200522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6B3753" w:rsidRPr="006B3753" w14:paraId="0230BC5C" w14:textId="77777777" w:rsidTr="00CA3C65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71BA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7C78B2A0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3D699DF5" w14:textId="77777777" w:rsidR="006B3753" w:rsidRPr="00331B73" w:rsidRDefault="006B3753" w:rsidP="009B586C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2FEFF6FD" w14:textId="2401CDED" w:rsidR="008F10C7" w:rsidRPr="00331B73" w:rsidRDefault="008F10C7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Воронюк О. Л. Філософія : підручник. Київ: ВСВ "Медицина", 2013. 224 с.</w:t>
      </w:r>
    </w:p>
    <w:p w14:paraId="45DE6747" w14:textId="15B9926B" w:rsidR="00331B73" w:rsidRPr="00331B73" w:rsidRDefault="00331B73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Право, 2019. 432 с.</w:t>
      </w:r>
    </w:p>
    <w:p w14:paraId="30102021" w14:textId="7A08FCFD" w:rsidR="00331B73" w:rsidRPr="00331B73" w:rsidRDefault="00331B73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14:paraId="77BD0544" w14:textId="3E85DA2F" w:rsidR="0074274F" w:rsidRPr="00331B73" w:rsidRDefault="009941C7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Литвинчук О. В. Філософія: навчальний посібник. 2021. 403 с. </w:t>
      </w:r>
      <w:hyperlink r:id="rId7" w:history="1">
        <w:r w:rsidRPr="00331B73">
          <w:rPr>
            <w:rStyle w:val="ac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2CB53ECC" w14:textId="251D6248" w:rsidR="0074274F" w:rsidRPr="00331B73" w:rsidRDefault="0074274F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14:paraId="73501AB4" w14:textId="39FE7C38" w:rsidR="008F10C7" w:rsidRPr="00331B73" w:rsidRDefault="008F10C7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14:paraId="284E2EA6" w14:textId="667A2155" w:rsidR="00331B73" w:rsidRPr="00331B73" w:rsidRDefault="00331B73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Фоліо, 2018. 620 с.</w:t>
      </w:r>
    </w:p>
    <w:p w14:paraId="1C9EE312" w14:textId="63DA5E17" w:rsidR="000209D6" w:rsidRPr="00331B73" w:rsidRDefault="000209D6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 w:rsidR="00331B73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14:paraId="1679E616" w14:textId="32DD636E" w:rsidR="000209D6" w:rsidRPr="00331B73" w:rsidRDefault="000209D6" w:rsidP="00331B73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Черній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для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самост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роботи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студ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, 2011.</w:t>
      </w:r>
    </w:p>
    <w:p w14:paraId="2B85EAAF" w14:textId="77777777" w:rsidR="006B3753" w:rsidRPr="006B3753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6B3753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Допоміжна література</w:t>
      </w:r>
    </w:p>
    <w:p w14:paraId="347EFBF1" w14:textId="4CAA1AAF" w:rsidR="008F10C7" w:rsidRPr="008F10C7" w:rsidRDefault="008F10C7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_Hlk83882022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Андрущенко В.П., Волинка Г.І., Мозгова Н.Г., Андрущенко Т.І., Мозговий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Каравела, 2010. 464 с.</w:t>
      </w:r>
    </w:p>
    <w:p w14:paraId="4651F5DE" w14:textId="7445CAB8" w:rsidR="00983569" w:rsidRPr="008F10C7" w:rsidRDefault="00983569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2006. 474 с.</w:t>
      </w:r>
    </w:p>
    <w:p w14:paraId="1151F9D6" w14:textId="048EC487" w:rsidR="00983569" w:rsidRPr="008F10C7" w:rsidRDefault="00983569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ЦУЛ, 2007. 416 с.</w:t>
      </w:r>
    </w:p>
    <w:p w14:paraId="438B7831" w14:textId="43CA6358" w:rsidR="003753FE" w:rsidRPr="008F10C7" w:rsidRDefault="003753FE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534с.</w:t>
      </w:r>
    </w:p>
    <w:p w14:paraId="2C84B17E" w14:textId="13D73EA8" w:rsidR="003753FE" w:rsidRPr="008F10C7" w:rsidRDefault="003753FE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Київ: Знання, 2008. 347 с.</w:t>
      </w:r>
    </w:p>
    <w:p w14:paraId="3242757E" w14:textId="65ACAD64" w:rsidR="003753FE" w:rsidRPr="008F10C7" w:rsidRDefault="003753FE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14:paraId="2D0FC777" w14:textId="0E496F60" w:rsidR="0074274F" w:rsidRPr="008F10C7" w:rsidRDefault="0074274F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Мозгова Н. Філософія в системі освіти: теоретична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рекунструкція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дискусії київських філософів кінця ХIХ- початку ХХ ст.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2020. № 1. С. 28 – 33.</w:t>
      </w:r>
    </w:p>
    <w:p w14:paraId="2C2436D8" w14:textId="297FF612" w:rsidR="0074274F" w:rsidRPr="008F10C7" w:rsidRDefault="0074274F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592 с.</w:t>
      </w:r>
    </w:p>
    <w:p w14:paraId="29D5D985" w14:textId="30BF0B60" w:rsidR="0074274F" w:rsidRPr="008F10C7" w:rsidRDefault="0074274F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Рябчун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Ю. Українська філософія ХХ століття.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Вісник Київського інституту бізнесу та технологій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2004. №1. С.121.</w:t>
      </w:r>
    </w:p>
    <w:p w14:paraId="4C59CBAA" w14:textId="380B7009" w:rsidR="0074274F" w:rsidRPr="008F10C7" w:rsidRDefault="0074274F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ЦНЛ, 2003. 256с.</w:t>
      </w:r>
    </w:p>
    <w:p w14:paraId="144B38BC" w14:textId="38E1DFF7" w:rsidR="0074274F" w:rsidRPr="008F10C7" w:rsidRDefault="0074274F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14:paraId="372024F1" w14:textId="44E4B046" w:rsidR="000209D6" w:rsidRPr="008F10C7" w:rsidRDefault="000209D6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14:paraId="49588FE2" w14:textId="0B64DA87" w:rsidR="000209D6" w:rsidRPr="008F10C7" w:rsidRDefault="000209D6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Стеценко К. Філософія емпіризму Ф. Бекона та її вплив на становлення сучасного освітнього процесу Великої Британії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. 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2012. №4. С.107.</w:t>
      </w:r>
    </w:p>
    <w:p w14:paraId="6ED81C71" w14:textId="17C05A65" w:rsidR="000209D6" w:rsidRPr="008F10C7" w:rsidRDefault="000209D6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lastRenderedPageBreak/>
        <w:t>Табачковський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 Київ: Либідь, 2003. 432с.</w:t>
      </w:r>
    </w:p>
    <w:p w14:paraId="3A894E75" w14:textId="09BC5BB4" w:rsidR="008F10C7" w:rsidRPr="008F10C7" w:rsidRDefault="008F10C7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., і перероб. Київ: Дельта, 2009. 284 с.</w:t>
      </w:r>
    </w:p>
    <w:p w14:paraId="0B8106FF" w14:textId="17ABF2AB" w:rsidR="000209D6" w:rsidRPr="008F10C7" w:rsidRDefault="000209D6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Чижевський Д. Філософія Г.С. Сковороди. Харків: Прапор, 2004. 272с.</w:t>
      </w:r>
    </w:p>
    <w:p w14:paraId="451FF800" w14:textId="723C39C4" w:rsidR="008A66F8" w:rsidRPr="008F10C7" w:rsidRDefault="000209D6" w:rsidP="008F10C7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Щерба С.П.,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Тофтул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Заглада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О.А., Федоренко В.О.,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Хобта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І.П. Філософія: короткий виклад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2003. 352с.</w:t>
      </w:r>
    </w:p>
    <w:bookmarkEnd w:id="2"/>
    <w:p w14:paraId="275458A4" w14:textId="1813EEAA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46D6F17" w14:textId="5EF32B9B" w:rsidR="008A66F8" w:rsidRPr="008F10C7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</w:p>
    <w:p w14:paraId="662B3186" w14:textId="0D942815" w:rsidR="008F10C7" w:rsidRPr="008F10C7" w:rsidRDefault="008F10C7" w:rsidP="008F10C7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Спеціалізована </w:t>
      </w:r>
      <w:r w:rsidRPr="008F10C7">
        <w:rPr>
          <w:sz w:val="28"/>
          <w:szCs w:val="28"/>
        </w:rPr>
        <w:t>е-бібліотек</w:t>
      </w:r>
      <w:r>
        <w:rPr>
          <w:sz w:val="28"/>
          <w:szCs w:val="28"/>
        </w:rPr>
        <w:t xml:space="preserve">а філософської літератури </w:t>
      </w: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ої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и</w:t>
      </w:r>
      <w:r w:rsidRPr="008F10C7">
        <w:rPr>
          <w:sz w:val="28"/>
          <w:szCs w:val="28"/>
        </w:rPr>
        <w:t xml:space="preserve"> України імені В.І. Вернадського [Електронний ресурс]. - Режим доступу до ресурсу: </w:t>
      </w:r>
      <w:hyperlink r:id="rId10" w:history="1">
        <w:r w:rsidRPr="003753D7">
          <w:rPr>
            <w:rStyle w:val="ac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p w14:paraId="31DCCB33" w14:textId="0734B9B3" w:rsidR="008F10C7" w:rsidRPr="008A66F8" w:rsidRDefault="008F10C7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Бібліотека філософської літератури </w:t>
      </w:r>
      <w:r w:rsidRPr="008F10C7">
        <w:rPr>
          <w:sz w:val="28"/>
          <w:szCs w:val="28"/>
        </w:rPr>
        <w:t xml:space="preserve">Platona.net. [Електронний ресурс] Режим доступу до ресурсу: </w:t>
      </w:r>
      <w:hyperlink r:id="rId11" w:history="1">
        <w:r w:rsidRPr="003753D7">
          <w:rPr>
            <w:rStyle w:val="ac"/>
            <w:sz w:val="28"/>
            <w:szCs w:val="28"/>
          </w:rPr>
          <w:t>http://platonanet.org.ua/</w:t>
        </w:r>
      </w:hyperlink>
      <w:r>
        <w:rPr>
          <w:sz w:val="28"/>
          <w:szCs w:val="28"/>
        </w:rPr>
        <w:t xml:space="preserve"> </w:t>
      </w:r>
    </w:p>
    <w:bookmarkEnd w:id="3"/>
    <w:p w14:paraId="3A3D1578" w14:textId="77777777" w:rsidR="008A66F8" w:rsidRPr="008A66F8" w:rsidRDefault="008A66F8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sectPr w:rsidR="008A66F8" w:rsidRPr="008A66F8">
      <w:head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3BC05" w14:textId="77777777" w:rsidR="0062655A" w:rsidRDefault="0062655A" w:rsidP="00C11856">
      <w:pPr>
        <w:spacing w:after="0" w:line="240" w:lineRule="auto"/>
      </w:pPr>
      <w:r>
        <w:separator/>
      </w:r>
    </w:p>
  </w:endnote>
  <w:endnote w:type="continuationSeparator" w:id="0">
    <w:p w14:paraId="07C1F27F" w14:textId="77777777" w:rsidR="0062655A" w:rsidRDefault="0062655A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C6270" w14:textId="77777777" w:rsidR="0062655A" w:rsidRDefault="0062655A" w:rsidP="00C11856">
      <w:pPr>
        <w:spacing w:after="0" w:line="240" w:lineRule="auto"/>
      </w:pPr>
      <w:r>
        <w:separator/>
      </w:r>
    </w:p>
  </w:footnote>
  <w:footnote w:type="continuationSeparator" w:id="0">
    <w:p w14:paraId="1A7065D7" w14:textId="77777777" w:rsidR="0062655A" w:rsidRDefault="0062655A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74"/>
      <w:gridCol w:w="6203"/>
      <w:gridCol w:w="1749"/>
    </w:tblGrid>
    <w:tr w:rsidR="0060060B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60060B" w:rsidRPr="00F36365" w:rsidRDefault="0060060B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736CCE0D" w:rsidR="0060060B" w:rsidRPr="00F36365" w:rsidRDefault="0060060B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="009F7279">
            <w:rPr>
              <w:rFonts w:ascii="Times New Roman" w:hAnsi="Times New Roman" w:cs="Times New Roman"/>
              <w:b/>
              <w:sz w:val="16"/>
              <w:szCs w:val="16"/>
            </w:rPr>
            <w:t>31.08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436206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9F7279">
            <w:rPr>
              <w:rFonts w:ascii="Times New Roman" w:hAnsi="Times New Roman" w:cs="Times New Roman"/>
              <w:b/>
              <w:sz w:val="16"/>
              <w:szCs w:val="16"/>
            </w:rPr>
            <w:t>33</w:t>
          </w:r>
          <w:r w:rsidR="0065421E"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ОК</w:t>
          </w:r>
          <w:r w:rsidR="009F7279">
            <w:rPr>
              <w:rFonts w:ascii="Times New Roman" w:hAnsi="Times New Roman" w:cs="Times New Roman"/>
              <w:b/>
              <w:sz w:val="16"/>
              <w:szCs w:val="16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="009F7279"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</w:p>
      </w:tc>
    </w:tr>
    <w:tr w:rsidR="0060060B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B72A19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4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60060B" w:rsidRDefault="0060060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C92762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629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5"/>
  </w:num>
  <w:num w:numId="4">
    <w:abstractNumId w:val="4"/>
  </w:num>
  <w:num w:numId="5">
    <w:abstractNumId w:val="18"/>
  </w:num>
  <w:num w:numId="6">
    <w:abstractNumId w:val="0"/>
  </w:num>
  <w:num w:numId="7">
    <w:abstractNumId w:val="22"/>
  </w:num>
  <w:num w:numId="8">
    <w:abstractNumId w:val="12"/>
  </w:num>
  <w:num w:numId="9">
    <w:abstractNumId w:val="5"/>
  </w:num>
  <w:num w:numId="10">
    <w:abstractNumId w:val="14"/>
  </w:num>
  <w:num w:numId="11">
    <w:abstractNumId w:val="8"/>
  </w:num>
  <w:num w:numId="12">
    <w:abstractNumId w:val="17"/>
  </w:num>
  <w:num w:numId="13">
    <w:abstractNumId w:val="10"/>
  </w:num>
  <w:num w:numId="14">
    <w:abstractNumId w:val="26"/>
  </w:num>
  <w:num w:numId="15">
    <w:abstractNumId w:val="9"/>
  </w:num>
  <w:num w:numId="16">
    <w:abstractNumId w:val="19"/>
  </w:num>
  <w:num w:numId="17">
    <w:abstractNumId w:val="16"/>
  </w:num>
  <w:num w:numId="18">
    <w:abstractNumId w:val="20"/>
  </w:num>
  <w:num w:numId="19">
    <w:abstractNumId w:val="1"/>
  </w:num>
  <w:num w:numId="20">
    <w:abstractNumId w:val="24"/>
  </w:num>
  <w:num w:numId="21">
    <w:abstractNumId w:val="2"/>
  </w:num>
  <w:num w:numId="22">
    <w:abstractNumId w:val="21"/>
  </w:num>
  <w:num w:numId="23">
    <w:abstractNumId w:val="15"/>
  </w:num>
  <w:num w:numId="24">
    <w:abstractNumId w:val="11"/>
  </w:num>
  <w:num w:numId="25">
    <w:abstractNumId w:val="13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9"/>
    <w:rsid w:val="000209D6"/>
    <w:rsid w:val="00023FA6"/>
    <w:rsid w:val="00051FCE"/>
    <w:rsid w:val="00083389"/>
    <w:rsid w:val="000A379B"/>
    <w:rsid w:val="000A38FF"/>
    <w:rsid w:val="000B3EC9"/>
    <w:rsid w:val="000D243F"/>
    <w:rsid w:val="000D5625"/>
    <w:rsid w:val="000F295C"/>
    <w:rsid w:val="000F5DE6"/>
    <w:rsid w:val="001023E7"/>
    <w:rsid w:val="0013152C"/>
    <w:rsid w:val="00164CC6"/>
    <w:rsid w:val="00181003"/>
    <w:rsid w:val="001C42DD"/>
    <w:rsid w:val="001D68ED"/>
    <w:rsid w:val="001D6B2C"/>
    <w:rsid w:val="001E3CFB"/>
    <w:rsid w:val="001E3D88"/>
    <w:rsid w:val="001E68A7"/>
    <w:rsid w:val="001F5A47"/>
    <w:rsid w:val="0021017A"/>
    <w:rsid w:val="0022566F"/>
    <w:rsid w:val="00240F5E"/>
    <w:rsid w:val="0027438A"/>
    <w:rsid w:val="002C21A7"/>
    <w:rsid w:val="002D3E39"/>
    <w:rsid w:val="002E0D6C"/>
    <w:rsid w:val="002E1F3A"/>
    <w:rsid w:val="002E39BD"/>
    <w:rsid w:val="002E4D20"/>
    <w:rsid w:val="002F346B"/>
    <w:rsid w:val="00310315"/>
    <w:rsid w:val="00317F49"/>
    <w:rsid w:val="00324306"/>
    <w:rsid w:val="00331B73"/>
    <w:rsid w:val="00343A3B"/>
    <w:rsid w:val="00355E63"/>
    <w:rsid w:val="003753FE"/>
    <w:rsid w:val="00393643"/>
    <w:rsid w:val="003A7C2D"/>
    <w:rsid w:val="003B3E90"/>
    <w:rsid w:val="003B4850"/>
    <w:rsid w:val="004176A6"/>
    <w:rsid w:val="00417FBD"/>
    <w:rsid w:val="004241CB"/>
    <w:rsid w:val="00433D46"/>
    <w:rsid w:val="00436206"/>
    <w:rsid w:val="00437863"/>
    <w:rsid w:val="00453998"/>
    <w:rsid w:val="004E732D"/>
    <w:rsid w:val="00543271"/>
    <w:rsid w:val="00561BCB"/>
    <w:rsid w:val="0057203F"/>
    <w:rsid w:val="00581429"/>
    <w:rsid w:val="0059327B"/>
    <w:rsid w:val="005A0AF9"/>
    <w:rsid w:val="005B6129"/>
    <w:rsid w:val="005C4E80"/>
    <w:rsid w:val="005D26DA"/>
    <w:rsid w:val="005F3F51"/>
    <w:rsid w:val="0060060B"/>
    <w:rsid w:val="00606B07"/>
    <w:rsid w:val="0062655A"/>
    <w:rsid w:val="0065421E"/>
    <w:rsid w:val="006554FD"/>
    <w:rsid w:val="00656558"/>
    <w:rsid w:val="00666705"/>
    <w:rsid w:val="00692599"/>
    <w:rsid w:val="006B3753"/>
    <w:rsid w:val="006B58DA"/>
    <w:rsid w:val="006C55C1"/>
    <w:rsid w:val="006E7DFA"/>
    <w:rsid w:val="006F6828"/>
    <w:rsid w:val="0071682B"/>
    <w:rsid w:val="0072625F"/>
    <w:rsid w:val="007305F0"/>
    <w:rsid w:val="00731A52"/>
    <w:rsid w:val="00732A40"/>
    <w:rsid w:val="0074274F"/>
    <w:rsid w:val="00745B22"/>
    <w:rsid w:val="0075782A"/>
    <w:rsid w:val="007B3E87"/>
    <w:rsid w:val="007B59A6"/>
    <w:rsid w:val="007C61E6"/>
    <w:rsid w:val="00840008"/>
    <w:rsid w:val="00886855"/>
    <w:rsid w:val="008A66F8"/>
    <w:rsid w:val="008F10C7"/>
    <w:rsid w:val="008F7373"/>
    <w:rsid w:val="00900F23"/>
    <w:rsid w:val="00913D7F"/>
    <w:rsid w:val="00920940"/>
    <w:rsid w:val="009506A5"/>
    <w:rsid w:val="00957028"/>
    <w:rsid w:val="00973726"/>
    <w:rsid w:val="00983569"/>
    <w:rsid w:val="0098502B"/>
    <w:rsid w:val="009941C7"/>
    <w:rsid w:val="009B1F74"/>
    <w:rsid w:val="009B30D0"/>
    <w:rsid w:val="009B3AE0"/>
    <w:rsid w:val="009B586C"/>
    <w:rsid w:val="009F3944"/>
    <w:rsid w:val="009F7279"/>
    <w:rsid w:val="009F748A"/>
    <w:rsid w:val="00A00785"/>
    <w:rsid w:val="00A02A28"/>
    <w:rsid w:val="00A12734"/>
    <w:rsid w:val="00A1285A"/>
    <w:rsid w:val="00A43B93"/>
    <w:rsid w:val="00A575F0"/>
    <w:rsid w:val="00A83EE8"/>
    <w:rsid w:val="00A9005A"/>
    <w:rsid w:val="00AA42A4"/>
    <w:rsid w:val="00AD5703"/>
    <w:rsid w:val="00AD7562"/>
    <w:rsid w:val="00AF3BC7"/>
    <w:rsid w:val="00AF4E03"/>
    <w:rsid w:val="00AF79B5"/>
    <w:rsid w:val="00B13A69"/>
    <w:rsid w:val="00B53D16"/>
    <w:rsid w:val="00B70FFF"/>
    <w:rsid w:val="00B72A19"/>
    <w:rsid w:val="00B75B84"/>
    <w:rsid w:val="00BE289A"/>
    <w:rsid w:val="00BF27FC"/>
    <w:rsid w:val="00C06923"/>
    <w:rsid w:val="00C07775"/>
    <w:rsid w:val="00C11856"/>
    <w:rsid w:val="00C16D13"/>
    <w:rsid w:val="00C20B68"/>
    <w:rsid w:val="00C2485F"/>
    <w:rsid w:val="00C854D9"/>
    <w:rsid w:val="00C94010"/>
    <w:rsid w:val="00C9658E"/>
    <w:rsid w:val="00CB074D"/>
    <w:rsid w:val="00D14F26"/>
    <w:rsid w:val="00D44E43"/>
    <w:rsid w:val="00D50CE1"/>
    <w:rsid w:val="00D61119"/>
    <w:rsid w:val="00D85905"/>
    <w:rsid w:val="00D87E67"/>
    <w:rsid w:val="00DA54D9"/>
    <w:rsid w:val="00DB441A"/>
    <w:rsid w:val="00DB6361"/>
    <w:rsid w:val="00DD4677"/>
    <w:rsid w:val="00DE1D76"/>
    <w:rsid w:val="00E03DBA"/>
    <w:rsid w:val="00E12C63"/>
    <w:rsid w:val="00E15A5C"/>
    <w:rsid w:val="00E16429"/>
    <w:rsid w:val="00E23555"/>
    <w:rsid w:val="00E37F55"/>
    <w:rsid w:val="00E41073"/>
    <w:rsid w:val="00E46363"/>
    <w:rsid w:val="00E5410F"/>
    <w:rsid w:val="00E72E62"/>
    <w:rsid w:val="00E819B6"/>
    <w:rsid w:val="00EA4E8C"/>
    <w:rsid w:val="00EE0437"/>
    <w:rsid w:val="00F02639"/>
    <w:rsid w:val="00F05BA3"/>
    <w:rsid w:val="00F3539B"/>
    <w:rsid w:val="00F42E98"/>
    <w:rsid w:val="00F5149D"/>
    <w:rsid w:val="00F541ED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ztu.edu.ua/ftextslocal/Litvinchuk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tonanet.org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rbis-nbuv.gov.ua/cgi-bin/irbis_ph/cgiirbis_64.exe?C21COM=F&amp;I21DBN=EC&amp;P21DBN=EC&amp;S21FMT=&amp;S21ALL=&amp;Z21I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15763</Words>
  <Characters>8986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Слюсар Вадим Миколайович</cp:lastModifiedBy>
  <cp:revision>3</cp:revision>
  <dcterms:created xsi:type="dcterms:W3CDTF">2023-02-20T07:36:00Z</dcterms:created>
  <dcterms:modified xsi:type="dcterms:W3CDTF">2023-02-20T07:38:00Z</dcterms:modified>
</cp:coreProperties>
</file>