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87B8" w14:textId="56805489" w:rsidR="00341B74" w:rsidRDefault="00341B74" w:rsidP="00AC70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Українська філософська думка</w:t>
      </w:r>
    </w:p>
    <w:p w14:paraId="1535F371" w14:textId="0F34C744" w:rsidR="00341B74" w:rsidRPr="00AC7056" w:rsidRDefault="00341B74" w:rsidP="00AC7056">
      <w:pPr>
        <w:pStyle w:val="a7"/>
        <w:rPr>
          <w:rFonts w:ascii="Times New Roman" w:hAnsi="Times New Roman" w:cs="Times New Roman"/>
          <w:sz w:val="28"/>
          <w:szCs w:val="28"/>
        </w:rPr>
      </w:pPr>
      <w:r w:rsidRPr="00AC7056">
        <w:rPr>
          <w:rFonts w:ascii="Times New Roman" w:hAnsi="Times New Roman" w:cs="Times New Roman"/>
          <w:sz w:val="28"/>
          <w:szCs w:val="28"/>
        </w:rPr>
        <w:t>1. Особливості та загальні риси української філософії</w:t>
      </w:r>
    </w:p>
    <w:p w14:paraId="726CDD28" w14:textId="0C7D43A6" w:rsidR="00341B74" w:rsidRPr="00AC7056" w:rsidRDefault="00341B74" w:rsidP="00AC7056">
      <w:pPr>
        <w:pStyle w:val="a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AC70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 Основні періоди історії української філософії:</w:t>
      </w:r>
    </w:p>
    <w:p w14:paraId="556D3633" w14:textId="77777777" w:rsidR="00341B74" w:rsidRPr="00AC7056" w:rsidRDefault="00341B74" w:rsidP="00AC7056">
      <w:pPr>
        <w:pStyle w:val="a7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AC705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1) філософія Київської Русі та періоду феодальної роздробленості (X — кінець XV ст.);</w:t>
      </w:r>
    </w:p>
    <w:p w14:paraId="59C5274E" w14:textId="77777777" w:rsidR="00341B74" w:rsidRPr="00AC7056" w:rsidRDefault="00341B74" w:rsidP="00AC7056">
      <w:pPr>
        <w:pStyle w:val="a7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AC705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2) філософія XVI—XVIII ст.;</w:t>
      </w:r>
    </w:p>
    <w:p w14:paraId="7B81C0EF" w14:textId="77777777" w:rsidR="00341B74" w:rsidRPr="00AC7056" w:rsidRDefault="00341B74" w:rsidP="00AC7056">
      <w:pPr>
        <w:pStyle w:val="a7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AC705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3) філософія XIX—XXI ст.</w:t>
      </w:r>
    </w:p>
    <w:p w14:paraId="267F7184" w14:textId="4ABC6BF9" w:rsidR="00341B74" w:rsidRPr="00AC7056" w:rsidRDefault="00341B74" w:rsidP="00AC7056">
      <w:pPr>
        <w:pStyle w:val="a7"/>
        <w:rPr>
          <w:rFonts w:ascii="Times New Roman" w:hAnsi="Times New Roman" w:cs="Times New Roman"/>
          <w:sz w:val="28"/>
          <w:szCs w:val="28"/>
        </w:rPr>
      </w:pPr>
      <w:r w:rsidRPr="00AC7056">
        <w:rPr>
          <w:rFonts w:ascii="Times New Roman" w:hAnsi="Times New Roman" w:cs="Times New Roman"/>
          <w:sz w:val="28"/>
          <w:szCs w:val="28"/>
        </w:rPr>
        <w:t xml:space="preserve">3. </w:t>
      </w:r>
      <w:r w:rsidR="00AC7056" w:rsidRPr="00AC7056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Основні </w:t>
      </w:r>
      <w:r w:rsidR="00AC7056">
        <w:rPr>
          <w:rStyle w:val="fontstyle01"/>
          <w:rFonts w:ascii="Times New Roman" w:hAnsi="Times New Roman" w:cs="Times New Roman" w:hint="default"/>
          <w:sz w:val="28"/>
          <w:szCs w:val="28"/>
        </w:rPr>
        <w:t>ідеї</w:t>
      </w:r>
      <w:r w:rsidR="00AC7056" w:rsidRPr="00AC7056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філософії </w:t>
      </w:r>
      <w:proofErr w:type="spellStart"/>
      <w:r w:rsidR="00AC7056" w:rsidRPr="00AC7056">
        <w:rPr>
          <w:rStyle w:val="fontstyle01"/>
          <w:rFonts w:ascii="Times New Roman" w:hAnsi="Times New Roman" w:cs="Times New Roman" w:hint="default"/>
          <w:sz w:val="28"/>
          <w:szCs w:val="28"/>
        </w:rPr>
        <w:t>Г.Сковороди</w:t>
      </w:r>
      <w:proofErr w:type="spellEnd"/>
    </w:p>
    <w:p w14:paraId="690A45B9" w14:textId="77777777" w:rsidR="00341B74" w:rsidRDefault="00341B74" w:rsidP="00341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D85101" w14:textId="4A21C1CB" w:rsidR="00341B74" w:rsidRPr="000C6508" w:rsidRDefault="00341B74" w:rsidP="00341B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6508">
        <w:rPr>
          <w:rFonts w:ascii="Times New Roman" w:hAnsi="Times New Roman" w:cs="Times New Roman"/>
          <w:b/>
          <w:bCs/>
          <w:sz w:val="28"/>
          <w:szCs w:val="28"/>
        </w:rPr>
        <w:t>Особливості української філософії:</w:t>
      </w:r>
    </w:p>
    <w:p w14:paraId="58A87D50" w14:textId="77777777" w:rsidR="00341B74" w:rsidRPr="000C6508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«Межовий характер» (поєднання Заходу (Європи) та Сходу (Азії), Півночі та Півдня (шлях з варяг у греки);</w:t>
      </w:r>
    </w:p>
    <w:p w14:paraId="52DC39E8" w14:textId="77777777" w:rsidR="00341B74" w:rsidRPr="000C6508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 xml:space="preserve">Гуманістична, антропологічна </w:t>
      </w:r>
      <w:proofErr w:type="spellStart"/>
      <w:r w:rsidRPr="000C6508">
        <w:rPr>
          <w:rFonts w:ascii="Times New Roman" w:hAnsi="Times New Roman" w:cs="Times New Roman"/>
          <w:sz w:val="28"/>
          <w:szCs w:val="28"/>
        </w:rPr>
        <w:t>спрямованність</w:t>
      </w:r>
      <w:proofErr w:type="spellEnd"/>
      <w:r w:rsidRPr="000C6508">
        <w:rPr>
          <w:rFonts w:ascii="Times New Roman" w:hAnsi="Times New Roman" w:cs="Times New Roman"/>
          <w:sz w:val="28"/>
          <w:szCs w:val="28"/>
        </w:rPr>
        <w:t xml:space="preserve"> (у центрі – проблема людини, пошук правди та мудрості);</w:t>
      </w:r>
    </w:p>
    <w:p w14:paraId="65A65CEF" w14:textId="77777777" w:rsidR="00341B74" w:rsidRPr="000C6508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C6508">
        <w:rPr>
          <w:rFonts w:ascii="Times New Roman" w:hAnsi="Times New Roman" w:cs="Times New Roman"/>
          <w:sz w:val="28"/>
          <w:szCs w:val="28"/>
        </w:rPr>
        <w:t>Кордоцентризм</w:t>
      </w:r>
      <w:proofErr w:type="spellEnd"/>
      <w:r w:rsidRPr="000C6508">
        <w:rPr>
          <w:rFonts w:ascii="Times New Roman" w:hAnsi="Times New Roman" w:cs="Times New Roman"/>
          <w:sz w:val="28"/>
          <w:szCs w:val="28"/>
        </w:rPr>
        <w:t xml:space="preserve"> («філософія серця»);</w:t>
      </w:r>
    </w:p>
    <w:p w14:paraId="3A482CFE" w14:textId="56E4CD20" w:rsidR="00341B74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Естетичний спосіб філософування (символізм, емоційність тощо)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9E1F84" w14:textId="2CB129B8" w:rsidR="00341B74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Панування християнського світогляду;</w:t>
      </w:r>
    </w:p>
    <w:p w14:paraId="239A2FF8" w14:textId="3D60D1E3" w:rsidR="00341B74" w:rsidRPr="000C6508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Практичний характер</w:t>
      </w:r>
    </w:p>
    <w:p w14:paraId="7DF2E2E3" w14:textId="77777777" w:rsidR="00341B74" w:rsidRPr="000C6508" w:rsidRDefault="00341B74" w:rsidP="00F1725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14:paraId="69F71DC4" w14:textId="77777777" w:rsidR="00341B74" w:rsidRPr="000C6508" w:rsidRDefault="00341B74" w:rsidP="00F1725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b/>
          <w:bCs/>
          <w:sz w:val="28"/>
          <w:szCs w:val="28"/>
        </w:rPr>
        <w:t>Основні ідеї Г. Сковороди</w:t>
      </w:r>
      <w:r w:rsidRPr="000C6508">
        <w:rPr>
          <w:rFonts w:ascii="Times New Roman" w:hAnsi="Times New Roman" w:cs="Times New Roman"/>
          <w:sz w:val="28"/>
          <w:szCs w:val="28"/>
        </w:rPr>
        <w:t>:</w:t>
      </w:r>
    </w:p>
    <w:p w14:paraId="483DD96B" w14:textId="77777777" w:rsidR="00341B74" w:rsidRPr="000C6508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Вчення про людину, про самопізнання, як єдиний шлях до Бога і до щастя;</w:t>
      </w:r>
    </w:p>
    <w:p w14:paraId="07CAC952" w14:textId="77777777" w:rsidR="00341B74" w:rsidRPr="000C6508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Вчення про три світи, які складають усе існуюче;</w:t>
      </w:r>
    </w:p>
    <w:p w14:paraId="099A1467" w14:textId="77777777" w:rsidR="00341B74" w:rsidRPr="000C6508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Ідея подвійної природи трьох світів;</w:t>
      </w:r>
    </w:p>
    <w:p w14:paraId="770D5D13" w14:textId="77777777" w:rsidR="00341B74" w:rsidRPr="000C6508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«філософія серця» як осередку духовного життя людини та головного інструменту самопізнання;</w:t>
      </w:r>
    </w:p>
    <w:p w14:paraId="56B8A1CE" w14:textId="2980F559" w:rsidR="00341B74" w:rsidRDefault="00341B74" w:rsidP="00F172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Етичний ідеал «нерівної рівності» та ідея «</w:t>
      </w:r>
      <w:proofErr w:type="spellStart"/>
      <w:r w:rsidRPr="000C6508">
        <w:rPr>
          <w:rFonts w:ascii="Times New Roman" w:hAnsi="Times New Roman" w:cs="Times New Roman"/>
          <w:sz w:val="28"/>
          <w:szCs w:val="28"/>
        </w:rPr>
        <w:t>сродної</w:t>
      </w:r>
      <w:proofErr w:type="spellEnd"/>
      <w:r w:rsidRPr="000C6508">
        <w:rPr>
          <w:rFonts w:ascii="Times New Roman" w:hAnsi="Times New Roman" w:cs="Times New Roman"/>
          <w:sz w:val="28"/>
          <w:szCs w:val="28"/>
        </w:rPr>
        <w:t>» праці.</w:t>
      </w:r>
    </w:p>
    <w:p w14:paraId="53513178" w14:textId="77777777" w:rsidR="00AC7056" w:rsidRPr="000C6508" w:rsidRDefault="00AC7056" w:rsidP="00AC705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1D7971" w14:textId="69A2E6E6" w:rsidR="00341B74" w:rsidRPr="00AC7056" w:rsidRDefault="00AC7056" w:rsidP="00341B7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C7056">
        <w:rPr>
          <w:rFonts w:ascii="Times New Roman" w:hAnsi="Times New Roman" w:cs="Times New Roman"/>
          <w:b/>
          <w:bCs/>
          <w:sz w:val="28"/>
          <w:szCs w:val="28"/>
        </w:rPr>
        <w:t>Обов’язково переглянути</w:t>
      </w:r>
    </w:p>
    <w:p w14:paraId="3B1412DE" w14:textId="74C8B100" w:rsidR="00D16E98" w:rsidRPr="000C6508" w:rsidRDefault="00D16E98" w:rsidP="00D16E9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0C6508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Історія філософської думки в Україні I Пишемо історію</w:t>
      </w:r>
    </w:p>
    <w:p w14:paraId="66CE4AB0" w14:textId="3693F110" w:rsidR="00674C6A" w:rsidRPr="000C6508" w:rsidRDefault="0000000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2146C" w:rsidRPr="000C650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https://www.youtube.com/watch?v=uKjhqh_2BN0</w:t>
        </w:r>
      </w:hyperlink>
    </w:p>
    <w:p w14:paraId="5A2AC9FE" w14:textId="65E7E668" w:rsidR="00D16E98" w:rsidRPr="000C6508" w:rsidRDefault="00D16E98" w:rsidP="00D16E98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C6508">
        <w:rPr>
          <w:b w:val="0"/>
          <w:bCs w:val="0"/>
          <w:sz w:val="24"/>
          <w:szCs w:val="24"/>
        </w:rPr>
        <w:t>Правила життя Григорія Сковороди (5 правил)</w:t>
      </w:r>
    </w:p>
    <w:p w14:paraId="01665BDC" w14:textId="271E858E" w:rsidR="00F2146C" w:rsidRPr="000C6508" w:rsidRDefault="0000000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16E98" w:rsidRPr="000C650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https://www.youtube.com/watch?v=D8qACXU75go</w:t>
        </w:r>
      </w:hyperlink>
    </w:p>
    <w:p w14:paraId="7F48AD33" w14:textId="6FD54AC4" w:rsidR="00D16E98" w:rsidRPr="000C6508" w:rsidRDefault="00D16E98">
      <w:pPr>
        <w:rPr>
          <w:rFonts w:ascii="Times New Roman" w:hAnsi="Times New Roman" w:cs="Times New Roman"/>
          <w:sz w:val="24"/>
          <w:szCs w:val="24"/>
        </w:rPr>
      </w:pPr>
      <w:r w:rsidRPr="000C6508">
        <w:rPr>
          <w:rFonts w:ascii="Times New Roman" w:hAnsi="Times New Roman" w:cs="Times New Roman"/>
          <w:sz w:val="24"/>
          <w:szCs w:val="24"/>
        </w:rPr>
        <w:t xml:space="preserve">Про Сковороду (27 хв.) </w:t>
      </w:r>
      <w:hyperlink r:id="rId7" w:history="1">
        <w:r w:rsidRPr="000C650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https://www.youtube.com/watch?v=Xyo3jslj7xA</w:t>
        </w:r>
      </w:hyperlink>
    </w:p>
    <w:p w14:paraId="14F73CAE" w14:textId="77777777" w:rsidR="00AC7056" w:rsidRPr="00341B74" w:rsidRDefault="00AC7056" w:rsidP="00AC70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Допоміжні відеоматеріали</w:t>
      </w:r>
    </w:p>
    <w:p w14:paraId="36DFA83D" w14:textId="089DB613" w:rsidR="00F02423" w:rsidRDefault="00341B74">
      <w:r>
        <w:t xml:space="preserve">ІСТОРІЯ РОЗВИТКУ УКРАЇНСЬКОЇ ФІЛОСОФСЬКОЇ ДУМКИ: КУЛЬТУРНО-ОСВІТНІ АСПЕКТИ </w:t>
      </w:r>
      <w:proofErr w:type="spellStart"/>
      <w:r>
        <w:t>Халамендик</w:t>
      </w:r>
      <w:proofErr w:type="spellEnd"/>
      <w:r>
        <w:t xml:space="preserve"> В.Б</w:t>
      </w:r>
    </w:p>
    <w:p w14:paraId="2DDB757A" w14:textId="15838158" w:rsidR="00357BC2" w:rsidRDefault="00000000">
      <w:hyperlink r:id="rId8" w:history="1">
        <w:r w:rsidR="00341B74" w:rsidRPr="003B6361">
          <w:rPr>
            <w:rStyle w:val="a3"/>
          </w:rPr>
          <w:t>https://old-zdia.znu.edu.ua/gazeta/VISNIK_38_13.pdf</w:t>
        </w:r>
      </w:hyperlink>
      <w:r w:rsidR="00341B74">
        <w:t xml:space="preserve"> </w:t>
      </w:r>
    </w:p>
    <w:p w14:paraId="7B2F4E0D" w14:textId="77777777" w:rsidR="00F1725D" w:rsidRPr="00F1725D" w:rsidRDefault="00F1725D" w:rsidP="00F1725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C6508">
        <w:rPr>
          <w:b w:val="0"/>
          <w:bCs w:val="0"/>
          <w:sz w:val="24"/>
          <w:szCs w:val="24"/>
        </w:rPr>
        <w:t>Григорій Сковорода: Відкрий себе • Документальний фільм / Режисер Ролан Сергієнко // 1972</w:t>
      </w:r>
      <w:r>
        <w:rPr>
          <w:b w:val="0"/>
          <w:bCs w:val="0"/>
          <w:sz w:val="24"/>
          <w:szCs w:val="24"/>
        </w:rPr>
        <w:t xml:space="preserve"> </w:t>
      </w:r>
      <w:hyperlink r:id="rId9" w:history="1">
        <w:r w:rsidRPr="003B6361">
          <w:rPr>
            <w:rStyle w:val="a3"/>
            <w:sz w:val="24"/>
            <w:szCs w:val="24"/>
          </w:rPr>
          <w:t>https://www.youtube.com/watch?v=94UjjdvHpAE</w:t>
        </w:r>
      </w:hyperlink>
    </w:p>
    <w:p w14:paraId="7F9CD296" w14:textId="77777777" w:rsidR="00357BC2" w:rsidRPr="00341B74" w:rsidRDefault="00357BC2">
      <w:pPr>
        <w:rPr>
          <w:sz w:val="24"/>
          <w:szCs w:val="24"/>
        </w:rPr>
      </w:pPr>
    </w:p>
    <w:sectPr w:rsidR="00357BC2" w:rsidRPr="00341B74" w:rsidSect="00F172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A3"/>
    <w:multiLevelType w:val="hybridMultilevel"/>
    <w:tmpl w:val="D8F0EB22"/>
    <w:lvl w:ilvl="0" w:tplc="70561C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7898"/>
    <w:multiLevelType w:val="multilevel"/>
    <w:tmpl w:val="74E2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55757">
    <w:abstractNumId w:val="0"/>
  </w:num>
  <w:num w:numId="2" w16cid:durableId="172536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DC"/>
    <w:rsid w:val="00013384"/>
    <w:rsid w:val="000C6508"/>
    <w:rsid w:val="001305DC"/>
    <w:rsid w:val="00341B74"/>
    <w:rsid w:val="00357BC2"/>
    <w:rsid w:val="00453315"/>
    <w:rsid w:val="00674C6A"/>
    <w:rsid w:val="00A929F5"/>
    <w:rsid w:val="00AC7056"/>
    <w:rsid w:val="00C22FFF"/>
    <w:rsid w:val="00C823F5"/>
    <w:rsid w:val="00D16E98"/>
    <w:rsid w:val="00ED63AB"/>
    <w:rsid w:val="00F02423"/>
    <w:rsid w:val="00F1725D"/>
    <w:rsid w:val="00F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E0FB"/>
  <w15:chartTrackingRefBased/>
  <w15:docId w15:val="{9EBCDAC3-52FD-4578-AF61-D54422D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4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4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214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0C650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AC7056"/>
    <w:rPr>
      <w:rFonts w:ascii="TimesNewRoman" w:eastAsia="TimesNewRoman" w:hAnsi="TimesNewRoman" w:hint="eastAsia"/>
      <w:b w:val="0"/>
      <w:bCs w:val="0"/>
      <w:i w:val="0"/>
      <w:iCs w:val="0"/>
      <w:color w:val="000000"/>
      <w:sz w:val="22"/>
      <w:szCs w:val="22"/>
    </w:rPr>
  </w:style>
  <w:style w:type="paragraph" w:styleId="a7">
    <w:name w:val="No Spacing"/>
    <w:uiPriority w:val="1"/>
    <w:qFormat/>
    <w:rsid w:val="00AC7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-zdia.znu.edu.ua/gazeta/VISNIK_38_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yo3jslj7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8qACXU75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Kjhqh_2BN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4UjjdvHpA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2</cp:revision>
  <dcterms:created xsi:type="dcterms:W3CDTF">2022-11-07T20:06:00Z</dcterms:created>
  <dcterms:modified xsi:type="dcterms:W3CDTF">2022-11-07T20:06:00Z</dcterms:modified>
</cp:coreProperties>
</file>