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41" w:rsidRDefault="001A7341" w:rsidP="001A7341">
      <w:pPr>
        <w:pStyle w:val="western"/>
        <w:tabs>
          <w:tab w:val="left" w:pos="1080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Рекомендована література:</w:t>
      </w:r>
    </w:p>
    <w:p w:rsidR="001A7341" w:rsidRDefault="001A7341" w:rsidP="001A7341">
      <w:pPr>
        <w:pStyle w:val="Default"/>
        <w:tabs>
          <w:tab w:val="left" w:pos="1080"/>
        </w:tabs>
      </w:pP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</w:rPr>
        <w:t>Бацевич Ф.С. Філософія мови: Історія лінгвофілософських учень. Київ : ВЦ  Академія, 2008. 240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</w:rPr>
        <w:t>Карпіловська Є.А. Вступ до прикладної лінгвістики: комп’ютерна лінгвістика: підручник. Донецьк: ТОВ «Юго-Восток, Лтд», 2006. 188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>
        <w:rPr>
          <w:color w:val="1D1B11"/>
          <w:szCs w:val="28"/>
        </w:rPr>
        <w:t>Кочерган М. П. Загальне мовознавство. Київ : Академія, 1999. 288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</w:rPr>
        <w:t xml:space="preserve">Партико З. В. Прикладна і комп’ютерна лінгвістика: Вступ до спеціальності: навч. посіб. Львів : Афіша, 2008. 224 с. 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>
        <w:rPr>
          <w:szCs w:val="28"/>
        </w:rPr>
        <w:t>Полюжин М. М. Курс лекцій з лінгвоісторіографії: навч. посіб. для студентів філологічних спеціальностей. Вінниця : ПП Видавництво «Фоліант», 2004. 272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</w:rPr>
        <w:t>Селіванова О. О. Сучасна лінгвістика: термінологічна енциклопедія. Полтава : Довкілля, 2006. 716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>
        <w:rPr>
          <w:szCs w:val="28"/>
        </w:rPr>
        <w:t>Семчинський С. В. Загальне мовознавство: 2-ге вид., перероб. та доп. Київ : АТ «ОКО», 1996. 416 с.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  <w:lang w:val="en-US"/>
        </w:rPr>
        <w:t>Baker A. E., Hengeveld K. Linguistics. Blackwell Publishing Ltd., 2012. 469 p.</w:t>
      </w:r>
    </w:p>
    <w:p w:rsidR="001A7341" w:rsidRDefault="001A7341" w:rsidP="001A7341">
      <w:pPr>
        <w:pStyle w:val="1"/>
        <w:numPr>
          <w:ilvl w:val="0"/>
          <w:numId w:val="1"/>
        </w:numPr>
        <w:tabs>
          <w:tab w:val="left" w:pos="1080"/>
          <w:tab w:val="left" w:pos="7131"/>
        </w:tabs>
        <w:spacing w:line="256" w:lineRule="auto"/>
        <w:rPr>
          <w:szCs w:val="28"/>
        </w:rPr>
      </w:pPr>
      <w:r>
        <w:rPr>
          <w:szCs w:val="28"/>
        </w:rPr>
        <w:t>Szemerényi O. Introduction to Indo-European Linguistics Text. Oxford: Clarendon Press, 1996. 352 p.</w:t>
      </w:r>
    </w:p>
    <w:p w:rsidR="001A7341" w:rsidRDefault="001A7341" w:rsidP="001A7341">
      <w:pPr>
        <w:shd w:val="clear" w:color="auto" w:fill="FFFFFF"/>
        <w:tabs>
          <w:tab w:val="left" w:pos="142"/>
          <w:tab w:val="num" w:pos="426"/>
          <w:tab w:val="num" w:pos="567"/>
          <w:tab w:val="left" w:pos="851"/>
          <w:tab w:val="left" w:pos="1080"/>
        </w:tabs>
        <w:rPr>
          <w:b/>
          <w:i/>
          <w:iCs/>
          <w:color w:val="1D1B11"/>
          <w:szCs w:val="28"/>
        </w:rPr>
      </w:pPr>
    </w:p>
    <w:p w:rsidR="001A7341" w:rsidRDefault="001A7341" w:rsidP="001A7341">
      <w:pPr>
        <w:shd w:val="clear" w:color="auto" w:fill="FFFFFF"/>
        <w:tabs>
          <w:tab w:val="left" w:pos="142"/>
          <w:tab w:val="num" w:pos="426"/>
          <w:tab w:val="num" w:pos="567"/>
          <w:tab w:val="left" w:pos="851"/>
          <w:tab w:val="left" w:pos="1080"/>
        </w:tabs>
        <w:rPr>
          <w:b/>
          <w:i/>
          <w:iCs/>
          <w:color w:val="1D1B11"/>
          <w:szCs w:val="28"/>
        </w:rPr>
      </w:pPr>
    </w:p>
    <w:p w:rsidR="001A7341" w:rsidRDefault="001A7341" w:rsidP="001A7341">
      <w:pPr>
        <w:shd w:val="clear" w:color="auto" w:fill="FFFFFF"/>
        <w:tabs>
          <w:tab w:val="left" w:pos="142"/>
          <w:tab w:val="num" w:pos="426"/>
          <w:tab w:val="num" w:pos="567"/>
          <w:tab w:val="left" w:pos="851"/>
          <w:tab w:val="left" w:pos="1080"/>
        </w:tabs>
        <w:rPr>
          <w:b/>
          <w:i/>
          <w:iCs/>
          <w:color w:val="1D1B11"/>
          <w:szCs w:val="28"/>
        </w:rPr>
      </w:pPr>
      <w:r>
        <w:rPr>
          <w:b/>
          <w:i/>
          <w:iCs/>
          <w:color w:val="1D1B11"/>
          <w:szCs w:val="28"/>
        </w:rPr>
        <w:t>Додаткова:</w:t>
      </w:r>
    </w:p>
    <w:p w:rsidR="001A7341" w:rsidRDefault="001A7341" w:rsidP="001A7341">
      <w:pPr>
        <w:pStyle w:val="1"/>
        <w:numPr>
          <w:ilvl w:val="0"/>
          <w:numId w:val="2"/>
        </w:numPr>
        <w:shd w:val="clear" w:color="auto" w:fill="FFFFFF"/>
        <w:tabs>
          <w:tab w:val="left" w:pos="142"/>
          <w:tab w:val="num" w:pos="426"/>
          <w:tab w:val="num" w:pos="567"/>
          <w:tab w:val="left" w:pos="851"/>
          <w:tab w:val="left" w:pos="1080"/>
        </w:tabs>
        <w:spacing w:line="240" w:lineRule="auto"/>
        <w:rPr>
          <w:color w:val="1D1B11"/>
          <w:szCs w:val="28"/>
        </w:rPr>
      </w:pPr>
      <w:r>
        <w:rPr>
          <w:color w:val="1D1B11"/>
          <w:szCs w:val="28"/>
        </w:rPr>
        <w:t>Білецький А. О. Про мову і мовознавство. Київ : АртЕк, 1996. 224 с.</w:t>
      </w:r>
    </w:p>
    <w:p w:rsidR="001A7341" w:rsidRPr="00E052D3" w:rsidRDefault="001A7341" w:rsidP="001A7341">
      <w:pPr>
        <w:pStyle w:val="1"/>
        <w:numPr>
          <w:ilvl w:val="0"/>
          <w:numId w:val="2"/>
        </w:numPr>
        <w:shd w:val="clear" w:color="auto" w:fill="FFFFFF"/>
        <w:tabs>
          <w:tab w:val="left" w:pos="142"/>
          <w:tab w:val="num" w:pos="426"/>
          <w:tab w:val="num" w:pos="567"/>
          <w:tab w:val="left" w:pos="851"/>
          <w:tab w:val="left" w:pos="1080"/>
        </w:tabs>
        <w:spacing w:line="240" w:lineRule="auto"/>
        <w:rPr>
          <w:color w:val="1D1B11"/>
          <w:szCs w:val="28"/>
        </w:rPr>
      </w:pPr>
      <w:r w:rsidRPr="00E052D3">
        <w:rPr>
          <w:color w:val="1D1B11"/>
          <w:szCs w:val="28"/>
        </w:rPr>
        <w:t>Дорошенко С. І. Загальне мовознавство [Текст] : рек. МОН України як навч. посібник для студ. ВНЗ; МОН України, Харківський нац. педагогічний ун-т імені Г. С. Сковороди. Київ : Центр навчальної літератури, 2006. 283 с.</w:t>
      </w:r>
    </w:p>
    <w:p w:rsidR="001A7341" w:rsidRDefault="001A7341" w:rsidP="001A7341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Chomsky, Noam. New Horizons in the Study of Language and Mind. Cambridge, CUP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2000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 xml:space="preserve"> </w:t>
      </w:r>
    </w:p>
    <w:p w:rsidR="001A7341" w:rsidRDefault="001A7341" w:rsidP="001A7341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Chomsky, Noam. The Architecture of Language, (ed). Nirmalangshu Mukherji et.al New Delhi </w:t>
      </w:r>
      <w:r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en-US"/>
        </w:rPr>
        <w:t xml:space="preserve">Oxford University Press, 2000. </w:t>
      </w:r>
    </w:p>
    <w:p w:rsidR="001A7341" w:rsidRPr="0027209E" w:rsidRDefault="001A7341" w:rsidP="000926A7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 w:rsidRPr="0027209E">
        <w:rPr>
          <w:sz w:val="28"/>
          <w:szCs w:val="28"/>
          <w:lang w:val="en-US"/>
        </w:rPr>
        <w:t xml:space="preserve"> Fromkin V. An Introduction to Language. Cengage Learning, 2013. 624 p. </w:t>
      </w:r>
    </w:p>
    <w:p w:rsidR="001A7341" w:rsidRDefault="001A7341" w:rsidP="001A7341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Hudson G. Essential Introductory Linguistics. Oxford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: Blackwell, 2000 </w:t>
      </w:r>
    </w:p>
    <w:p w:rsidR="001A7341" w:rsidRDefault="001A7341" w:rsidP="001A7341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Kracht M. Introduction to Linguistics. Los Angeles : UCLA.  2008.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>193 p.</w:t>
      </w:r>
    </w:p>
    <w:p w:rsidR="001A7341" w:rsidRDefault="001A7341" w:rsidP="001A7341">
      <w:pPr>
        <w:pStyle w:val="Default"/>
        <w:numPr>
          <w:ilvl w:val="0"/>
          <w:numId w:val="2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Pinker Steven. The Language Instinct. London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: Penguin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 xml:space="preserve">1994. </w:t>
      </w:r>
    </w:p>
    <w:p w:rsidR="001A7341" w:rsidRDefault="001A7341" w:rsidP="001A7341">
      <w:pPr>
        <w:pStyle w:val="1"/>
        <w:tabs>
          <w:tab w:val="left" w:pos="1080"/>
          <w:tab w:val="left" w:pos="7131"/>
        </w:tabs>
        <w:spacing w:line="240" w:lineRule="auto"/>
        <w:rPr>
          <w:szCs w:val="28"/>
          <w:lang w:val="en-US"/>
        </w:rPr>
      </w:pPr>
      <w:bookmarkStart w:id="0" w:name="_GoBack"/>
      <w:bookmarkEnd w:id="0"/>
    </w:p>
    <w:p w:rsidR="001A7341" w:rsidRDefault="001A7341" w:rsidP="001A7341">
      <w:pPr>
        <w:rPr>
          <w:szCs w:val="28"/>
        </w:rPr>
      </w:pPr>
    </w:p>
    <w:p w:rsidR="001A7341" w:rsidRDefault="001A7341" w:rsidP="001A7341"/>
    <w:p w:rsidR="001B79C2" w:rsidRDefault="001B79C2"/>
    <w:sectPr w:rsidR="001B79C2" w:rsidSect="00BD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28" w:rsidRDefault="00237228" w:rsidP="001A7341">
      <w:pPr>
        <w:spacing w:line="240" w:lineRule="auto"/>
      </w:pPr>
      <w:r>
        <w:separator/>
      </w:r>
    </w:p>
  </w:endnote>
  <w:endnote w:type="continuationSeparator" w:id="0">
    <w:p w:rsidR="00237228" w:rsidRDefault="00237228" w:rsidP="001A7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28" w:rsidRDefault="00237228" w:rsidP="001A7341">
      <w:pPr>
        <w:spacing w:line="240" w:lineRule="auto"/>
      </w:pPr>
      <w:r>
        <w:separator/>
      </w:r>
    </w:p>
  </w:footnote>
  <w:footnote w:type="continuationSeparator" w:id="0">
    <w:p w:rsidR="00237228" w:rsidRDefault="00237228" w:rsidP="001A7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651E7"/>
    <w:multiLevelType w:val="hybridMultilevel"/>
    <w:tmpl w:val="90A0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B432D"/>
    <w:multiLevelType w:val="hybridMultilevel"/>
    <w:tmpl w:val="1EF02864"/>
    <w:lvl w:ilvl="0" w:tplc="0F1C2B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41"/>
    <w:rsid w:val="001A7341"/>
    <w:rsid w:val="001B79C2"/>
    <w:rsid w:val="00237228"/>
    <w:rsid w:val="0027209E"/>
    <w:rsid w:val="008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ED50-1C78-4091-B7E3-92AD659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34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41"/>
    <w:pPr>
      <w:spacing w:line="312" w:lineRule="auto"/>
      <w:ind w:left="720"/>
      <w:contextualSpacing/>
    </w:pPr>
    <w:rPr>
      <w:lang w:eastAsia="en-US"/>
    </w:rPr>
  </w:style>
  <w:style w:type="paragraph" w:customStyle="1" w:styleId="1">
    <w:name w:val="Абзац списку1"/>
    <w:basedOn w:val="a"/>
    <w:rsid w:val="001A7341"/>
    <w:pPr>
      <w:spacing w:line="312" w:lineRule="auto"/>
      <w:ind w:left="720"/>
      <w:contextualSpacing/>
    </w:pPr>
    <w:rPr>
      <w:lang w:eastAsia="en-US"/>
    </w:rPr>
  </w:style>
  <w:style w:type="paragraph" w:customStyle="1" w:styleId="western">
    <w:name w:val="western"/>
    <w:basedOn w:val="a"/>
    <w:rsid w:val="001A7341"/>
    <w:pPr>
      <w:spacing w:before="100" w:beforeAutospacing="1" w:after="100" w:afterAutospacing="1" w:line="240" w:lineRule="auto"/>
      <w:jc w:val="left"/>
    </w:pPr>
    <w:rPr>
      <w:rFonts w:eastAsia="Calibri"/>
      <w:sz w:val="24"/>
      <w:szCs w:val="24"/>
      <w:lang w:val="ru-RU"/>
    </w:rPr>
  </w:style>
  <w:style w:type="paragraph" w:customStyle="1" w:styleId="Default">
    <w:name w:val="Default"/>
    <w:rsid w:val="001A73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4">
    <w:name w:val="header"/>
    <w:basedOn w:val="a"/>
    <w:link w:val="a5"/>
    <w:unhideWhenUsed/>
    <w:rsid w:val="001A734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A73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A7341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A73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Оксана Андріївна</dc:creator>
  <cp:keywords/>
  <dc:description/>
  <cp:lastModifiedBy>brain</cp:lastModifiedBy>
  <cp:revision>2</cp:revision>
  <dcterms:created xsi:type="dcterms:W3CDTF">2022-11-01T13:04:00Z</dcterms:created>
  <dcterms:modified xsi:type="dcterms:W3CDTF">2023-02-19T16:48:00Z</dcterms:modified>
</cp:coreProperties>
</file>