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04" w:rsidRPr="00077E04" w:rsidRDefault="00077E04" w:rsidP="00077E04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7E04">
        <w:rPr>
          <w:rFonts w:ascii="Times New Roman" w:hAnsi="Times New Roman" w:cs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077E04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077E04">
        <w:rPr>
          <w:rFonts w:ascii="Times New Roman" w:hAnsi="Times New Roman" w:cs="Times New Roman"/>
          <w:b/>
          <w:sz w:val="28"/>
          <w:szCs w:val="28"/>
        </w:rPr>
        <w:t>ітература</w:t>
      </w:r>
      <w:proofErr w:type="spellEnd"/>
    </w:p>
    <w:p w:rsidR="00DE24D3" w:rsidRPr="00DE24D3" w:rsidRDefault="00DE24D3" w:rsidP="00DE24D3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D3">
        <w:rPr>
          <w:rFonts w:ascii="Times New Roman" w:hAnsi="Times New Roman" w:cs="Times New Roman"/>
          <w:b/>
          <w:sz w:val="28"/>
          <w:szCs w:val="28"/>
          <w:lang w:val="uk-UA"/>
        </w:rPr>
        <w:t>Основна література</w:t>
      </w:r>
      <w:r w:rsidRPr="00DE24D3">
        <w:rPr>
          <w:rFonts w:ascii="Times New Roman" w:hAnsi="Times New Roman" w:cs="Times New Roman"/>
          <w:b/>
          <w:sz w:val="28"/>
          <w:szCs w:val="28"/>
        </w:rPr>
        <w:t>: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24D3">
        <w:rPr>
          <w:rFonts w:ascii="Times New Roman" w:hAnsi="Times New Roman" w:cs="Times New Roman"/>
          <w:sz w:val="28"/>
          <w:szCs w:val="28"/>
        </w:rPr>
        <w:t xml:space="preserve">Пирог Т. П.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Харчова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біотехнологія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Т. П. Пирог, М. М. Антонюк, О. І.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Скроцька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Н. Ф.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Кігель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Видавництво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Ліра-К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2016. – 408 с. 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Lee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>, B. H. (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Byong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H.)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Fundamentals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biotechnology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Byong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H.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Lee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– UK: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Willey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BlackWell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2015. – р. 497. 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Biotechnology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Ulf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Stahl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Ute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E.B.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Donalies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Elke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Nevoigt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Springer-Verlag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Berlin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Heidelberg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2008/ -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p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280. </w:t>
      </w:r>
      <w:proofErr w:type="gramEnd"/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Біологічні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фізико-хімічні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ред. д-ра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наук, проф. В.А.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Домарецького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 Феникс, 2011. – 704 с 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виробництв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В.А.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іддубний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М.Ф. Кравченко, А.О.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Чагайда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С.В.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Красножон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К.: Кондор. 2017. – 374 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.</w:t>
      </w:r>
    </w:p>
    <w:p w:rsidR="00DE24D3" w:rsidRPr="00DE24D3" w:rsidRDefault="00DE24D3" w:rsidP="00DE24D3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24D3">
        <w:rPr>
          <w:rFonts w:ascii="Times New Roman" w:hAnsi="Times New Roman" w:cs="Times New Roman"/>
          <w:b/>
          <w:sz w:val="28"/>
          <w:szCs w:val="28"/>
          <w:lang w:val="uk-UA"/>
        </w:rPr>
        <w:t>Допоміжна література: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Енергоматеріальні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технологіях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замкнутих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контурів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А.І.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Соколенко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іддубний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А.О.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Чагайда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– К.: Кондор. 2015. – 300 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.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ідсолоджувальні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харчуванні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В.В.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Карпачов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М.І.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Пересічний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М.Ф. Кравченко, П.О. Карпенко. – К.: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торг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>. ун-т. 2004. – 446 с.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за ред. П.П. Пивоварова. – Х.: ХДУХТ, 2010. – 363 с.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24D3">
        <w:rPr>
          <w:rFonts w:ascii="Times New Roman" w:hAnsi="Times New Roman" w:cs="Times New Roman"/>
          <w:sz w:val="28"/>
          <w:szCs w:val="28"/>
        </w:rPr>
        <w:t xml:space="preserve">Пирог, Т. П.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біотехнологія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Т. П. Пирог, О. А.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Ігнатова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– К.: НУХТ, 2009. – 336 с. 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Мікробіологія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виробництв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Т.П.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Пиріг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Л.Р.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Решетняк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В.М.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Поводзинський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Н.М.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Грегірчак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: Нова Книга, 2007. – 464 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.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Чу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єшов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В.І. та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промислового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В.І.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Чуєшов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співавт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. – Х.: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Узд-во</w:t>
      </w:r>
      <w:proofErr w:type="spellEnd"/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 НФАУ: Золотые страницы, 2003. – 720 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Буценко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Л. М.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ікробного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синтезу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Л. М.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Буценко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Ю. М.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Пенчук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Т. П. Пирог. – К.: НУХТ, 2010. – 323 с. 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24D3">
        <w:rPr>
          <w:rFonts w:ascii="Times New Roman" w:hAnsi="Times New Roman" w:cs="Times New Roman"/>
          <w:sz w:val="28"/>
          <w:szCs w:val="28"/>
        </w:rPr>
        <w:t xml:space="preserve">Власенко В. В.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молока :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В. В. Власенко. –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proofErr w:type="gramStart"/>
      <w:r w:rsidRPr="00DE24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Гіпаніс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2000. – 306 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Конвісер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І. О.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зберігання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І. О.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Конвісер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О. С.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Болілий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 КНТЕУ, 2001. – 230 с.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lastRenderedPageBreak/>
        <w:t>Мерко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В. Т.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переробки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зерна : </w:t>
      </w:r>
      <w:proofErr w:type="spellStart"/>
      <w:proofErr w:type="gramStart"/>
      <w:r w:rsidRPr="00DE24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В. Т.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Мерко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>. – Одеса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Друк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2001. – 340 с. 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Остапчук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М. В.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харчових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продуктів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М. В.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Остапчук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Домарецький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А. І.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Українець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 ЦУЛ, 2002. – 400 с. </w:t>
      </w:r>
    </w:p>
    <w:p w:rsidR="00DE24D3" w:rsidRPr="00DE24D3" w:rsidRDefault="00DE24D3" w:rsidP="00DE24D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Флауменбаум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Б. Л.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Технологія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консервування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плодів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овочів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м’яса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риби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/ Б. Л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DE24D3">
        <w:rPr>
          <w:rFonts w:ascii="Times New Roman" w:hAnsi="Times New Roman" w:cs="Times New Roman"/>
          <w:sz w:val="28"/>
          <w:szCs w:val="28"/>
        </w:rPr>
        <w:t>Флауменбаум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школа, 1995. – 300 с. </w:t>
      </w:r>
    </w:p>
    <w:p w:rsidR="00DE24D3" w:rsidRPr="00DE24D3" w:rsidRDefault="00DE24D3" w:rsidP="00DE24D3">
      <w:pPr>
        <w:pStyle w:val="2"/>
        <w:spacing w:line="240" w:lineRule="auto"/>
        <w:jc w:val="center"/>
        <w:rPr>
          <w:b/>
          <w:i/>
          <w:color w:val="000000"/>
          <w:sz w:val="28"/>
          <w:szCs w:val="28"/>
          <w:highlight w:val="yellow"/>
        </w:rPr>
      </w:pPr>
    </w:p>
    <w:p w:rsidR="00DE24D3" w:rsidRPr="00DE24D3" w:rsidRDefault="00DE24D3" w:rsidP="00DE24D3">
      <w:pPr>
        <w:autoSpaceDE w:val="0"/>
        <w:autoSpaceDN w:val="0"/>
        <w:spacing w:line="240" w:lineRule="auto"/>
        <w:ind w:hanging="45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DE24D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12. Інформаційні ресурси в Інтернеті</w:t>
      </w:r>
    </w:p>
    <w:p w:rsidR="00DE24D3" w:rsidRPr="00DE24D3" w:rsidRDefault="00DE24D3" w:rsidP="00DE24D3">
      <w:pPr>
        <w:widowControl w:val="0"/>
        <w:numPr>
          <w:ilvl w:val="0"/>
          <w:numId w:val="2"/>
        </w:numPr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Нормативні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акти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ресурс] Режим доступу: </w:t>
      </w:r>
      <w:hyperlink r:id="rId5" w:history="1">
        <w:r w:rsidRPr="00DE24D3">
          <w:rPr>
            <w:rStyle w:val="a4"/>
            <w:rFonts w:ascii="Times New Roman" w:hAnsi="Times New Roman" w:cs="Times New Roman"/>
            <w:sz w:val="28"/>
            <w:szCs w:val="28"/>
          </w:rPr>
          <w:t>http://www.nau.kiev.ua</w:t>
        </w:r>
      </w:hyperlink>
    </w:p>
    <w:p w:rsidR="00DE24D3" w:rsidRPr="00DE24D3" w:rsidRDefault="00DE24D3" w:rsidP="00DE24D3">
      <w:pPr>
        <w:widowControl w:val="0"/>
        <w:numPr>
          <w:ilvl w:val="0"/>
          <w:numId w:val="2"/>
        </w:numPr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D3">
        <w:rPr>
          <w:rFonts w:ascii="Times New Roman" w:hAnsi="Times New Roman" w:cs="Times New Roman"/>
          <w:sz w:val="28"/>
          <w:szCs w:val="28"/>
        </w:rPr>
        <w:t>Сайт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>ержавної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статистики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DE24D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24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E24D3">
        <w:rPr>
          <w:rFonts w:ascii="Times New Roman" w:hAnsi="Times New Roman" w:cs="Times New Roman"/>
          <w:sz w:val="28"/>
          <w:szCs w:val="28"/>
        </w:rPr>
        <w:t xml:space="preserve">Режим доступу: </w:t>
      </w:r>
      <w:hyperlink r:id="rId6" w:history="1">
        <w:r w:rsidRPr="00DE24D3">
          <w:rPr>
            <w:rStyle w:val="a4"/>
            <w:rFonts w:ascii="Times New Roman" w:hAnsi="Times New Roman" w:cs="Times New Roman"/>
            <w:sz w:val="28"/>
            <w:szCs w:val="28"/>
          </w:rPr>
          <w:t>http://www.ukrstat.gov.ua</w:t>
        </w:r>
      </w:hyperlink>
    </w:p>
    <w:p w:rsidR="00DE24D3" w:rsidRPr="00DE24D3" w:rsidRDefault="00DE24D3" w:rsidP="00DE24D3">
      <w:pPr>
        <w:widowControl w:val="0"/>
        <w:numPr>
          <w:ilvl w:val="0"/>
          <w:numId w:val="2"/>
        </w:numPr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D3">
        <w:rPr>
          <w:rFonts w:ascii="Times New Roman" w:hAnsi="Times New Roman" w:cs="Times New Roman"/>
          <w:sz w:val="28"/>
          <w:szCs w:val="28"/>
        </w:rPr>
        <w:t xml:space="preserve">Сервер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Верховно</w:t>
      </w:r>
      <w:proofErr w:type="gramStart"/>
      <w:r w:rsidRPr="00DE24D3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DE24D3">
        <w:rPr>
          <w:rFonts w:ascii="Times New Roman" w:hAnsi="Times New Roman" w:cs="Times New Roman"/>
          <w:sz w:val="28"/>
          <w:szCs w:val="28"/>
        </w:rPr>
        <w:t xml:space="preserve">ади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DE24D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24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E24D3">
        <w:rPr>
          <w:rFonts w:ascii="Times New Roman" w:hAnsi="Times New Roman" w:cs="Times New Roman"/>
          <w:sz w:val="28"/>
          <w:szCs w:val="28"/>
        </w:rPr>
        <w:t xml:space="preserve">Режим доступу: </w:t>
      </w:r>
      <w:hyperlink r:id="rId7" w:history="1">
        <w:r w:rsidRPr="00DE24D3">
          <w:rPr>
            <w:rStyle w:val="a4"/>
            <w:rFonts w:ascii="Times New Roman" w:hAnsi="Times New Roman" w:cs="Times New Roman"/>
            <w:sz w:val="28"/>
            <w:szCs w:val="28"/>
          </w:rPr>
          <w:t>http://www.rada.gov.ua</w:t>
        </w:r>
      </w:hyperlink>
    </w:p>
    <w:p w:rsidR="00DE24D3" w:rsidRPr="00DE24D3" w:rsidRDefault="00DE24D3" w:rsidP="00DE24D3">
      <w:pPr>
        <w:widowControl w:val="0"/>
        <w:numPr>
          <w:ilvl w:val="0"/>
          <w:numId w:val="2"/>
        </w:numPr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  <w:lang w:val="uk-UA"/>
        </w:rPr>
        <w:t>Укрстандарт</w:t>
      </w:r>
      <w:proofErr w:type="spellEnd"/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E24D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DE24D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24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E24D3">
        <w:rPr>
          <w:rFonts w:ascii="Times New Roman" w:hAnsi="Times New Roman" w:cs="Times New Roman"/>
          <w:sz w:val="28"/>
          <w:szCs w:val="28"/>
        </w:rPr>
        <w:t xml:space="preserve">Режим доступу: </w:t>
      </w:r>
      <w:r w:rsidRPr="00DE24D3">
        <w:rPr>
          <w:rFonts w:ascii="Times New Roman" w:hAnsi="Times New Roman" w:cs="Times New Roman"/>
          <w:sz w:val="28"/>
          <w:szCs w:val="28"/>
          <w:lang w:val="uk-UA"/>
        </w:rPr>
        <w:t>https://ukrstandart.net/ua</w:t>
      </w:r>
    </w:p>
    <w:p w:rsidR="00DE24D3" w:rsidRPr="00DE24D3" w:rsidRDefault="00DE24D3" w:rsidP="00DE24D3">
      <w:pPr>
        <w:widowControl w:val="0"/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Офіційний сайт Кабінету Міністрів України </w:t>
      </w:r>
      <w:r w:rsidRPr="00DE24D3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DE24D3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DE24D3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E24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E24D3">
        <w:rPr>
          <w:rFonts w:ascii="Times New Roman" w:hAnsi="Times New Roman" w:cs="Times New Roman"/>
          <w:sz w:val="28"/>
          <w:szCs w:val="28"/>
        </w:rPr>
        <w:t xml:space="preserve">Режим доступу: </w:t>
      </w:r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DE24D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www.kmu.gov.ua</w:t>
        </w:r>
      </w:hyperlink>
    </w:p>
    <w:p w:rsidR="00DE24D3" w:rsidRPr="00DE24D3" w:rsidRDefault="00DE24D3" w:rsidP="00DE24D3">
      <w:pPr>
        <w:widowControl w:val="0"/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E24D3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24D3">
        <w:rPr>
          <w:rFonts w:ascii="Times New Roman" w:hAnsi="Times New Roman" w:cs="Times New Roman"/>
          <w:sz w:val="28"/>
          <w:szCs w:val="28"/>
        </w:rPr>
        <w:t>Initiative</w:t>
      </w:r>
      <w:proofErr w:type="spellEnd"/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gramStart"/>
      <w:r w:rsidRPr="00DE24D3">
        <w:rPr>
          <w:rFonts w:ascii="Times New Roman" w:hAnsi="Times New Roman" w:cs="Times New Roman"/>
          <w:sz w:val="28"/>
          <w:szCs w:val="28"/>
          <w:lang w:val="uk-UA"/>
        </w:rPr>
        <w:t>Глобальна</w:t>
      </w:r>
      <w:proofErr w:type="gramEnd"/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 ініціатива з безпечності продуктів харчування – </w:t>
      </w:r>
      <w:r w:rsidRPr="00DE24D3">
        <w:rPr>
          <w:rFonts w:ascii="Times New Roman" w:hAnsi="Times New Roman" w:cs="Times New Roman"/>
          <w:sz w:val="28"/>
          <w:szCs w:val="28"/>
        </w:rPr>
        <w:t>GFSI</w:t>
      </w:r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) [Електронний ресурс] </w:t>
      </w:r>
      <w:r w:rsidRPr="00DE24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</w:t>
      </w:r>
      <w:r w:rsidRPr="00DE24D3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  </w:t>
      </w:r>
      <w:hyperlink r:id="rId9" w:history="1">
        <w:r w:rsidRPr="00DE24D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https://www.theconsumergoodsforum.com</w:t>
        </w:r>
      </w:hyperlink>
    </w:p>
    <w:p w:rsidR="00EE7042" w:rsidRDefault="00EE7042" w:rsidP="00DE24D3">
      <w:pPr>
        <w:tabs>
          <w:tab w:val="left" w:pos="426"/>
        </w:tabs>
        <w:jc w:val="center"/>
      </w:pPr>
    </w:p>
    <w:sectPr w:rsidR="00EE7042" w:rsidSect="00EE7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84BDF"/>
    <w:multiLevelType w:val="hybridMultilevel"/>
    <w:tmpl w:val="BEDC9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10B95"/>
    <w:multiLevelType w:val="hybridMultilevel"/>
    <w:tmpl w:val="36861AFA"/>
    <w:lvl w:ilvl="0" w:tplc="23A4B5D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77E04"/>
    <w:rsid w:val="00077E04"/>
    <w:rsid w:val="00B033D7"/>
    <w:rsid w:val="00C11A0E"/>
    <w:rsid w:val="00CD7E7A"/>
    <w:rsid w:val="00DE24D3"/>
    <w:rsid w:val="00EE7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E04"/>
    <w:pPr>
      <w:ind w:left="720"/>
      <w:contextualSpacing/>
    </w:pPr>
  </w:style>
  <w:style w:type="character" w:styleId="a4">
    <w:name w:val="Hyperlink"/>
    <w:rsid w:val="00077E04"/>
    <w:rPr>
      <w:color w:val="0000FF"/>
      <w:u w:val="single"/>
    </w:rPr>
  </w:style>
  <w:style w:type="paragraph" w:styleId="2">
    <w:name w:val="Body Text 2"/>
    <w:basedOn w:val="a"/>
    <w:link w:val="20"/>
    <w:rsid w:val="00DE24D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customStyle="1" w:styleId="20">
    <w:name w:val="Основной текст 2 Знак"/>
    <w:basedOn w:val="a0"/>
    <w:link w:val="2"/>
    <w:rsid w:val="00DE24D3"/>
    <w:rPr>
      <w:rFonts w:ascii="Times New Roman" w:eastAsia="Times New Roman" w:hAnsi="Times New Roman" w:cs="Times New Roman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stat.gov.u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au.kiev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heconsumergoodsfor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487</Words>
  <Characters>2778</Characters>
  <Application>Microsoft Office Word</Application>
  <DocSecurity>0</DocSecurity>
  <Lines>23</Lines>
  <Paragraphs>6</Paragraphs>
  <ScaleCrop>false</ScaleCrop>
  <Company>Krokoz™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4</cp:revision>
  <dcterms:created xsi:type="dcterms:W3CDTF">2023-02-11T17:33:00Z</dcterms:created>
  <dcterms:modified xsi:type="dcterms:W3CDTF">2023-02-15T18:18:00Z</dcterms:modified>
</cp:coreProperties>
</file>