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D1B" w:rsidRDefault="00C47D1B" w:rsidP="00C47D1B">
      <w:pPr>
        <w:pStyle w:val="a3"/>
        <w:tabs>
          <w:tab w:val="left" w:pos="851"/>
        </w:tabs>
        <w:autoSpaceDE w:val="0"/>
        <w:autoSpaceDN w:val="0"/>
        <w:spacing w:after="0" w:line="240" w:lineRule="auto"/>
        <w:ind w:left="0" w:firstLine="709"/>
        <w:jc w:val="center"/>
        <w:rPr>
          <w:rFonts w:ascii="Times New Roman" w:hAnsi="Times New Roman"/>
          <w:b/>
          <w:noProof/>
          <w:sz w:val="28"/>
          <w:szCs w:val="28"/>
        </w:rPr>
      </w:pPr>
      <w:r w:rsidRPr="00C003F4">
        <w:rPr>
          <w:rFonts w:ascii="Times New Roman" w:hAnsi="Times New Roman"/>
          <w:b/>
          <w:noProof/>
          <w:sz w:val="28"/>
          <w:szCs w:val="28"/>
        </w:rPr>
        <w:t>РОЗДІЛ 3. АРХІТЕКТУРА. ДИЗАЙН. (20-23 сторінки)</w:t>
      </w:r>
    </w:p>
    <w:p w:rsidR="00C47D1B" w:rsidRPr="00C003F4" w:rsidRDefault="00C47D1B" w:rsidP="00C47D1B">
      <w:pPr>
        <w:pStyle w:val="a3"/>
        <w:tabs>
          <w:tab w:val="left" w:pos="851"/>
        </w:tabs>
        <w:autoSpaceDE w:val="0"/>
        <w:autoSpaceDN w:val="0"/>
        <w:spacing w:after="0" w:line="240" w:lineRule="auto"/>
        <w:ind w:left="0" w:firstLine="709"/>
        <w:jc w:val="center"/>
        <w:rPr>
          <w:rFonts w:ascii="Times New Roman" w:hAnsi="Times New Roman"/>
          <w:b/>
          <w:noProof/>
          <w:sz w:val="28"/>
          <w:szCs w:val="28"/>
        </w:rPr>
      </w:pPr>
      <w:bookmarkStart w:id="0" w:name="_GoBack"/>
      <w:bookmarkEnd w:id="0"/>
    </w:p>
    <w:p w:rsidR="00C47D1B" w:rsidRPr="00C003F4" w:rsidRDefault="00C47D1B" w:rsidP="00C47D1B">
      <w:pPr>
        <w:spacing w:line="240" w:lineRule="auto"/>
        <w:ind w:firstLine="709"/>
        <w:contextualSpacing/>
        <w:rPr>
          <w:sz w:val="28"/>
          <w:szCs w:val="28"/>
          <w:lang w:val="uk-UA"/>
        </w:rPr>
      </w:pPr>
      <w:r w:rsidRPr="00C003F4">
        <w:rPr>
          <w:sz w:val="28"/>
          <w:szCs w:val="28"/>
          <w:lang w:val="uk-UA"/>
        </w:rPr>
        <w:t xml:space="preserve">Відповідно до вимог бакалаврської </w:t>
      </w:r>
      <w:r>
        <w:rPr>
          <w:sz w:val="28"/>
          <w:szCs w:val="28"/>
          <w:lang w:val="uk-UA"/>
        </w:rPr>
        <w:t xml:space="preserve">кваліфікаційної </w:t>
      </w:r>
      <w:r w:rsidRPr="00C003F4">
        <w:rPr>
          <w:sz w:val="28"/>
          <w:szCs w:val="28"/>
          <w:lang w:val="uk-UA"/>
        </w:rPr>
        <w:t>роботи (в розділі «Архітектура. Дизайн» студент повинен виконати такі завдання:</w:t>
      </w:r>
    </w:p>
    <w:p w:rsidR="00C47D1B" w:rsidRPr="00C003F4" w:rsidRDefault="00C47D1B" w:rsidP="00C47D1B">
      <w:pPr>
        <w:spacing w:line="240" w:lineRule="auto"/>
        <w:ind w:firstLine="709"/>
        <w:contextualSpacing/>
        <w:rPr>
          <w:i/>
          <w:sz w:val="28"/>
          <w:szCs w:val="28"/>
          <w:lang w:val="uk-UA"/>
        </w:rPr>
      </w:pPr>
      <w:r w:rsidRPr="00C003F4">
        <w:rPr>
          <w:sz w:val="28"/>
          <w:szCs w:val="28"/>
          <w:lang w:val="uk-UA"/>
        </w:rPr>
        <w:t xml:space="preserve">1. </w:t>
      </w:r>
      <w:r w:rsidRPr="00C003F4">
        <w:rPr>
          <w:i/>
          <w:sz w:val="28"/>
          <w:szCs w:val="28"/>
          <w:lang w:val="uk-UA"/>
        </w:rPr>
        <w:t>провести перед проектні роботи:</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дослідити місце розташування готелю;</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xml:space="preserve">- обстежити наявну інженерну інфраструктуру в районі забудови чи реконструкції (системи водо-, </w:t>
      </w:r>
      <w:proofErr w:type="spellStart"/>
      <w:r w:rsidRPr="00C003F4">
        <w:rPr>
          <w:sz w:val="28"/>
          <w:szCs w:val="28"/>
          <w:lang w:val="uk-UA"/>
        </w:rPr>
        <w:t>електро</w:t>
      </w:r>
      <w:proofErr w:type="spellEnd"/>
      <w:r w:rsidRPr="00C003F4">
        <w:rPr>
          <w:sz w:val="28"/>
          <w:szCs w:val="28"/>
          <w:lang w:val="uk-UA"/>
        </w:rPr>
        <w:t xml:space="preserve">-, газо-, теплопостачання, водовідведення, телекомунікацій, ін.), виявити можливість підключення будівлі закладу </w:t>
      </w:r>
      <w:proofErr w:type="spellStart"/>
      <w:r w:rsidRPr="00C003F4">
        <w:rPr>
          <w:sz w:val="28"/>
          <w:szCs w:val="28"/>
          <w:lang w:val="uk-UA"/>
        </w:rPr>
        <w:t>готельно</w:t>
      </w:r>
      <w:proofErr w:type="spellEnd"/>
      <w:r w:rsidRPr="00C003F4">
        <w:rPr>
          <w:sz w:val="28"/>
          <w:szCs w:val="28"/>
          <w:lang w:val="uk-UA"/>
        </w:rPr>
        <w:t>-ресторанного господарства до наявних мереж або обґрунтувати необхідність влаштування автономних систем;</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xml:space="preserve">- визначити наявність та оцінити стан: під’їзних шляхів, благоустрою території, будівель і споруд на ділянці будівництва закладу </w:t>
      </w:r>
      <w:proofErr w:type="spellStart"/>
      <w:r w:rsidRPr="00C003F4">
        <w:rPr>
          <w:sz w:val="28"/>
          <w:szCs w:val="28"/>
          <w:lang w:val="uk-UA"/>
        </w:rPr>
        <w:t>готельно</w:t>
      </w:r>
      <w:proofErr w:type="spellEnd"/>
      <w:r w:rsidRPr="00C003F4">
        <w:rPr>
          <w:sz w:val="28"/>
          <w:szCs w:val="28"/>
          <w:lang w:val="uk-UA"/>
        </w:rPr>
        <w:t>-ресторанного господарства, рекреаційних ресурсів, природних та антропогенних ландшафтів, озеленення, малих архітектурних форм тощо.</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xml:space="preserve">2. </w:t>
      </w:r>
      <w:r w:rsidRPr="00C003F4">
        <w:rPr>
          <w:i/>
          <w:sz w:val="28"/>
          <w:szCs w:val="28"/>
          <w:lang w:val="uk-UA"/>
        </w:rPr>
        <w:t>розробити інженерні рішення готелю</w:t>
      </w:r>
      <w:r w:rsidRPr="00C003F4">
        <w:rPr>
          <w:sz w:val="28"/>
          <w:szCs w:val="28"/>
          <w:lang w:val="uk-UA"/>
        </w:rPr>
        <w:t>:</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розробити пропозиції щодо дизайну прилеглої території (інтер’єрів);</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визначити суму капітальних витрат на проект;</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xml:space="preserve">3. </w:t>
      </w:r>
      <w:r w:rsidRPr="00C003F4">
        <w:rPr>
          <w:i/>
          <w:sz w:val="28"/>
          <w:szCs w:val="28"/>
          <w:lang w:val="uk-UA"/>
        </w:rPr>
        <w:t>визначити порядок здачі об’єкта в експлуатацію</w:t>
      </w:r>
      <w:r w:rsidRPr="00C003F4">
        <w:rPr>
          <w:sz w:val="28"/>
          <w:szCs w:val="28"/>
          <w:lang w:val="uk-UA"/>
        </w:rPr>
        <w:t>;</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Розділ «Архітектура. Дизайн» містить пояснювальну записку та графічні матеріали. Обсяг пояснювальної записки – до 25 сторінок, графічні матеріали – відповідно до завдання проекту.</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Розділ слід виконувати на основі нормативних документів, матеріалів, зібраних протягом переддипломної практики (матеріалів дослідження містобудівної ситуації у районі будівництва, наявності інженерних мереж на ділянці будівництва та прилеглій території для проектів реконструкції – матеріалів інженерного стану будівель, що входитимуть до складу готелю, детального плану цих будівель до реконструкції), концептуальних рішень, спрямування готелю тощо.</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xml:space="preserve">Виконання перед проектних робіт. Під час проведення </w:t>
      </w:r>
      <w:proofErr w:type="spellStart"/>
      <w:r w:rsidRPr="00C003F4">
        <w:rPr>
          <w:sz w:val="28"/>
          <w:szCs w:val="28"/>
          <w:lang w:val="uk-UA"/>
        </w:rPr>
        <w:t>передпроектних</w:t>
      </w:r>
      <w:proofErr w:type="spellEnd"/>
      <w:r w:rsidRPr="00C003F4">
        <w:rPr>
          <w:sz w:val="28"/>
          <w:szCs w:val="28"/>
          <w:lang w:val="uk-UA"/>
        </w:rPr>
        <w:t xml:space="preserve"> робіт студент повинен визначити принципові архітектурно-будівельні та інженерні рішення за проектом, а саме:</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розробити попередні концептуальні архітектурні пропозиції;</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обґрунтувати місце розташування готелю на земельній ділянці та умови будівництва;</w:t>
      </w:r>
    </w:p>
    <w:p w:rsidR="00C47D1B" w:rsidRDefault="00C47D1B" w:rsidP="00C47D1B">
      <w:pPr>
        <w:spacing w:line="240" w:lineRule="auto"/>
        <w:ind w:firstLine="709"/>
        <w:contextualSpacing/>
        <w:rPr>
          <w:sz w:val="28"/>
          <w:szCs w:val="28"/>
          <w:lang w:val="uk-UA"/>
        </w:rPr>
      </w:pPr>
      <w:r w:rsidRPr="00C003F4">
        <w:rPr>
          <w:sz w:val="28"/>
          <w:szCs w:val="28"/>
          <w:lang w:val="uk-UA"/>
        </w:rPr>
        <w:t xml:space="preserve">- визначити </w:t>
      </w:r>
      <w:r>
        <w:rPr>
          <w:sz w:val="28"/>
          <w:szCs w:val="28"/>
          <w:lang w:val="uk-UA"/>
        </w:rPr>
        <w:t>інженерні характеристики готелю.</w:t>
      </w:r>
    </w:p>
    <w:p w:rsidR="00C47D1B" w:rsidRPr="00C003F4" w:rsidRDefault="00C47D1B" w:rsidP="00C47D1B">
      <w:pPr>
        <w:spacing w:line="240" w:lineRule="auto"/>
        <w:ind w:firstLine="709"/>
        <w:contextualSpacing/>
        <w:rPr>
          <w:sz w:val="28"/>
          <w:szCs w:val="28"/>
          <w:lang w:val="uk-UA"/>
        </w:rPr>
      </w:pPr>
    </w:p>
    <w:p w:rsidR="00C47D1B" w:rsidRPr="00C003F4" w:rsidRDefault="00C47D1B" w:rsidP="00C47D1B">
      <w:pPr>
        <w:spacing w:line="240" w:lineRule="auto"/>
        <w:ind w:firstLine="709"/>
        <w:contextualSpacing/>
        <w:rPr>
          <w:b/>
          <w:sz w:val="28"/>
          <w:szCs w:val="28"/>
          <w:lang w:val="uk-UA"/>
        </w:rPr>
      </w:pPr>
      <w:r w:rsidRPr="00C003F4">
        <w:rPr>
          <w:b/>
          <w:sz w:val="28"/>
          <w:szCs w:val="28"/>
          <w:lang w:val="uk-UA"/>
        </w:rPr>
        <w:t xml:space="preserve">3.1. </w:t>
      </w:r>
      <w:proofErr w:type="spellStart"/>
      <w:r w:rsidRPr="00C003F4">
        <w:rPr>
          <w:b/>
          <w:sz w:val="28"/>
          <w:szCs w:val="28"/>
          <w:lang w:val="uk-UA"/>
        </w:rPr>
        <w:t>Об’ємно</w:t>
      </w:r>
      <w:proofErr w:type="spellEnd"/>
      <w:r w:rsidRPr="00C003F4">
        <w:rPr>
          <w:b/>
          <w:sz w:val="28"/>
          <w:szCs w:val="28"/>
          <w:lang w:val="uk-UA"/>
        </w:rPr>
        <w:t>-планувальні рішення готелю</w:t>
      </w:r>
      <w:r w:rsidRPr="00C003F4">
        <w:rPr>
          <w:b/>
          <w:sz w:val="28"/>
          <w:szCs w:val="28"/>
          <w:lang w:val="uk-UA"/>
        </w:rPr>
        <w:tab/>
      </w:r>
    </w:p>
    <w:p w:rsidR="00C47D1B" w:rsidRPr="00C003F4" w:rsidRDefault="00C47D1B" w:rsidP="00C47D1B">
      <w:pPr>
        <w:spacing w:line="240" w:lineRule="auto"/>
        <w:ind w:firstLine="709"/>
        <w:contextualSpacing/>
        <w:rPr>
          <w:sz w:val="28"/>
          <w:szCs w:val="28"/>
          <w:lang w:val="uk-UA"/>
        </w:rPr>
      </w:pPr>
      <w:r w:rsidRPr="00C003F4">
        <w:rPr>
          <w:sz w:val="28"/>
          <w:szCs w:val="28"/>
          <w:lang w:val="uk-UA"/>
        </w:rPr>
        <w:t>Архітектурно-планувальна організація споруд готелів – важливий фактор їхнього функціонування. Виразна архітектура готелів, що виокремлює їх на фоні містобудівного оточення – потужній чинник самореклами.</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xml:space="preserve">Отримані в результаті технологічних розрахунків кількісні показники окремих приміщень закладу, що </w:t>
      </w:r>
      <w:proofErr w:type="spellStart"/>
      <w:r w:rsidRPr="00C003F4">
        <w:rPr>
          <w:sz w:val="28"/>
          <w:szCs w:val="28"/>
          <w:lang w:val="uk-UA"/>
        </w:rPr>
        <w:t>проєктується</w:t>
      </w:r>
      <w:proofErr w:type="spellEnd"/>
      <w:r w:rsidRPr="00C003F4">
        <w:rPr>
          <w:sz w:val="28"/>
          <w:szCs w:val="28"/>
          <w:lang w:val="uk-UA"/>
        </w:rPr>
        <w:t xml:space="preserve">, є вихідними даними для компонування – раціонального розміщення їх в будівлі із розташуванням в них устаткування з урахуванням характеру та вимог технологічного процесу на </w:t>
      </w:r>
      <w:r w:rsidRPr="00C003F4">
        <w:rPr>
          <w:sz w:val="28"/>
          <w:szCs w:val="28"/>
          <w:lang w:val="uk-UA"/>
        </w:rPr>
        <w:lastRenderedPageBreak/>
        <w:t>підприємстві.</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xml:space="preserve">Мета розроблення </w:t>
      </w:r>
      <w:proofErr w:type="spellStart"/>
      <w:r w:rsidRPr="00C003F4">
        <w:rPr>
          <w:sz w:val="28"/>
          <w:szCs w:val="28"/>
          <w:lang w:val="uk-UA"/>
        </w:rPr>
        <w:t>об’ємно</w:t>
      </w:r>
      <w:proofErr w:type="spellEnd"/>
      <w:r w:rsidRPr="00C003F4">
        <w:rPr>
          <w:sz w:val="28"/>
          <w:szCs w:val="28"/>
          <w:lang w:val="uk-UA"/>
        </w:rPr>
        <w:t>-планувального рішення – організація внутрішнього простору закладу, визначення просторових функціональних взаємозв’язків між окремими приміщеннями підприємства, відображення рішень щодо організації технологічного процесу в цілому, технологічних ліній і робочих місць у закладі, з урахуванням чинних державних норм та правил.</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Основні принципи що беруться до уваги під час будівництва готельної споруди, такі:</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1. споруда повинна органічно вписуватися в навколишнє середовище, зберігаючи особливості навколишнього ландшафту;</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2. слід враховувати природо-кліматичні чинники;</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3. архітектурне, конструктивне і планувальне рішення готелю не повинно бути надмірно дорогим;</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4. під час проектування готелю велику роль відіграють рекламні міркування: оформлення фасаду, розташування вітрин торгових та розважальних центрів готелю, та ін.;</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5. планувальне рішення готелю повинно забезпечувати раціональну організацію обслуговування та належний комфорт гостям, відповідати функціональним вимогам;</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6. будинки повинні відповідати естетичним, технічним, санітарно-гігієнічним та екологічним нормам і рекомендаціям;</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xml:space="preserve">7. слід дотримуватися умови економічного процесу будівництва. </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xml:space="preserve">Розроблене </w:t>
      </w:r>
      <w:proofErr w:type="spellStart"/>
      <w:r w:rsidRPr="00C003F4">
        <w:rPr>
          <w:sz w:val="28"/>
          <w:szCs w:val="28"/>
          <w:lang w:val="uk-UA"/>
        </w:rPr>
        <w:t>об’ємно</w:t>
      </w:r>
      <w:proofErr w:type="spellEnd"/>
      <w:r w:rsidRPr="00C003F4">
        <w:rPr>
          <w:sz w:val="28"/>
          <w:szCs w:val="28"/>
          <w:lang w:val="uk-UA"/>
        </w:rPr>
        <w:t>-планувальне рішення надається в описовій формі.</w:t>
      </w:r>
    </w:p>
    <w:p w:rsidR="00C47D1B" w:rsidRPr="00C003F4" w:rsidRDefault="00C47D1B" w:rsidP="00C47D1B">
      <w:pPr>
        <w:spacing w:line="240" w:lineRule="auto"/>
        <w:ind w:firstLine="709"/>
        <w:contextualSpacing/>
        <w:rPr>
          <w:b/>
          <w:sz w:val="28"/>
          <w:szCs w:val="28"/>
          <w:lang w:val="uk-UA"/>
        </w:rPr>
      </w:pPr>
    </w:p>
    <w:p w:rsidR="00C47D1B" w:rsidRPr="00C003F4" w:rsidRDefault="00C47D1B" w:rsidP="00C47D1B">
      <w:pPr>
        <w:spacing w:line="240" w:lineRule="auto"/>
        <w:ind w:firstLine="709"/>
        <w:contextualSpacing/>
        <w:rPr>
          <w:color w:val="000000"/>
          <w:sz w:val="28"/>
          <w:szCs w:val="28"/>
          <w:lang w:val="uk-UA"/>
        </w:rPr>
      </w:pPr>
      <w:r w:rsidRPr="00C003F4">
        <w:rPr>
          <w:b/>
          <w:sz w:val="28"/>
          <w:szCs w:val="28"/>
          <w:lang w:val="uk-UA"/>
        </w:rPr>
        <w:t>3.2. Архітектурні рішення. Характеристика (організація) території</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Попередні архітектурні пропозиції створюються на основі прийнятих замовником рішень щодо концепції готелю. Рішення щодо архітектурної композиції, поверховості, розмірів будівель, площі забудови повинні максимально розкривати особливості типу готелю, його стимулювання та специфіку, а також розміщення у містобудівному середовищі. </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У вирішенні архітектурного стилю будівлі можна використовувати архітектурні стилі різних епох – від стародавніх до сучасних залежно від спрямування готелю та взятої за основу концепції.</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При описі земельної ділянки необхідно вказати:</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 тип закладу </w:t>
      </w:r>
      <w:proofErr w:type="spellStart"/>
      <w:r w:rsidRPr="00C003F4">
        <w:rPr>
          <w:color w:val="000000"/>
          <w:sz w:val="28"/>
          <w:szCs w:val="28"/>
          <w:lang w:val="uk-UA"/>
        </w:rPr>
        <w:t>готельно</w:t>
      </w:r>
      <w:proofErr w:type="spellEnd"/>
      <w:r w:rsidRPr="00C003F4">
        <w:rPr>
          <w:color w:val="000000"/>
          <w:sz w:val="28"/>
          <w:szCs w:val="28"/>
          <w:lang w:val="uk-UA"/>
        </w:rPr>
        <w:t>-ресторанного господарства, кількість місць, його місце розташування (адреса) та розміщення (окремо стояча будівля, вбудована чи прибудована);</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архітектурний стиль забудови мікрорайону;</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район забудовано переважно 5-ти поверховими будівлями (9-ти та 16-ти поверховими);</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 рельєф ділянки забудови – спокійний, ухил 5% в бік </w:t>
      </w:r>
      <w:proofErr w:type="spellStart"/>
      <w:r w:rsidRPr="00C003F4">
        <w:rPr>
          <w:color w:val="000000"/>
          <w:sz w:val="28"/>
          <w:szCs w:val="28"/>
          <w:lang w:val="uk-UA"/>
        </w:rPr>
        <w:t>вул</w:t>
      </w:r>
      <w:proofErr w:type="spellEnd"/>
      <w:r w:rsidRPr="00C003F4">
        <w:rPr>
          <w:color w:val="000000"/>
          <w:sz w:val="28"/>
          <w:szCs w:val="28"/>
          <w:lang w:val="uk-UA"/>
        </w:rPr>
        <w:t>……, інше;</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типи ґрунтів (тільки для об’єктів нового будівництва) – намивні (підзолисті, суглинкові, тощо);</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глибину промерзання ґрунту (тільки для об’єктів нового будівництва), м;</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lastRenderedPageBreak/>
        <w:t>- площу ділянки під будівництво,</w:t>
      </w:r>
      <w:r w:rsidRPr="00C003F4">
        <w:rPr>
          <w:bCs/>
          <w:i/>
          <w:sz w:val="28"/>
          <w:szCs w:val="28"/>
          <w:lang w:val="uk-UA"/>
        </w:rPr>
        <w:t xml:space="preserve"> </w:t>
      </w:r>
      <w:proofErr w:type="spellStart"/>
      <w:r w:rsidRPr="00C003F4">
        <w:rPr>
          <w:bCs/>
          <w:i/>
          <w:sz w:val="28"/>
          <w:szCs w:val="28"/>
          <w:lang w:val="uk-UA"/>
        </w:rPr>
        <w:t>S</w:t>
      </w:r>
      <w:r w:rsidRPr="00C003F4">
        <w:rPr>
          <w:bCs/>
          <w:i/>
          <w:sz w:val="28"/>
          <w:szCs w:val="28"/>
          <w:vertAlign w:val="subscript"/>
          <w:lang w:val="uk-UA"/>
        </w:rPr>
        <w:t>д</w:t>
      </w:r>
      <w:proofErr w:type="spellEnd"/>
      <w:r w:rsidRPr="00C003F4">
        <w:rPr>
          <w:bCs/>
          <w:sz w:val="28"/>
          <w:szCs w:val="28"/>
          <w:lang w:val="uk-UA"/>
        </w:rPr>
        <w:t xml:space="preserve">, </w:t>
      </w:r>
      <w:r w:rsidRPr="00C003F4">
        <w:rPr>
          <w:bCs/>
          <w:i/>
          <w:sz w:val="28"/>
          <w:szCs w:val="28"/>
          <w:lang w:val="uk-UA"/>
        </w:rPr>
        <w:t>м²</w:t>
      </w:r>
      <w:r w:rsidRPr="00C003F4">
        <w:rPr>
          <w:bCs/>
          <w:sz w:val="28"/>
          <w:szCs w:val="28"/>
          <w:lang w:val="uk-UA"/>
        </w:rPr>
        <w:t>,</w:t>
      </w:r>
      <w:r w:rsidRPr="00C003F4">
        <w:rPr>
          <w:color w:val="000000"/>
          <w:sz w:val="28"/>
          <w:szCs w:val="28"/>
          <w:lang w:val="uk-UA"/>
        </w:rPr>
        <w:t xml:space="preserve"> яка розраховується за формулою:</w:t>
      </w:r>
    </w:p>
    <w:p w:rsidR="00C47D1B" w:rsidRPr="00C003F4" w:rsidRDefault="00C47D1B" w:rsidP="00C47D1B">
      <w:pPr>
        <w:shd w:val="clear" w:color="auto" w:fill="FFFFFF"/>
        <w:spacing w:line="240" w:lineRule="auto"/>
        <w:ind w:left="2880" w:firstLine="720"/>
        <w:contextualSpacing/>
        <w:jc w:val="center"/>
        <w:rPr>
          <w:bCs/>
          <w:sz w:val="28"/>
          <w:szCs w:val="28"/>
          <w:lang w:val="uk-UA"/>
        </w:rPr>
      </w:pPr>
      <w:proofErr w:type="spellStart"/>
      <w:r w:rsidRPr="00C003F4">
        <w:rPr>
          <w:bCs/>
          <w:i/>
          <w:sz w:val="28"/>
          <w:szCs w:val="28"/>
          <w:lang w:val="uk-UA"/>
        </w:rPr>
        <w:t>S</w:t>
      </w:r>
      <w:r w:rsidRPr="00C003F4">
        <w:rPr>
          <w:bCs/>
          <w:i/>
          <w:sz w:val="28"/>
          <w:szCs w:val="28"/>
          <w:vertAlign w:val="subscript"/>
          <w:lang w:val="uk-UA"/>
        </w:rPr>
        <w:t>д</w:t>
      </w:r>
      <w:proofErr w:type="spellEnd"/>
      <w:r w:rsidRPr="00C003F4">
        <w:rPr>
          <w:bCs/>
          <w:i/>
          <w:sz w:val="28"/>
          <w:szCs w:val="28"/>
          <w:vertAlign w:val="subscript"/>
          <w:lang w:val="uk-UA"/>
        </w:rPr>
        <w:t xml:space="preserve"> </w:t>
      </w:r>
      <w:r w:rsidRPr="00C003F4">
        <w:rPr>
          <w:bCs/>
          <w:i/>
          <w:sz w:val="28"/>
          <w:szCs w:val="28"/>
          <w:lang w:val="uk-UA"/>
        </w:rPr>
        <w:t xml:space="preserve">= </w:t>
      </w:r>
      <w:proofErr w:type="spellStart"/>
      <w:r w:rsidRPr="00C003F4">
        <w:rPr>
          <w:bCs/>
          <w:i/>
          <w:sz w:val="28"/>
          <w:szCs w:val="28"/>
          <w:lang w:val="uk-UA"/>
        </w:rPr>
        <w:t>n</w:t>
      </w:r>
      <w:r w:rsidRPr="00C003F4">
        <w:rPr>
          <w:bCs/>
          <w:i/>
          <w:sz w:val="28"/>
          <w:szCs w:val="28"/>
          <w:vertAlign w:val="subscript"/>
          <w:lang w:val="uk-UA"/>
        </w:rPr>
        <w:t>з</w:t>
      </w:r>
      <w:proofErr w:type="spellEnd"/>
      <w:r w:rsidRPr="00C003F4">
        <w:rPr>
          <w:bCs/>
          <w:i/>
          <w:sz w:val="28"/>
          <w:szCs w:val="28"/>
          <w:vertAlign w:val="subscript"/>
          <w:lang w:val="uk-UA"/>
        </w:rPr>
        <w:t xml:space="preserve"> </w:t>
      </w:r>
      <w:r w:rsidRPr="00C003F4">
        <w:rPr>
          <w:bCs/>
          <w:i/>
          <w:sz w:val="28"/>
          <w:szCs w:val="28"/>
          <w:lang w:val="uk-UA"/>
        </w:rPr>
        <w:t>∙ N</w:t>
      </w:r>
      <w:r w:rsidRPr="00C003F4">
        <w:rPr>
          <w:bCs/>
          <w:sz w:val="28"/>
          <w:szCs w:val="28"/>
          <w:lang w:val="uk-UA"/>
        </w:rPr>
        <w:t xml:space="preserve"> </w:t>
      </w:r>
      <w:r w:rsidRPr="00C003F4">
        <w:rPr>
          <w:bCs/>
          <w:sz w:val="28"/>
          <w:szCs w:val="28"/>
          <w:lang w:val="uk-UA"/>
        </w:rPr>
        <w:tab/>
      </w:r>
      <w:r w:rsidRPr="00C003F4">
        <w:rPr>
          <w:bCs/>
          <w:sz w:val="28"/>
          <w:szCs w:val="28"/>
          <w:lang w:val="uk-UA"/>
        </w:rPr>
        <w:tab/>
      </w:r>
      <w:r w:rsidRPr="00C003F4">
        <w:rPr>
          <w:bCs/>
          <w:sz w:val="28"/>
          <w:szCs w:val="28"/>
          <w:lang w:val="uk-UA"/>
        </w:rPr>
        <w:tab/>
      </w:r>
      <w:r w:rsidRPr="00C003F4">
        <w:rPr>
          <w:bCs/>
          <w:sz w:val="28"/>
          <w:szCs w:val="28"/>
          <w:lang w:val="uk-UA"/>
        </w:rPr>
        <w:tab/>
      </w:r>
      <w:r w:rsidRPr="00C003F4">
        <w:rPr>
          <w:bCs/>
          <w:sz w:val="28"/>
          <w:szCs w:val="28"/>
          <w:lang w:val="uk-UA"/>
        </w:rPr>
        <w:tab/>
      </w:r>
      <w:r w:rsidRPr="00C003F4">
        <w:rPr>
          <w:bCs/>
          <w:sz w:val="28"/>
          <w:szCs w:val="28"/>
          <w:lang w:val="uk-UA"/>
        </w:rPr>
        <w:tab/>
        <w:t>(3.1.)</w:t>
      </w:r>
    </w:p>
    <w:p w:rsidR="00C47D1B" w:rsidRPr="00C003F4" w:rsidRDefault="00C47D1B" w:rsidP="00C47D1B">
      <w:pPr>
        <w:shd w:val="clear" w:color="auto" w:fill="FFFFFF"/>
        <w:spacing w:line="240" w:lineRule="auto"/>
        <w:ind w:firstLine="709"/>
        <w:contextualSpacing/>
        <w:rPr>
          <w:sz w:val="28"/>
          <w:szCs w:val="28"/>
          <w:lang w:val="uk-UA"/>
        </w:rPr>
      </w:pPr>
      <w:r w:rsidRPr="00C003F4">
        <w:rPr>
          <w:sz w:val="28"/>
          <w:szCs w:val="28"/>
          <w:lang w:val="uk-UA"/>
        </w:rPr>
        <w:t xml:space="preserve">де </w:t>
      </w:r>
      <w:proofErr w:type="spellStart"/>
      <w:r w:rsidRPr="00C003F4">
        <w:rPr>
          <w:bCs/>
          <w:i/>
          <w:sz w:val="28"/>
          <w:szCs w:val="28"/>
          <w:lang w:val="uk-UA"/>
        </w:rPr>
        <w:t>n</w:t>
      </w:r>
      <w:r w:rsidRPr="00C003F4">
        <w:rPr>
          <w:bCs/>
          <w:i/>
          <w:sz w:val="28"/>
          <w:szCs w:val="28"/>
          <w:vertAlign w:val="subscript"/>
          <w:lang w:val="uk-UA"/>
        </w:rPr>
        <w:t>з</w:t>
      </w:r>
      <w:proofErr w:type="spellEnd"/>
      <w:r w:rsidRPr="00C003F4">
        <w:rPr>
          <w:sz w:val="28"/>
          <w:szCs w:val="28"/>
          <w:lang w:val="uk-UA"/>
        </w:rPr>
        <w:t xml:space="preserve"> – норматив площі земельної ділянки, м²/місце;</w:t>
      </w:r>
    </w:p>
    <w:p w:rsidR="00C47D1B" w:rsidRPr="00C003F4" w:rsidRDefault="00C47D1B" w:rsidP="00C47D1B">
      <w:pPr>
        <w:shd w:val="clear" w:color="auto" w:fill="FFFFFF"/>
        <w:spacing w:line="240" w:lineRule="auto"/>
        <w:ind w:firstLine="709"/>
        <w:contextualSpacing/>
        <w:rPr>
          <w:bCs/>
          <w:sz w:val="28"/>
          <w:szCs w:val="28"/>
          <w:lang w:val="uk-UA"/>
        </w:rPr>
      </w:pPr>
      <w:r w:rsidRPr="00C003F4">
        <w:rPr>
          <w:sz w:val="28"/>
          <w:szCs w:val="28"/>
          <w:lang w:val="uk-UA"/>
        </w:rPr>
        <w:t xml:space="preserve">    </w:t>
      </w:r>
      <w:r w:rsidRPr="00C003F4">
        <w:rPr>
          <w:bCs/>
          <w:i/>
          <w:sz w:val="28"/>
          <w:szCs w:val="28"/>
          <w:lang w:val="uk-UA"/>
        </w:rPr>
        <w:t>N</w:t>
      </w:r>
      <w:r w:rsidRPr="00C003F4">
        <w:rPr>
          <w:bCs/>
          <w:sz w:val="28"/>
          <w:szCs w:val="28"/>
          <w:lang w:val="uk-UA"/>
        </w:rPr>
        <w:t xml:space="preserve"> – кількість місць у закладі, місць.</w:t>
      </w:r>
    </w:p>
    <w:p w:rsidR="00C47D1B" w:rsidRPr="00C003F4" w:rsidRDefault="00C47D1B" w:rsidP="00C47D1B">
      <w:pPr>
        <w:shd w:val="clear" w:color="auto" w:fill="FFFFFF"/>
        <w:spacing w:line="240" w:lineRule="auto"/>
        <w:ind w:firstLine="709"/>
        <w:contextualSpacing/>
        <w:rPr>
          <w:sz w:val="28"/>
          <w:szCs w:val="28"/>
          <w:lang w:val="uk-UA"/>
        </w:rPr>
      </w:pPr>
      <w:r w:rsidRPr="00C003F4">
        <w:rPr>
          <w:sz w:val="28"/>
          <w:szCs w:val="28"/>
          <w:lang w:val="uk-UA"/>
        </w:rPr>
        <w:t xml:space="preserve">При реконструкції, що призводить до збільшення потужності (місць) закладу </w:t>
      </w:r>
      <w:proofErr w:type="spellStart"/>
      <w:r w:rsidRPr="00C003F4">
        <w:rPr>
          <w:sz w:val="28"/>
          <w:szCs w:val="28"/>
          <w:lang w:val="uk-UA"/>
        </w:rPr>
        <w:t>готельно</w:t>
      </w:r>
      <w:proofErr w:type="spellEnd"/>
      <w:r w:rsidRPr="00C003F4">
        <w:rPr>
          <w:sz w:val="28"/>
          <w:szCs w:val="28"/>
          <w:lang w:val="uk-UA"/>
        </w:rPr>
        <w:t>-ресторанного господарства.</w:t>
      </w:r>
    </w:p>
    <w:p w:rsidR="00C47D1B" w:rsidRPr="00C003F4" w:rsidRDefault="00C47D1B" w:rsidP="00C47D1B">
      <w:pPr>
        <w:shd w:val="clear" w:color="auto" w:fill="FFFFFF"/>
        <w:tabs>
          <w:tab w:val="left" w:pos="1253"/>
        </w:tabs>
        <w:spacing w:line="240" w:lineRule="auto"/>
        <w:ind w:firstLine="709"/>
        <w:contextualSpacing/>
        <w:rPr>
          <w:spacing w:val="-2"/>
          <w:sz w:val="28"/>
          <w:szCs w:val="28"/>
          <w:lang w:val="uk-UA"/>
        </w:rPr>
      </w:pPr>
      <w:r w:rsidRPr="00C003F4">
        <w:rPr>
          <w:spacing w:val="-2"/>
          <w:sz w:val="28"/>
          <w:szCs w:val="28"/>
          <w:lang w:val="uk-UA"/>
        </w:rPr>
        <w:t>На ділянці під будівництво виокремлюють такі зони:</w:t>
      </w:r>
    </w:p>
    <w:p w:rsidR="00C47D1B" w:rsidRPr="00C003F4" w:rsidRDefault="00C47D1B" w:rsidP="00C47D1B">
      <w:pPr>
        <w:shd w:val="clear" w:color="auto" w:fill="FFFFFF"/>
        <w:tabs>
          <w:tab w:val="left" w:pos="1253"/>
        </w:tabs>
        <w:spacing w:line="240" w:lineRule="auto"/>
        <w:ind w:firstLine="709"/>
        <w:contextualSpacing/>
        <w:rPr>
          <w:spacing w:val="-2"/>
          <w:sz w:val="28"/>
          <w:szCs w:val="28"/>
          <w:lang w:val="uk-UA"/>
        </w:rPr>
      </w:pPr>
      <w:r w:rsidRPr="00C003F4">
        <w:rPr>
          <w:spacing w:val="-2"/>
          <w:sz w:val="28"/>
          <w:szCs w:val="28"/>
          <w:lang w:val="uk-UA"/>
        </w:rPr>
        <w:t xml:space="preserve">1. зона під будівництво, </w:t>
      </w:r>
      <w:proofErr w:type="spellStart"/>
      <w:r w:rsidRPr="00C003F4">
        <w:rPr>
          <w:spacing w:val="-2"/>
          <w:sz w:val="28"/>
          <w:szCs w:val="28"/>
          <w:lang w:val="uk-UA"/>
        </w:rPr>
        <w:t>S</w:t>
      </w:r>
      <w:r w:rsidRPr="00C003F4">
        <w:rPr>
          <w:spacing w:val="-2"/>
          <w:sz w:val="28"/>
          <w:szCs w:val="28"/>
          <w:vertAlign w:val="subscript"/>
          <w:lang w:val="uk-UA"/>
        </w:rPr>
        <w:t>пов</w:t>
      </w:r>
      <w:proofErr w:type="spellEnd"/>
      <w:r w:rsidRPr="00C003F4">
        <w:rPr>
          <w:spacing w:val="-2"/>
          <w:sz w:val="28"/>
          <w:szCs w:val="28"/>
          <w:lang w:val="uk-UA"/>
        </w:rPr>
        <w:t>;</w:t>
      </w:r>
    </w:p>
    <w:p w:rsidR="00C47D1B" w:rsidRPr="00C003F4" w:rsidRDefault="00C47D1B" w:rsidP="00C47D1B">
      <w:pPr>
        <w:shd w:val="clear" w:color="auto" w:fill="FFFFFF"/>
        <w:tabs>
          <w:tab w:val="left" w:pos="1253"/>
        </w:tabs>
        <w:spacing w:line="240" w:lineRule="auto"/>
        <w:ind w:firstLine="709"/>
        <w:contextualSpacing/>
        <w:rPr>
          <w:spacing w:val="-2"/>
          <w:sz w:val="28"/>
          <w:szCs w:val="28"/>
          <w:lang w:val="uk-UA"/>
        </w:rPr>
      </w:pPr>
      <w:r w:rsidRPr="00C003F4">
        <w:rPr>
          <w:spacing w:val="-2"/>
          <w:sz w:val="28"/>
          <w:szCs w:val="28"/>
          <w:lang w:val="uk-UA"/>
        </w:rPr>
        <w:t xml:space="preserve">2. </w:t>
      </w:r>
      <w:proofErr w:type="spellStart"/>
      <w:r w:rsidRPr="00C003F4">
        <w:rPr>
          <w:spacing w:val="-2"/>
          <w:sz w:val="28"/>
          <w:szCs w:val="28"/>
          <w:lang w:val="uk-UA"/>
        </w:rPr>
        <w:t>упорядковий</w:t>
      </w:r>
      <w:proofErr w:type="spellEnd"/>
      <w:r w:rsidRPr="00C003F4">
        <w:rPr>
          <w:spacing w:val="-2"/>
          <w:sz w:val="28"/>
          <w:szCs w:val="28"/>
          <w:lang w:val="uk-UA"/>
        </w:rPr>
        <w:t xml:space="preserve"> майданчик перед входами в приміщення господарського і житлового призначення </w:t>
      </w:r>
      <w:proofErr w:type="spellStart"/>
      <w:r w:rsidRPr="00C003F4">
        <w:rPr>
          <w:spacing w:val="-2"/>
          <w:sz w:val="28"/>
          <w:szCs w:val="28"/>
          <w:lang w:val="uk-UA"/>
        </w:rPr>
        <w:t>S</w:t>
      </w:r>
      <w:r w:rsidRPr="00C003F4">
        <w:rPr>
          <w:spacing w:val="-2"/>
          <w:sz w:val="28"/>
          <w:szCs w:val="28"/>
          <w:vertAlign w:val="subscript"/>
          <w:lang w:val="uk-UA"/>
        </w:rPr>
        <w:t>ум</w:t>
      </w:r>
      <w:proofErr w:type="spellEnd"/>
      <w:r w:rsidRPr="00C003F4">
        <w:rPr>
          <w:spacing w:val="-2"/>
          <w:sz w:val="28"/>
          <w:szCs w:val="28"/>
          <w:lang w:val="uk-UA"/>
        </w:rPr>
        <w:t xml:space="preserve"> = … м</w:t>
      </w:r>
      <w:r w:rsidRPr="00C003F4">
        <w:rPr>
          <w:spacing w:val="-2"/>
          <w:sz w:val="28"/>
          <w:szCs w:val="28"/>
          <w:vertAlign w:val="superscript"/>
          <w:lang w:val="uk-UA"/>
        </w:rPr>
        <w:t>2</w:t>
      </w:r>
      <w:r w:rsidRPr="00C003F4">
        <w:rPr>
          <w:spacing w:val="-2"/>
          <w:sz w:val="28"/>
          <w:szCs w:val="28"/>
          <w:lang w:val="uk-UA"/>
        </w:rPr>
        <w:t xml:space="preserve"> (не менше </w:t>
      </w:r>
      <w:smartTag w:uri="urn:schemas-microsoft-com:office:smarttags" w:element="metricconverter">
        <w:smartTagPr>
          <w:attr w:name="ProductID" w:val="0,2 м2"/>
        </w:smartTagPr>
        <w:r w:rsidRPr="00C003F4">
          <w:rPr>
            <w:spacing w:val="-2"/>
            <w:sz w:val="28"/>
            <w:szCs w:val="28"/>
            <w:lang w:val="uk-UA"/>
          </w:rPr>
          <w:t>0,2 м</w:t>
        </w:r>
        <w:r w:rsidRPr="00C003F4">
          <w:rPr>
            <w:spacing w:val="-2"/>
            <w:sz w:val="28"/>
            <w:szCs w:val="28"/>
            <w:vertAlign w:val="superscript"/>
            <w:lang w:val="uk-UA"/>
          </w:rPr>
          <w:t>2</w:t>
        </w:r>
      </w:smartTag>
      <w:r w:rsidRPr="00C003F4">
        <w:rPr>
          <w:spacing w:val="-2"/>
          <w:sz w:val="28"/>
          <w:szCs w:val="28"/>
          <w:lang w:val="uk-UA"/>
        </w:rPr>
        <w:t xml:space="preserve"> на одного мешканця;</w:t>
      </w:r>
    </w:p>
    <w:p w:rsidR="00C47D1B" w:rsidRPr="00C003F4" w:rsidRDefault="00C47D1B" w:rsidP="00C47D1B">
      <w:pPr>
        <w:spacing w:line="240" w:lineRule="auto"/>
        <w:ind w:firstLine="709"/>
        <w:contextualSpacing/>
        <w:rPr>
          <w:color w:val="000000"/>
          <w:sz w:val="28"/>
          <w:szCs w:val="28"/>
          <w:lang w:val="uk-UA"/>
        </w:rPr>
      </w:pPr>
      <w:r w:rsidRPr="00C003F4">
        <w:rPr>
          <w:spacing w:val="-2"/>
          <w:sz w:val="28"/>
          <w:szCs w:val="28"/>
          <w:lang w:val="uk-UA"/>
        </w:rPr>
        <w:t>3.</w:t>
      </w:r>
      <w:r w:rsidRPr="00C003F4">
        <w:rPr>
          <w:color w:val="000000"/>
          <w:sz w:val="28"/>
          <w:szCs w:val="28"/>
          <w:lang w:val="uk-UA"/>
        </w:rPr>
        <w:t xml:space="preserve"> майданчик для стоянки </w:t>
      </w:r>
      <w:proofErr w:type="spellStart"/>
      <w:r w:rsidRPr="00C003F4">
        <w:rPr>
          <w:color w:val="000000"/>
          <w:sz w:val="28"/>
          <w:szCs w:val="28"/>
          <w:lang w:val="uk-UA"/>
        </w:rPr>
        <w:t>лекових</w:t>
      </w:r>
      <w:proofErr w:type="spellEnd"/>
      <w:r w:rsidRPr="00C003F4">
        <w:rPr>
          <w:color w:val="000000"/>
          <w:sz w:val="28"/>
          <w:szCs w:val="28"/>
          <w:lang w:val="uk-UA"/>
        </w:rPr>
        <w:t xml:space="preserve"> </w:t>
      </w:r>
      <w:proofErr w:type="spellStart"/>
      <w:r w:rsidRPr="00C003F4">
        <w:rPr>
          <w:color w:val="000000"/>
          <w:sz w:val="28"/>
          <w:szCs w:val="28"/>
          <w:lang w:val="uk-UA"/>
        </w:rPr>
        <w:t>автомоблів</w:t>
      </w:r>
      <w:proofErr w:type="spellEnd"/>
      <w:r w:rsidRPr="00C003F4">
        <w:rPr>
          <w:color w:val="000000"/>
          <w:sz w:val="28"/>
          <w:szCs w:val="28"/>
          <w:lang w:val="uk-UA"/>
        </w:rPr>
        <w:t xml:space="preserve">, відвідувачів на … місць площею </w:t>
      </w:r>
      <w:proofErr w:type="spellStart"/>
      <w:r w:rsidRPr="00C003F4">
        <w:rPr>
          <w:color w:val="000000"/>
          <w:sz w:val="28"/>
          <w:szCs w:val="28"/>
          <w:lang w:val="uk-UA"/>
        </w:rPr>
        <w:t>S</w:t>
      </w:r>
      <w:r w:rsidRPr="00C003F4">
        <w:rPr>
          <w:color w:val="000000"/>
          <w:sz w:val="28"/>
          <w:szCs w:val="28"/>
          <w:vertAlign w:val="subscript"/>
          <w:lang w:val="uk-UA"/>
        </w:rPr>
        <w:t>ac</w:t>
      </w:r>
      <w:proofErr w:type="spellEnd"/>
      <w:r w:rsidRPr="00C003F4">
        <w:rPr>
          <w:color w:val="000000"/>
          <w:sz w:val="28"/>
          <w:szCs w:val="28"/>
          <w:lang w:val="uk-UA"/>
        </w:rPr>
        <w:t>= … м</w:t>
      </w:r>
      <w:r w:rsidRPr="00C003F4">
        <w:rPr>
          <w:color w:val="000000"/>
          <w:sz w:val="28"/>
          <w:szCs w:val="28"/>
          <w:vertAlign w:val="superscript"/>
          <w:lang w:val="uk-UA"/>
        </w:rPr>
        <w:t>2</w:t>
      </w:r>
      <w:r w:rsidRPr="00C003F4">
        <w:rPr>
          <w:color w:val="000000"/>
          <w:sz w:val="28"/>
          <w:szCs w:val="28"/>
          <w:lang w:val="uk-UA"/>
        </w:rPr>
        <w:t xml:space="preserve"> (</w:t>
      </w:r>
      <w:smartTag w:uri="urn:schemas-microsoft-com:office:smarttags" w:element="metricconverter">
        <w:smartTagPr>
          <w:attr w:name="ProductID" w:val="24 м2"/>
        </w:smartTagPr>
        <w:r w:rsidRPr="00C003F4">
          <w:rPr>
            <w:color w:val="000000"/>
            <w:sz w:val="28"/>
            <w:szCs w:val="28"/>
            <w:lang w:val="uk-UA"/>
          </w:rPr>
          <w:t>24 м</w:t>
        </w:r>
        <w:r w:rsidRPr="00C003F4">
          <w:rPr>
            <w:color w:val="000000"/>
            <w:sz w:val="28"/>
            <w:szCs w:val="28"/>
            <w:vertAlign w:val="superscript"/>
            <w:lang w:val="uk-UA"/>
          </w:rPr>
          <w:t>2</w:t>
        </w:r>
      </w:smartTag>
      <w:r w:rsidRPr="00C003F4">
        <w:rPr>
          <w:color w:val="000000"/>
          <w:sz w:val="28"/>
          <w:szCs w:val="28"/>
          <w:lang w:val="uk-UA"/>
        </w:rPr>
        <w:t xml:space="preserve"> на одне </w:t>
      </w:r>
      <w:proofErr w:type="spellStart"/>
      <w:r w:rsidRPr="00C003F4">
        <w:rPr>
          <w:color w:val="000000"/>
          <w:sz w:val="28"/>
          <w:szCs w:val="28"/>
          <w:lang w:val="uk-UA"/>
        </w:rPr>
        <w:t>машиномісце</w:t>
      </w:r>
      <w:proofErr w:type="spellEnd"/>
      <w:r w:rsidRPr="00C003F4">
        <w:rPr>
          <w:color w:val="000000"/>
          <w:sz w:val="28"/>
          <w:szCs w:val="28"/>
          <w:lang w:val="uk-UA"/>
        </w:rPr>
        <w:t xml:space="preserve"> (за нормативом 10-15 місць на 100 місць у залах закладу). Відстань від автостоянки до будівлі закладу не повинна перевищувати </w:t>
      </w:r>
      <w:smartTag w:uri="urn:schemas-microsoft-com:office:smarttags" w:element="metricconverter">
        <w:smartTagPr>
          <w:attr w:name="ProductID" w:val="150 м"/>
        </w:smartTagPr>
        <w:r w:rsidRPr="00C003F4">
          <w:rPr>
            <w:color w:val="000000"/>
            <w:sz w:val="28"/>
            <w:szCs w:val="28"/>
            <w:lang w:val="uk-UA"/>
          </w:rPr>
          <w:t>150 м</w:t>
        </w:r>
      </w:smartTag>
      <w:r w:rsidRPr="00C003F4">
        <w:rPr>
          <w:color w:val="000000"/>
          <w:sz w:val="28"/>
          <w:szCs w:val="28"/>
          <w:lang w:val="uk-UA"/>
        </w:rPr>
        <w:t xml:space="preserve"> і бути меншою </w:t>
      </w:r>
      <w:smartTag w:uri="urn:schemas-microsoft-com:office:smarttags" w:element="metricconverter">
        <w:smartTagPr>
          <w:attr w:name="ProductID" w:val="10 м"/>
        </w:smartTagPr>
        <w:r w:rsidRPr="00C003F4">
          <w:rPr>
            <w:color w:val="000000"/>
            <w:sz w:val="28"/>
            <w:szCs w:val="28"/>
            <w:lang w:val="uk-UA"/>
          </w:rPr>
          <w:t>10 м</w:t>
        </w:r>
      </w:smartTag>
      <w:r w:rsidRPr="00C003F4">
        <w:rPr>
          <w:color w:val="000000"/>
          <w:sz w:val="28"/>
          <w:szCs w:val="28"/>
          <w:lang w:val="uk-UA"/>
        </w:rPr>
        <w:t xml:space="preserve"> (при місткості 10-50 автомобілів), або </w:t>
      </w:r>
      <w:smartTag w:uri="urn:schemas-microsoft-com:office:smarttags" w:element="metricconverter">
        <w:smartTagPr>
          <w:attr w:name="ProductID" w:val="25 м"/>
        </w:smartTagPr>
        <w:r w:rsidRPr="00C003F4">
          <w:rPr>
            <w:color w:val="000000"/>
            <w:sz w:val="28"/>
            <w:szCs w:val="28"/>
            <w:lang w:val="uk-UA"/>
          </w:rPr>
          <w:t>25 м</w:t>
        </w:r>
      </w:smartTag>
      <w:r w:rsidRPr="00C003F4">
        <w:rPr>
          <w:color w:val="000000"/>
          <w:sz w:val="28"/>
          <w:szCs w:val="28"/>
          <w:lang w:val="uk-UA"/>
        </w:rPr>
        <w:t xml:space="preserve"> – понад 100 автомобілів) та (або) існуюча автостоянка за </w:t>
      </w:r>
      <w:proofErr w:type="spellStart"/>
      <w:r w:rsidRPr="00C003F4">
        <w:rPr>
          <w:color w:val="000000"/>
          <w:sz w:val="28"/>
          <w:szCs w:val="28"/>
          <w:lang w:val="uk-UA"/>
        </w:rPr>
        <w:t>адресою</w:t>
      </w:r>
      <w:proofErr w:type="spellEnd"/>
      <w:r w:rsidRPr="00C003F4">
        <w:rPr>
          <w:color w:val="000000"/>
          <w:sz w:val="28"/>
          <w:szCs w:val="28"/>
          <w:lang w:val="uk-UA"/>
        </w:rPr>
        <w:t xml:space="preserve"> … ; </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4. зона озеленення загальною площею </w:t>
      </w:r>
      <w:proofErr w:type="spellStart"/>
      <w:r w:rsidRPr="00C003F4">
        <w:rPr>
          <w:color w:val="000000"/>
          <w:sz w:val="28"/>
          <w:szCs w:val="28"/>
          <w:lang w:val="uk-UA"/>
        </w:rPr>
        <w:t>S</w:t>
      </w:r>
      <w:r w:rsidRPr="00C003F4">
        <w:rPr>
          <w:color w:val="000000"/>
          <w:sz w:val="28"/>
          <w:szCs w:val="28"/>
          <w:vertAlign w:val="subscript"/>
          <w:lang w:val="uk-UA"/>
        </w:rPr>
        <w:t>оз</w:t>
      </w:r>
      <w:proofErr w:type="spellEnd"/>
      <w:r w:rsidRPr="00C003F4">
        <w:rPr>
          <w:color w:val="000000"/>
          <w:sz w:val="28"/>
          <w:szCs w:val="28"/>
          <w:lang w:val="uk-UA"/>
        </w:rPr>
        <w:t xml:space="preserve"> = … м</w:t>
      </w:r>
      <w:r w:rsidRPr="00C003F4">
        <w:rPr>
          <w:color w:val="000000"/>
          <w:sz w:val="28"/>
          <w:szCs w:val="28"/>
          <w:vertAlign w:val="superscript"/>
          <w:lang w:val="uk-UA"/>
        </w:rPr>
        <w:t>2</w:t>
      </w:r>
      <w:r w:rsidRPr="00C003F4">
        <w:rPr>
          <w:color w:val="000000"/>
          <w:sz w:val="28"/>
          <w:szCs w:val="28"/>
          <w:lang w:val="uk-UA"/>
        </w:rPr>
        <w:t xml:space="preserve">, </w:t>
      </w:r>
      <w:proofErr w:type="spellStart"/>
      <w:r w:rsidRPr="00C003F4">
        <w:rPr>
          <w:color w:val="000000"/>
          <w:sz w:val="28"/>
          <w:szCs w:val="28"/>
          <w:lang w:val="uk-UA"/>
        </w:rPr>
        <w:t>S</w:t>
      </w:r>
      <w:r w:rsidRPr="00C003F4">
        <w:rPr>
          <w:color w:val="000000"/>
          <w:sz w:val="28"/>
          <w:szCs w:val="28"/>
          <w:vertAlign w:val="subscript"/>
          <w:lang w:val="uk-UA"/>
        </w:rPr>
        <w:t>оз</w:t>
      </w:r>
      <w:proofErr w:type="spellEnd"/>
      <w:r w:rsidRPr="00C003F4">
        <w:rPr>
          <w:color w:val="000000"/>
          <w:sz w:val="28"/>
          <w:szCs w:val="28"/>
          <w:lang w:val="uk-UA"/>
        </w:rPr>
        <w:t xml:space="preserve"> = </w:t>
      </w:r>
      <w:proofErr w:type="spellStart"/>
      <w:r w:rsidRPr="00C003F4">
        <w:rPr>
          <w:color w:val="000000"/>
          <w:sz w:val="28"/>
          <w:szCs w:val="28"/>
          <w:lang w:val="uk-UA"/>
        </w:rPr>
        <w:t>S</w:t>
      </w:r>
      <w:r w:rsidRPr="00C003F4">
        <w:rPr>
          <w:color w:val="000000"/>
          <w:sz w:val="28"/>
          <w:szCs w:val="28"/>
          <w:vertAlign w:val="subscript"/>
          <w:lang w:val="uk-UA"/>
        </w:rPr>
        <w:t>д</w:t>
      </w:r>
      <w:proofErr w:type="spellEnd"/>
      <w:r w:rsidRPr="00C003F4">
        <w:rPr>
          <w:color w:val="000000"/>
          <w:sz w:val="28"/>
          <w:szCs w:val="28"/>
          <w:lang w:val="uk-UA"/>
        </w:rPr>
        <w:t xml:space="preserve"> * </w:t>
      </w:r>
      <w:smartTag w:uri="urn:schemas-microsoft-com:office:smarttags" w:element="metricconverter">
        <w:smartTagPr>
          <w:attr w:name="ProductID" w:val="0,55 м2"/>
        </w:smartTagPr>
        <w:r w:rsidRPr="00C003F4">
          <w:rPr>
            <w:color w:val="000000"/>
            <w:sz w:val="28"/>
            <w:szCs w:val="28"/>
            <w:lang w:val="uk-UA"/>
          </w:rPr>
          <w:t>0,55 м</w:t>
        </w:r>
        <w:r w:rsidRPr="00C003F4">
          <w:rPr>
            <w:color w:val="000000"/>
            <w:sz w:val="28"/>
            <w:szCs w:val="28"/>
            <w:vertAlign w:val="superscript"/>
            <w:lang w:val="uk-UA"/>
          </w:rPr>
          <w:t>2</w:t>
        </w:r>
      </w:smartTag>
      <w:r w:rsidRPr="00C003F4">
        <w:rPr>
          <w:color w:val="000000"/>
          <w:sz w:val="28"/>
          <w:szCs w:val="28"/>
          <w:lang w:val="uk-UA"/>
        </w:rPr>
        <w:t>;</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5. внутрішні проїзди (до головного та іншого входів в готель, пожежні, наскрізні, та ін.) площею </w:t>
      </w:r>
      <w:proofErr w:type="spellStart"/>
      <w:r w:rsidRPr="00C003F4">
        <w:rPr>
          <w:color w:val="000000"/>
          <w:sz w:val="28"/>
          <w:szCs w:val="28"/>
          <w:lang w:val="uk-UA"/>
        </w:rPr>
        <w:t>S</w:t>
      </w:r>
      <w:r w:rsidRPr="00C003F4">
        <w:rPr>
          <w:color w:val="000000"/>
          <w:sz w:val="28"/>
          <w:szCs w:val="28"/>
          <w:vertAlign w:val="subscript"/>
          <w:lang w:val="uk-UA"/>
        </w:rPr>
        <w:t>н.п</w:t>
      </w:r>
      <w:proofErr w:type="spellEnd"/>
      <w:r w:rsidRPr="00C003F4">
        <w:rPr>
          <w:color w:val="000000"/>
          <w:sz w:val="28"/>
          <w:szCs w:val="28"/>
          <w:vertAlign w:val="subscript"/>
          <w:lang w:val="uk-UA"/>
        </w:rPr>
        <w:t>.</w:t>
      </w:r>
      <w:r w:rsidRPr="00C003F4">
        <w:rPr>
          <w:color w:val="000000"/>
          <w:sz w:val="28"/>
          <w:szCs w:val="28"/>
          <w:lang w:val="uk-UA"/>
        </w:rPr>
        <w:t xml:space="preserve"> = L * </w:t>
      </w:r>
      <w:smartTag w:uri="urn:schemas-microsoft-com:office:smarttags" w:element="metricconverter">
        <w:smartTagPr>
          <w:attr w:name="ProductID" w:val="3,5 м2"/>
        </w:smartTagPr>
        <w:r w:rsidRPr="00C003F4">
          <w:rPr>
            <w:color w:val="000000"/>
            <w:sz w:val="28"/>
            <w:szCs w:val="28"/>
            <w:lang w:val="uk-UA"/>
          </w:rPr>
          <w:t>3,5 м</w:t>
        </w:r>
        <w:r w:rsidRPr="00C003F4">
          <w:rPr>
            <w:color w:val="000000"/>
            <w:sz w:val="28"/>
            <w:szCs w:val="28"/>
            <w:vertAlign w:val="superscript"/>
            <w:lang w:val="uk-UA"/>
          </w:rPr>
          <w:t>2</w:t>
        </w:r>
      </w:smartTag>
      <w:r w:rsidRPr="00C003F4">
        <w:rPr>
          <w:color w:val="000000"/>
          <w:sz w:val="28"/>
          <w:szCs w:val="28"/>
          <w:vertAlign w:val="superscript"/>
          <w:lang w:val="uk-UA"/>
        </w:rPr>
        <w:t xml:space="preserve"> </w:t>
      </w:r>
      <w:r w:rsidRPr="00C003F4">
        <w:rPr>
          <w:color w:val="000000"/>
          <w:sz w:val="28"/>
          <w:szCs w:val="28"/>
          <w:lang w:val="uk-UA"/>
        </w:rPr>
        <w:t>(L – сумарна довжина проїздів);</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6. господарські та технічні споруди (окремо розташовані бойлери, трансформаторні підстанції, склади тари, майданчик для сміттєзбірників тощо), загальною площею </w:t>
      </w:r>
      <w:proofErr w:type="spellStart"/>
      <w:r w:rsidRPr="00C003F4">
        <w:rPr>
          <w:color w:val="000000"/>
          <w:sz w:val="28"/>
          <w:szCs w:val="28"/>
          <w:lang w:val="uk-UA"/>
        </w:rPr>
        <w:t>S</w:t>
      </w:r>
      <w:r w:rsidRPr="00C003F4">
        <w:rPr>
          <w:color w:val="000000"/>
          <w:sz w:val="28"/>
          <w:szCs w:val="28"/>
          <w:vertAlign w:val="subscript"/>
          <w:lang w:val="uk-UA"/>
        </w:rPr>
        <w:t>гтс</w:t>
      </w:r>
      <w:proofErr w:type="spellEnd"/>
      <w:r w:rsidRPr="00C003F4">
        <w:rPr>
          <w:color w:val="000000"/>
          <w:sz w:val="28"/>
          <w:szCs w:val="28"/>
          <w:lang w:val="uk-UA"/>
        </w:rPr>
        <w:t>= … м</w:t>
      </w:r>
      <w:r w:rsidRPr="00C003F4">
        <w:rPr>
          <w:color w:val="000000"/>
          <w:sz w:val="28"/>
          <w:szCs w:val="28"/>
          <w:vertAlign w:val="superscript"/>
          <w:lang w:val="uk-UA"/>
        </w:rPr>
        <w:t>2</w:t>
      </w:r>
      <w:r w:rsidRPr="00C003F4">
        <w:rPr>
          <w:color w:val="000000"/>
          <w:sz w:val="28"/>
          <w:szCs w:val="28"/>
          <w:lang w:val="uk-UA"/>
        </w:rPr>
        <w:t xml:space="preserve"> (визначається індивідуально за прийнятим оснащенням);</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7. </w:t>
      </w:r>
      <w:proofErr w:type="spellStart"/>
      <w:r w:rsidRPr="00C003F4">
        <w:rPr>
          <w:color w:val="000000"/>
          <w:sz w:val="28"/>
          <w:szCs w:val="28"/>
          <w:lang w:val="uk-UA"/>
        </w:rPr>
        <w:t>розворотний</w:t>
      </w:r>
      <w:proofErr w:type="spellEnd"/>
      <w:r w:rsidRPr="00C003F4">
        <w:rPr>
          <w:color w:val="000000"/>
          <w:sz w:val="28"/>
          <w:szCs w:val="28"/>
          <w:lang w:val="uk-UA"/>
        </w:rPr>
        <w:t xml:space="preserve"> майданчик площею </w:t>
      </w:r>
      <w:proofErr w:type="spellStart"/>
      <w:r w:rsidRPr="00C003F4">
        <w:rPr>
          <w:color w:val="000000"/>
          <w:sz w:val="28"/>
          <w:szCs w:val="28"/>
          <w:lang w:val="uk-UA"/>
        </w:rPr>
        <w:t>S</w:t>
      </w:r>
      <w:r w:rsidRPr="00C003F4">
        <w:rPr>
          <w:color w:val="000000"/>
          <w:sz w:val="28"/>
          <w:szCs w:val="28"/>
          <w:vertAlign w:val="subscript"/>
          <w:lang w:val="uk-UA"/>
        </w:rPr>
        <w:t>рм</w:t>
      </w:r>
      <w:proofErr w:type="spellEnd"/>
      <w:r w:rsidRPr="00C003F4">
        <w:rPr>
          <w:color w:val="000000"/>
          <w:sz w:val="28"/>
          <w:szCs w:val="28"/>
          <w:lang w:val="uk-UA"/>
        </w:rPr>
        <w:t>= … м</w:t>
      </w:r>
      <w:r w:rsidRPr="00C003F4">
        <w:rPr>
          <w:color w:val="000000"/>
          <w:sz w:val="28"/>
          <w:szCs w:val="28"/>
          <w:vertAlign w:val="superscript"/>
          <w:lang w:val="uk-UA"/>
        </w:rPr>
        <w:t>2</w:t>
      </w:r>
      <w:r w:rsidRPr="00C003F4">
        <w:rPr>
          <w:color w:val="000000"/>
          <w:sz w:val="28"/>
          <w:szCs w:val="28"/>
          <w:lang w:val="uk-UA"/>
        </w:rPr>
        <w:t xml:space="preserve"> (рекомендовані розміри 6м</w:t>
      </w:r>
      <w:r w:rsidRPr="00C003F4">
        <w:rPr>
          <w:color w:val="000000"/>
          <w:sz w:val="28"/>
          <w:szCs w:val="28"/>
          <w:lang w:val="uk-UA"/>
        </w:rPr>
        <w:sym w:font="Symbol" w:char="F0B4"/>
      </w:r>
      <w:r w:rsidRPr="00C003F4">
        <w:rPr>
          <w:color w:val="000000"/>
          <w:sz w:val="28"/>
          <w:szCs w:val="28"/>
          <w:lang w:val="uk-UA"/>
        </w:rPr>
        <w:t>6м…12м</w:t>
      </w:r>
      <w:r w:rsidRPr="00C003F4">
        <w:rPr>
          <w:color w:val="000000"/>
          <w:sz w:val="28"/>
          <w:szCs w:val="28"/>
          <w:lang w:val="uk-UA"/>
        </w:rPr>
        <w:sym w:font="Symbol" w:char="F0B4"/>
      </w:r>
      <w:r w:rsidRPr="00C003F4">
        <w:rPr>
          <w:color w:val="000000"/>
          <w:sz w:val="28"/>
          <w:szCs w:val="28"/>
          <w:lang w:val="uk-UA"/>
        </w:rPr>
        <w:t>12м);</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8. пішохідні комунікації (основний підхід до готельного комплексу шириною …. м, пішохідні доріжки шириною … м), загальною площею </w:t>
      </w:r>
      <w:proofErr w:type="spellStart"/>
      <w:r w:rsidRPr="00C003F4">
        <w:rPr>
          <w:color w:val="000000"/>
          <w:sz w:val="28"/>
          <w:szCs w:val="28"/>
          <w:lang w:val="uk-UA"/>
        </w:rPr>
        <w:t>S</w:t>
      </w:r>
      <w:r w:rsidRPr="00C003F4">
        <w:rPr>
          <w:color w:val="000000"/>
          <w:sz w:val="28"/>
          <w:szCs w:val="28"/>
          <w:vertAlign w:val="subscript"/>
          <w:lang w:val="uk-UA"/>
        </w:rPr>
        <w:t>тк</w:t>
      </w:r>
      <w:proofErr w:type="spellEnd"/>
      <w:r w:rsidRPr="00C003F4">
        <w:rPr>
          <w:color w:val="000000"/>
          <w:sz w:val="28"/>
          <w:szCs w:val="28"/>
          <w:lang w:val="uk-UA"/>
        </w:rPr>
        <w:t xml:space="preserve"> = … м</w:t>
      </w:r>
      <w:r w:rsidRPr="00C003F4">
        <w:rPr>
          <w:color w:val="000000"/>
          <w:sz w:val="28"/>
          <w:szCs w:val="28"/>
          <w:vertAlign w:val="superscript"/>
          <w:lang w:val="uk-UA"/>
        </w:rPr>
        <w:t>2</w:t>
      </w:r>
      <w:r w:rsidRPr="00C003F4">
        <w:rPr>
          <w:color w:val="000000"/>
          <w:sz w:val="28"/>
          <w:szCs w:val="28"/>
          <w:lang w:val="uk-UA"/>
        </w:rPr>
        <w:t>;</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9. малі архітектурні форми (альтанки, літні майданчики закладів ресторанного господарства, павільйонів тощо), </w:t>
      </w:r>
      <w:proofErr w:type="spellStart"/>
      <w:r w:rsidRPr="00C003F4">
        <w:rPr>
          <w:color w:val="000000"/>
          <w:sz w:val="28"/>
          <w:szCs w:val="28"/>
          <w:lang w:val="uk-UA"/>
        </w:rPr>
        <w:t>S</w:t>
      </w:r>
      <w:r w:rsidRPr="00C003F4">
        <w:rPr>
          <w:color w:val="000000"/>
          <w:sz w:val="28"/>
          <w:szCs w:val="28"/>
          <w:vertAlign w:val="subscript"/>
          <w:lang w:val="uk-UA"/>
        </w:rPr>
        <w:t>маф</w:t>
      </w:r>
      <w:proofErr w:type="spellEnd"/>
      <w:r w:rsidRPr="00C003F4">
        <w:rPr>
          <w:color w:val="000000"/>
          <w:sz w:val="28"/>
          <w:szCs w:val="28"/>
          <w:lang w:val="uk-UA"/>
        </w:rPr>
        <w:t xml:space="preserve"> = … м</w:t>
      </w:r>
      <w:r w:rsidRPr="00C003F4">
        <w:rPr>
          <w:color w:val="000000"/>
          <w:sz w:val="28"/>
          <w:szCs w:val="28"/>
          <w:vertAlign w:val="superscript"/>
          <w:lang w:val="uk-UA"/>
        </w:rPr>
        <w:t>2</w:t>
      </w:r>
      <w:r w:rsidRPr="00C003F4">
        <w:rPr>
          <w:color w:val="000000"/>
          <w:sz w:val="28"/>
          <w:szCs w:val="28"/>
          <w:lang w:val="uk-UA"/>
        </w:rPr>
        <w:t>;</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10. будівлі наявної забудови … м</w:t>
      </w:r>
      <w:r w:rsidRPr="00C003F4">
        <w:rPr>
          <w:color w:val="000000"/>
          <w:sz w:val="28"/>
          <w:szCs w:val="28"/>
          <w:vertAlign w:val="superscript"/>
          <w:lang w:val="uk-UA"/>
        </w:rPr>
        <w:t>2</w:t>
      </w:r>
      <w:r w:rsidRPr="00C003F4">
        <w:rPr>
          <w:color w:val="000000"/>
          <w:sz w:val="28"/>
          <w:szCs w:val="28"/>
          <w:lang w:val="uk-UA"/>
        </w:rPr>
        <w:t xml:space="preserve"> (протипожежні відстані між будівлями 10 – </w:t>
      </w:r>
      <w:smartTag w:uri="urn:schemas-microsoft-com:office:smarttags" w:element="metricconverter">
        <w:smartTagPr>
          <w:attr w:name="ProductID" w:val="15 м"/>
        </w:smartTagPr>
        <w:r w:rsidRPr="00C003F4">
          <w:rPr>
            <w:color w:val="000000"/>
            <w:sz w:val="28"/>
            <w:szCs w:val="28"/>
            <w:lang w:val="uk-UA"/>
          </w:rPr>
          <w:t>15 м</w:t>
        </w:r>
      </w:smartTag>
      <w:r w:rsidRPr="00C003F4">
        <w:rPr>
          <w:color w:val="000000"/>
          <w:sz w:val="28"/>
          <w:szCs w:val="28"/>
          <w:lang w:val="uk-UA"/>
        </w:rPr>
        <w:t>).</w:t>
      </w:r>
    </w:p>
    <w:p w:rsidR="00C47D1B" w:rsidRPr="00C003F4" w:rsidRDefault="00C47D1B" w:rsidP="00C47D1B">
      <w:pPr>
        <w:spacing w:line="240" w:lineRule="auto"/>
        <w:ind w:firstLine="709"/>
        <w:contextualSpacing/>
        <w:rPr>
          <w:sz w:val="28"/>
          <w:szCs w:val="28"/>
          <w:lang w:val="uk-UA"/>
        </w:rPr>
      </w:pPr>
      <w:r w:rsidRPr="00C003F4">
        <w:rPr>
          <w:spacing w:val="-6"/>
          <w:sz w:val="28"/>
          <w:szCs w:val="28"/>
          <w:lang w:val="uk-UA"/>
        </w:rPr>
        <w:t xml:space="preserve">При  розміщенні  елементів  озеленення  необхідно враховувати  нормативи </w:t>
      </w:r>
      <w:r w:rsidRPr="00C003F4">
        <w:rPr>
          <w:sz w:val="28"/>
          <w:szCs w:val="28"/>
          <w:lang w:val="uk-UA"/>
        </w:rPr>
        <w:t>мінімальної відстані відповідно до таблиці 3.1.</w:t>
      </w:r>
    </w:p>
    <w:p w:rsidR="00C47D1B" w:rsidRPr="00C003F4" w:rsidRDefault="00C47D1B" w:rsidP="00C47D1B">
      <w:pPr>
        <w:spacing w:line="240" w:lineRule="auto"/>
        <w:contextualSpacing/>
        <w:jc w:val="right"/>
        <w:rPr>
          <w:bCs/>
          <w:sz w:val="28"/>
          <w:szCs w:val="28"/>
          <w:lang w:val="uk-UA"/>
        </w:rPr>
      </w:pPr>
      <w:r w:rsidRPr="00C003F4">
        <w:rPr>
          <w:bCs/>
          <w:sz w:val="28"/>
          <w:szCs w:val="28"/>
          <w:lang w:val="uk-UA"/>
        </w:rPr>
        <w:t xml:space="preserve">Таблиця </w:t>
      </w:r>
      <w:r>
        <w:rPr>
          <w:bCs/>
          <w:sz w:val="28"/>
          <w:szCs w:val="28"/>
          <w:lang w:val="uk-UA"/>
        </w:rPr>
        <w:t>14</w:t>
      </w:r>
    </w:p>
    <w:p w:rsidR="00C47D1B" w:rsidRPr="00C003F4" w:rsidRDefault="00C47D1B" w:rsidP="00C47D1B">
      <w:pPr>
        <w:spacing w:line="240" w:lineRule="auto"/>
        <w:contextualSpacing/>
        <w:jc w:val="center"/>
        <w:rPr>
          <w:bCs/>
          <w:sz w:val="28"/>
          <w:szCs w:val="28"/>
          <w:lang w:val="uk-UA"/>
        </w:rPr>
      </w:pPr>
      <w:r w:rsidRPr="00C003F4">
        <w:rPr>
          <w:bCs/>
          <w:sz w:val="28"/>
          <w:szCs w:val="28"/>
          <w:lang w:val="uk-UA"/>
        </w:rPr>
        <w:t>Мінімальні відстані від будівлі до елементів озеленення</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9"/>
        <w:gridCol w:w="2128"/>
        <w:gridCol w:w="1693"/>
      </w:tblGrid>
      <w:tr w:rsidR="00C47D1B" w:rsidRPr="00C003F4" w:rsidTr="003730AB">
        <w:trPr>
          <w:trHeight w:val="240"/>
        </w:trPr>
        <w:tc>
          <w:tcPr>
            <w:tcW w:w="2921" w:type="pct"/>
            <w:vMerge w:val="restart"/>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jc w:val="center"/>
              <w:rPr>
                <w:bCs/>
                <w:snapToGrid w:val="0"/>
                <w:color w:val="000000"/>
                <w:sz w:val="24"/>
                <w:szCs w:val="28"/>
                <w:lang w:val="uk-UA"/>
              </w:rPr>
            </w:pPr>
          </w:p>
          <w:p w:rsidR="00C47D1B" w:rsidRPr="00C003F4" w:rsidRDefault="00C47D1B" w:rsidP="003730AB">
            <w:pPr>
              <w:spacing w:line="240" w:lineRule="auto"/>
              <w:contextualSpacing/>
              <w:jc w:val="center"/>
              <w:rPr>
                <w:bCs/>
                <w:snapToGrid w:val="0"/>
                <w:color w:val="000000"/>
                <w:sz w:val="24"/>
                <w:szCs w:val="28"/>
                <w:lang w:val="uk-UA"/>
              </w:rPr>
            </w:pPr>
            <w:r w:rsidRPr="00C003F4">
              <w:rPr>
                <w:bCs/>
                <w:snapToGrid w:val="0"/>
                <w:color w:val="000000"/>
                <w:sz w:val="24"/>
                <w:szCs w:val="28"/>
                <w:lang w:val="uk-UA"/>
              </w:rPr>
              <w:t>Елементи будівель і споруд</w:t>
            </w:r>
          </w:p>
        </w:tc>
        <w:tc>
          <w:tcPr>
            <w:tcW w:w="2079" w:type="pct"/>
            <w:gridSpan w:val="2"/>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snapToGrid w:val="0"/>
                <w:color w:val="000000"/>
                <w:sz w:val="24"/>
                <w:szCs w:val="28"/>
                <w:lang w:val="uk-UA"/>
              </w:rPr>
            </w:pPr>
            <w:r w:rsidRPr="00C003F4">
              <w:rPr>
                <w:bCs/>
                <w:snapToGrid w:val="0"/>
                <w:color w:val="000000"/>
                <w:sz w:val="24"/>
                <w:szCs w:val="28"/>
                <w:lang w:val="uk-UA"/>
              </w:rPr>
              <w:t>Мінімальна відстань, м</w:t>
            </w:r>
          </w:p>
        </w:tc>
      </w:tr>
      <w:tr w:rsidR="00C47D1B" w:rsidRPr="00C003F4" w:rsidTr="003730AB">
        <w:trPr>
          <w:trHeight w:val="315"/>
        </w:trPr>
        <w:tc>
          <w:tcPr>
            <w:tcW w:w="2921" w:type="pct"/>
            <w:vMerge/>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rPr>
                <w:bCs/>
                <w:snapToGrid w:val="0"/>
                <w:color w:val="000000"/>
                <w:sz w:val="24"/>
                <w:szCs w:val="28"/>
                <w:lang w:val="uk-UA"/>
              </w:rPr>
            </w:pPr>
          </w:p>
        </w:tc>
        <w:tc>
          <w:tcPr>
            <w:tcW w:w="1158" w:type="pct"/>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snapToGrid w:val="0"/>
                <w:color w:val="000000"/>
                <w:sz w:val="24"/>
                <w:szCs w:val="28"/>
                <w:lang w:val="uk-UA"/>
              </w:rPr>
            </w:pPr>
            <w:r w:rsidRPr="00C003F4">
              <w:rPr>
                <w:bCs/>
                <w:snapToGrid w:val="0"/>
                <w:color w:val="000000"/>
                <w:sz w:val="24"/>
                <w:szCs w:val="28"/>
                <w:lang w:val="uk-UA"/>
              </w:rPr>
              <w:t>до стовбура дерева</w:t>
            </w:r>
          </w:p>
        </w:tc>
        <w:tc>
          <w:tcPr>
            <w:tcW w:w="921" w:type="pct"/>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snapToGrid w:val="0"/>
                <w:color w:val="000000"/>
                <w:sz w:val="24"/>
                <w:szCs w:val="28"/>
                <w:lang w:val="uk-UA"/>
              </w:rPr>
            </w:pPr>
            <w:r w:rsidRPr="00C003F4">
              <w:rPr>
                <w:bCs/>
                <w:snapToGrid w:val="0"/>
                <w:color w:val="000000"/>
                <w:sz w:val="24"/>
                <w:szCs w:val="28"/>
                <w:lang w:val="uk-UA"/>
              </w:rPr>
              <w:t>до куща</w:t>
            </w:r>
          </w:p>
        </w:tc>
      </w:tr>
      <w:tr w:rsidR="00C47D1B" w:rsidRPr="00C003F4" w:rsidTr="003730AB">
        <w:tc>
          <w:tcPr>
            <w:tcW w:w="2921" w:type="pct"/>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snapToGrid w:val="0"/>
                <w:color w:val="000000"/>
                <w:sz w:val="24"/>
                <w:szCs w:val="28"/>
                <w:lang w:val="uk-UA"/>
              </w:rPr>
            </w:pPr>
            <w:r w:rsidRPr="00C003F4">
              <w:rPr>
                <w:bCs/>
                <w:snapToGrid w:val="0"/>
                <w:color w:val="000000"/>
                <w:sz w:val="24"/>
                <w:szCs w:val="28"/>
                <w:lang w:val="uk-UA"/>
              </w:rPr>
              <w:t>Від зовнішніх стін будівлі</w:t>
            </w:r>
          </w:p>
        </w:tc>
        <w:tc>
          <w:tcPr>
            <w:tcW w:w="1158" w:type="pct"/>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snapToGrid w:val="0"/>
                <w:color w:val="000000"/>
                <w:sz w:val="24"/>
                <w:szCs w:val="28"/>
                <w:lang w:val="uk-UA"/>
              </w:rPr>
            </w:pPr>
            <w:r w:rsidRPr="00C003F4">
              <w:rPr>
                <w:bCs/>
                <w:snapToGrid w:val="0"/>
                <w:color w:val="000000"/>
                <w:sz w:val="24"/>
                <w:szCs w:val="28"/>
                <w:lang w:val="uk-UA"/>
              </w:rPr>
              <w:t>5,0</w:t>
            </w:r>
          </w:p>
        </w:tc>
        <w:tc>
          <w:tcPr>
            <w:tcW w:w="921" w:type="pct"/>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snapToGrid w:val="0"/>
                <w:color w:val="000000"/>
                <w:sz w:val="24"/>
                <w:szCs w:val="28"/>
                <w:lang w:val="uk-UA"/>
              </w:rPr>
            </w:pPr>
            <w:r w:rsidRPr="00C003F4">
              <w:rPr>
                <w:bCs/>
                <w:snapToGrid w:val="0"/>
                <w:color w:val="000000"/>
                <w:sz w:val="24"/>
                <w:szCs w:val="28"/>
                <w:lang w:val="uk-UA"/>
              </w:rPr>
              <w:t>1,5</w:t>
            </w:r>
          </w:p>
        </w:tc>
      </w:tr>
      <w:tr w:rsidR="00C47D1B" w:rsidRPr="00C003F4" w:rsidTr="003730AB">
        <w:tc>
          <w:tcPr>
            <w:tcW w:w="2921" w:type="pct"/>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snapToGrid w:val="0"/>
                <w:color w:val="000000"/>
                <w:sz w:val="24"/>
                <w:szCs w:val="28"/>
                <w:lang w:val="uk-UA"/>
              </w:rPr>
            </w:pPr>
            <w:r w:rsidRPr="00C003F4">
              <w:rPr>
                <w:bCs/>
                <w:snapToGrid w:val="0"/>
                <w:color w:val="000000"/>
                <w:sz w:val="24"/>
                <w:szCs w:val="28"/>
                <w:lang w:val="uk-UA"/>
              </w:rPr>
              <w:t>Від краю проїжджої частини вулиці</w:t>
            </w:r>
          </w:p>
        </w:tc>
        <w:tc>
          <w:tcPr>
            <w:tcW w:w="1158" w:type="pct"/>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snapToGrid w:val="0"/>
                <w:color w:val="000000"/>
                <w:sz w:val="24"/>
                <w:szCs w:val="28"/>
                <w:lang w:val="uk-UA"/>
              </w:rPr>
            </w:pPr>
            <w:r w:rsidRPr="00C003F4">
              <w:rPr>
                <w:bCs/>
                <w:snapToGrid w:val="0"/>
                <w:color w:val="000000"/>
                <w:sz w:val="24"/>
                <w:szCs w:val="28"/>
                <w:lang w:val="uk-UA"/>
              </w:rPr>
              <w:t>2,0</w:t>
            </w:r>
          </w:p>
        </w:tc>
        <w:tc>
          <w:tcPr>
            <w:tcW w:w="921" w:type="pct"/>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snapToGrid w:val="0"/>
                <w:color w:val="000000"/>
                <w:sz w:val="24"/>
                <w:szCs w:val="28"/>
                <w:lang w:val="uk-UA"/>
              </w:rPr>
            </w:pPr>
            <w:r w:rsidRPr="00C003F4">
              <w:rPr>
                <w:bCs/>
                <w:snapToGrid w:val="0"/>
                <w:color w:val="000000"/>
                <w:sz w:val="24"/>
                <w:szCs w:val="28"/>
                <w:lang w:val="uk-UA"/>
              </w:rPr>
              <w:t>1,0</w:t>
            </w:r>
          </w:p>
        </w:tc>
      </w:tr>
      <w:tr w:rsidR="00C47D1B" w:rsidRPr="00C003F4" w:rsidTr="003730AB">
        <w:tc>
          <w:tcPr>
            <w:tcW w:w="2921" w:type="pct"/>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snapToGrid w:val="0"/>
                <w:color w:val="000000"/>
                <w:sz w:val="24"/>
                <w:szCs w:val="28"/>
                <w:lang w:val="uk-UA"/>
              </w:rPr>
            </w:pPr>
            <w:r w:rsidRPr="00C003F4">
              <w:rPr>
                <w:bCs/>
                <w:snapToGrid w:val="0"/>
                <w:color w:val="000000"/>
                <w:sz w:val="24"/>
                <w:szCs w:val="28"/>
                <w:lang w:val="uk-UA"/>
              </w:rPr>
              <w:t>Від краю тротуару чи садової доріжки</w:t>
            </w:r>
          </w:p>
        </w:tc>
        <w:tc>
          <w:tcPr>
            <w:tcW w:w="1158" w:type="pct"/>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snapToGrid w:val="0"/>
                <w:color w:val="000000"/>
                <w:sz w:val="24"/>
                <w:szCs w:val="28"/>
                <w:lang w:val="uk-UA"/>
              </w:rPr>
            </w:pPr>
            <w:r w:rsidRPr="00C003F4">
              <w:rPr>
                <w:bCs/>
                <w:snapToGrid w:val="0"/>
                <w:color w:val="000000"/>
                <w:sz w:val="24"/>
                <w:szCs w:val="28"/>
                <w:lang w:val="uk-UA"/>
              </w:rPr>
              <w:t>0,75</w:t>
            </w:r>
          </w:p>
        </w:tc>
        <w:tc>
          <w:tcPr>
            <w:tcW w:w="921" w:type="pct"/>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snapToGrid w:val="0"/>
                <w:color w:val="000000"/>
                <w:sz w:val="24"/>
                <w:szCs w:val="28"/>
                <w:lang w:val="uk-UA"/>
              </w:rPr>
            </w:pPr>
            <w:r w:rsidRPr="00C003F4">
              <w:rPr>
                <w:bCs/>
                <w:snapToGrid w:val="0"/>
                <w:color w:val="000000"/>
                <w:sz w:val="24"/>
                <w:szCs w:val="28"/>
                <w:lang w:val="uk-UA"/>
              </w:rPr>
              <w:t>0,5</w:t>
            </w:r>
          </w:p>
        </w:tc>
      </w:tr>
    </w:tbl>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У випадку проведення реконструкції житлової забудови, яка склалася, необхідно передбачати планомірне упорядкування території з урахуванням </w:t>
      </w:r>
      <w:r w:rsidRPr="00C003F4">
        <w:rPr>
          <w:color w:val="000000"/>
          <w:sz w:val="28"/>
          <w:szCs w:val="28"/>
          <w:lang w:val="uk-UA"/>
        </w:rPr>
        <w:lastRenderedPageBreak/>
        <w:t>існуючої містобудівної ситуації.</w:t>
      </w:r>
    </w:p>
    <w:p w:rsidR="00C47D1B" w:rsidRPr="00C003F4" w:rsidRDefault="00C47D1B" w:rsidP="00C47D1B">
      <w:pPr>
        <w:spacing w:line="240" w:lineRule="auto"/>
        <w:ind w:firstLine="709"/>
        <w:contextualSpacing/>
        <w:rPr>
          <w:b/>
          <w:sz w:val="28"/>
          <w:szCs w:val="28"/>
          <w:lang w:val="uk-UA"/>
        </w:rPr>
      </w:pPr>
    </w:p>
    <w:p w:rsidR="00C47D1B" w:rsidRPr="00C003F4" w:rsidRDefault="00C47D1B" w:rsidP="00C47D1B">
      <w:pPr>
        <w:spacing w:line="240" w:lineRule="auto"/>
        <w:ind w:firstLine="709"/>
        <w:contextualSpacing/>
        <w:rPr>
          <w:b/>
          <w:sz w:val="28"/>
          <w:szCs w:val="28"/>
          <w:lang w:val="uk-UA"/>
        </w:rPr>
      </w:pPr>
      <w:r w:rsidRPr="00C003F4">
        <w:rPr>
          <w:b/>
          <w:sz w:val="28"/>
          <w:szCs w:val="28"/>
          <w:lang w:val="uk-UA"/>
        </w:rPr>
        <w:t>3.2. Характеристика будівлі</w:t>
      </w:r>
      <w:r w:rsidRPr="00C003F4">
        <w:rPr>
          <w:b/>
          <w:sz w:val="28"/>
          <w:szCs w:val="28"/>
          <w:lang w:val="uk-UA"/>
        </w:rPr>
        <w:tab/>
      </w:r>
    </w:p>
    <w:p w:rsidR="00C47D1B" w:rsidRPr="00C003F4" w:rsidRDefault="00C47D1B" w:rsidP="00C47D1B">
      <w:pPr>
        <w:spacing w:line="240" w:lineRule="auto"/>
        <w:ind w:firstLine="709"/>
        <w:contextualSpacing/>
        <w:rPr>
          <w:sz w:val="28"/>
          <w:szCs w:val="28"/>
          <w:lang w:val="uk-UA"/>
        </w:rPr>
      </w:pPr>
      <w:r w:rsidRPr="00C003F4">
        <w:rPr>
          <w:sz w:val="28"/>
          <w:szCs w:val="28"/>
          <w:lang w:val="uk-UA"/>
        </w:rPr>
        <w:t>Готель, що проектується (під час виконання проектів реконструкції необхідно надати характеристику будівлі до і після реконструкції), є будівлею, яка відповідає таким вимогам:</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за призначенням – громадська;</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за містобудівними вимогами – (</w:t>
      </w:r>
      <w:proofErr w:type="spellStart"/>
      <w:r w:rsidRPr="00C003F4">
        <w:rPr>
          <w:sz w:val="28"/>
          <w:szCs w:val="28"/>
          <w:lang w:val="uk-UA"/>
        </w:rPr>
        <w:t>Unic</w:t>
      </w:r>
      <w:proofErr w:type="spellEnd"/>
      <w:r w:rsidRPr="00C003F4">
        <w:rPr>
          <w:sz w:val="28"/>
          <w:szCs w:val="28"/>
          <w:lang w:val="uk-UA"/>
        </w:rPr>
        <w:t>, міського, районного значення);</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за довговічністю – (1 … 4 ступінь);</w:t>
      </w:r>
    </w:p>
    <w:p w:rsidR="00C47D1B" w:rsidRPr="00C003F4" w:rsidRDefault="00C47D1B" w:rsidP="00C47D1B">
      <w:pPr>
        <w:spacing w:line="240" w:lineRule="auto"/>
        <w:ind w:firstLine="709"/>
        <w:contextualSpacing/>
        <w:rPr>
          <w:sz w:val="28"/>
          <w:szCs w:val="28"/>
          <w:u w:val="single"/>
          <w:lang w:val="uk-UA"/>
        </w:rPr>
      </w:pPr>
      <w:r w:rsidRPr="00C003F4">
        <w:rPr>
          <w:sz w:val="28"/>
          <w:szCs w:val="28"/>
          <w:lang w:val="uk-UA"/>
        </w:rPr>
        <w:t>- за вогнестійкістю – (1 … 4 ступінь);</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за поверховістю – (малоповерховий, багатоповерховий, та ін.);</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за конструктивною схемою – (повний каркас або не повний).</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У разі проведення реконструкції студент надає копію паспорта технічного стану будівлі.</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Проектована будівля повинна відповідати усім вимогам, які висувають до громадських споруд за ДБН 360-92 «Містобудування. Планування та забудова міських та сільських поселень».</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У вирішенні внутрішнього простору, повинні бути враховані такі вимоги:</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xml:space="preserve">- відповідна </w:t>
      </w:r>
      <w:proofErr w:type="spellStart"/>
      <w:r w:rsidRPr="00C003F4">
        <w:rPr>
          <w:sz w:val="28"/>
          <w:szCs w:val="28"/>
          <w:lang w:val="uk-UA"/>
        </w:rPr>
        <w:t>зблокованість</w:t>
      </w:r>
      <w:proofErr w:type="spellEnd"/>
      <w:r w:rsidRPr="00C003F4">
        <w:rPr>
          <w:sz w:val="28"/>
          <w:szCs w:val="28"/>
          <w:lang w:val="uk-UA"/>
        </w:rPr>
        <w:t xml:space="preserve"> приміщень, група житлових приміщень ізольована від інших груп;</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приміщення фізкультурно-оздоровчого призначення зблоковані з житловим корпусом;</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у будівлі забезпечені умови доступу інвалідів, що пересуваються на візках;</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система відчинення, фіксації і зачинення дверей централізованого входу забезпечувати безперешкодний вхід до будівлі;</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відповідно до місткості та поверховості закладу встановлена кількість пасажирських ліфтів, один з яких повинен бути вантажний;</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розмір приміщень вестибюльної групи повинен бути прийнятий з урахуванням максимальної пропускної спроможності, коефіцієнта змінності, необхідності забезпечення вхідного контролю та охорони, інших особливостей експлуатації будівлі;</w:t>
      </w:r>
    </w:p>
    <w:p w:rsidR="00C47D1B" w:rsidRPr="00C003F4" w:rsidRDefault="00C47D1B" w:rsidP="00C47D1B">
      <w:pPr>
        <w:spacing w:line="240" w:lineRule="auto"/>
        <w:ind w:firstLine="709"/>
        <w:contextualSpacing/>
        <w:rPr>
          <w:b/>
          <w:sz w:val="28"/>
          <w:szCs w:val="28"/>
          <w:lang w:val="uk-UA"/>
        </w:rPr>
      </w:pPr>
      <w:r w:rsidRPr="00C003F4">
        <w:rPr>
          <w:sz w:val="28"/>
          <w:szCs w:val="28"/>
          <w:lang w:val="uk-UA"/>
        </w:rPr>
        <w:t>- під час проектування зовнішніх огороджувальних конструкцій слід передбачити запровадження рішень із мінімізації витрат енергії в будівлі готелю.</w:t>
      </w:r>
    </w:p>
    <w:p w:rsidR="00C47D1B" w:rsidRPr="00C003F4" w:rsidRDefault="00C47D1B" w:rsidP="00C47D1B">
      <w:pPr>
        <w:spacing w:line="240" w:lineRule="auto"/>
        <w:ind w:firstLine="709"/>
        <w:contextualSpacing/>
        <w:rPr>
          <w:b/>
          <w:sz w:val="28"/>
          <w:szCs w:val="28"/>
          <w:lang w:val="uk-UA"/>
        </w:rPr>
      </w:pPr>
    </w:p>
    <w:p w:rsidR="00C47D1B" w:rsidRPr="00C003F4" w:rsidRDefault="00C47D1B" w:rsidP="00C47D1B">
      <w:pPr>
        <w:spacing w:line="240" w:lineRule="auto"/>
        <w:ind w:firstLine="709"/>
        <w:contextualSpacing/>
        <w:rPr>
          <w:b/>
          <w:sz w:val="28"/>
          <w:szCs w:val="28"/>
          <w:lang w:val="uk-UA"/>
        </w:rPr>
      </w:pPr>
      <w:r w:rsidRPr="00C003F4">
        <w:rPr>
          <w:b/>
          <w:sz w:val="28"/>
          <w:szCs w:val="28"/>
          <w:lang w:val="uk-UA"/>
        </w:rPr>
        <w:t>3.4. Інженерні системи</w:t>
      </w:r>
    </w:p>
    <w:p w:rsidR="00C47D1B" w:rsidRPr="00C003F4" w:rsidRDefault="00C47D1B" w:rsidP="00C47D1B">
      <w:pPr>
        <w:numPr>
          <w:ilvl w:val="12"/>
          <w:numId w:val="0"/>
        </w:numPr>
        <w:spacing w:line="240" w:lineRule="auto"/>
        <w:ind w:firstLine="709"/>
        <w:contextualSpacing/>
        <w:rPr>
          <w:sz w:val="28"/>
          <w:szCs w:val="28"/>
          <w:lang w:val="uk-UA"/>
        </w:rPr>
      </w:pPr>
      <w:r w:rsidRPr="00C003F4">
        <w:rPr>
          <w:sz w:val="28"/>
          <w:szCs w:val="28"/>
          <w:lang w:val="uk-UA"/>
        </w:rPr>
        <w:t xml:space="preserve">На основі визначеного місця будівництва </w:t>
      </w:r>
      <w:proofErr w:type="spellStart"/>
      <w:r w:rsidRPr="00C003F4">
        <w:rPr>
          <w:sz w:val="28"/>
          <w:szCs w:val="28"/>
          <w:lang w:val="uk-UA"/>
        </w:rPr>
        <w:t>проектуємого</w:t>
      </w:r>
      <w:proofErr w:type="spellEnd"/>
      <w:r w:rsidRPr="00C003F4">
        <w:rPr>
          <w:sz w:val="28"/>
          <w:szCs w:val="28"/>
          <w:lang w:val="uk-UA"/>
        </w:rPr>
        <w:t xml:space="preserve"> закладу встановлюється можливість підключення інженерних комунікацій підприємства (</w:t>
      </w:r>
      <w:proofErr w:type="spellStart"/>
      <w:r w:rsidRPr="00C003F4">
        <w:rPr>
          <w:sz w:val="28"/>
          <w:szCs w:val="28"/>
          <w:lang w:val="uk-UA"/>
        </w:rPr>
        <w:t>каналiзацiї</w:t>
      </w:r>
      <w:proofErr w:type="spellEnd"/>
      <w:r w:rsidRPr="00C003F4">
        <w:rPr>
          <w:sz w:val="28"/>
          <w:szCs w:val="28"/>
          <w:lang w:val="uk-UA"/>
        </w:rPr>
        <w:t>, водопостачання, енергопостачання, теплопостачання, сигналізації та телекомунікації) до існуючих систем і робиться висновок про можливість нормального функціонування закладу відповідно до всіх санітарно-гігієнічних, архітектурних та протипожежних вимог.</w:t>
      </w:r>
    </w:p>
    <w:p w:rsidR="00C47D1B" w:rsidRPr="00C003F4" w:rsidRDefault="00C47D1B" w:rsidP="00C47D1B">
      <w:pPr>
        <w:spacing w:line="240" w:lineRule="auto"/>
        <w:ind w:firstLine="720"/>
        <w:contextualSpacing/>
        <w:jc w:val="center"/>
        <w:rPr>
          <w:i/>
          <w:sz w:val="28"/>
          <w:szCs w:val="28"/>
          <w:lang w:val="uk-UA"/>
        </w:rPr>
      </w:pPr>
      <w:r w:rsidRPr="00C003F4">
        <w:rPr>
          <w:i/>
          <w:sz w:val="28"/>
          <w:szCs w:val="28"/>
          <w:lang w:val="uk-UA"/>
        </w:rPr>
        <w:lastRenderedPageBreak/>
        <w:t>Інженерні системи проектованого готелю</w:t>
      </w:r>
    </w:p>
    <w:p w:rsidR="00C47D1B" w:rsidRPr="00C003F4" w:rsidRDefault="00C47D1B" w:rsidP="00C47D1B">
      <w:pPr>
        <w:spacing w:line="240" w:lineRule="auto"/>
        <w:ind w:firstLine="709"/>
        <w:contextualSpacing/>
        <w:rPr>
          <w:i/>
          <w:color w:val="000000"/>
          <w:sz w:val="28"/>
          <w:szCs w:val="28"/>
          <w:lang w:val="uk-UA"/>
        </w:rPr>
      </w:pPr>
      <w:r w:rsidRPr="00C003F4">
        <w:rPr>
          <w:i/>
          <w:color w:val="000000"/>
          <w:sz w:val="28"/>
          <w:szCs w:val="28"/>
          <w:lang w:val="uk-UA"/>
        </w:rPr>
        <w:t>Система опалення</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Для підтримання температурного режиму на підприємстві потрібно передбачити влаштування системи опалення згідно </w:t>
      </w:r>
      <w:proofErr w:type="spellStart"/>
      <w:r w:rsidRPr="00C003F4">
        <w:rPr>
          <w:color w:val="000000"/>
          <w:sz w:val="28"/>
          <w:szCs w:val="28"/>
          <w:lang w:val="uk-UA"/>
        </w:rPr>
        <w:t>СНиП</w:t>
      </w:r>
      <w:proofErr w:type="spellEnd"/>
      <w:r w:rsidRPr="00C003F4">
        <w:rPr>
          <w:color w:val="000000"/>
          <w:sz w:val="28"/>
          <w:szCs w:val="28"/>
          <w:lang w:val="uk-UA"/>
        </w:rPr>
        <w:t xml:space="preserve"> 2.04.05-91.</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Теплопостачання передбачається від зовнішнього (внутрішнього (автономного) джерела – ТЕЦ …. (опалювального котла, інше). Температура теплоносія на вході становитиме 115-120°С. В закладі, якщо необхідно, проектується теплопункт для розділення мереж теплофікації і підігрівання гарячої води, обладнаний водонагрівачами теплообмінного типу і опалювальним вводом (опалювальним котлом, інше), які будуть забезпечені пусковою апаратурою, приладами управління і автоматичного регулювання кількості і температури теплоносія для опалювання, гарячого водопостачання.</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Для внутрішньої системи опалення треба передбачити використання води (пари, інше) з температурою 60-70°С (інше).</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В приміщеннях: …….. слід передбачити використання центрального опалення з установкою алюмінієвих (інших) радіаторів низького тиску марки … з верхньою (нижньою) розводкою трубопроводів, в приміщеннях: ………. спланувати використання місцеве опалення за рахунок променевих панелей (каміну, інше). У приміщеннях: ……… потрібно влаштувати повітряну систему опалення із автоматичною системою управління для підтримки в робочий час розрахункової температури і відносної вологості повітря в межах 30-60%.</w:t>
      </w:r>
    </w:p>
    <w:p w:rsidR="00C47D1B" w:rsidRPr="00C003F4" w:rsidRDefault="00C47D1B" w:rsidP="00C47D1B">
      <w:pPr>
        <w:spacing w:line="240" w:lineRule="auto"/>
        <w:ind w:firstLine="709"/>
        <w:contextualSpacing/>
        <w:rPr>
          <w:i/>
          <w:color w:val="000000"/>
          <w:sz w:val="28"/>
          <w:szCs w:val="28"/>
          <w:lang w:val="uk-UA"/>
        </w:rPr>
      </w:pPr>
      <w:r w:rsidRPr="00C003F4">
        <w:rPr>
          <w:i/>
          <w:color w:val="000000"/>
          <w:sz w:val="28"/>
          <w:szCs w:val="28"/>
          <w:lang w:val="uk-UA"/>
        </w:rPr>
        <w:t>Система вентиляції та кондиціонування</w:t>
      </w:r>
    </w:p>
    <w:p w:rsidR="00C47D1B" w:rsidRPr="00C003F4" w:rsidRDefault="00C47D1B" w:rsidP="00C47D1B">
      <w:pPr>
        <w:spacing w:line="240" w:lineRule="auto"/>
        <w:ind w:firstLine="709"/>
        <w:contextualSpacing/>
        <w:rPr>
          <w:i/>
          <w:color w:val="000000"/>
          <w:sz w:val="28"/>
          <w:szCs w:val="28"/>
          <w:lang w:val="uk-UA"/>
        </w:rPr>
      </w:pPr>
      <w:r w:rsidRPr="00C003F4">
        <w:rPr>
          <w:sz w:val="28"/>
          <w:szCs w:val="28"/>
          <w:lang w:val="uk-UA"/>
        </w:rPr>
        <w:t xml:space="preserve">Систему вентиляції закладу необхідно розробляти згідно </w:t>
      </w:r>
      <w:proofErr w:type="spellStart"/>
      <w:r w:rsidRPr="00C003F4">
        <w:rPr>
          <w:sz w:val="28"/>
          <w:szCs w:val="28"/>
          <w:lang w:val="uk-UA"/>
        </w:rPr>
        <w:t>СНиП</w:t>
      </w:r>
      <w:proofErr w:type="spellEnd"/>
      <w:r w:rsidRPr="00C003F4">
        <w:rPr>
          <w:sz w:val="28"/>
          <w:szCs w:val="28"/>
          <w:lang w:val="uk-UA"/>
        </w:rPr>
        <w:t xml:space="preserve"> 2.04.05-91. </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В закладі у … приміщеннях варто організувати природну вентиляцію повітря.</w:t>
      </w:r>
    </w:p>
    <w:p w:rsidR="00C47D1B" w:rsidRPr="00C003F4" w:rsidRDefault="00C47D1B" w:rsidP="00C47D1B">
      <w:pPr>
        <w:spacing w:line="240" w:lineRule="auto"/>
        <w:ind w:firstLine="709"/>
        <w:contextualSpacing/>
        <w:rPr>
          <w:color w:val="FF0000"/>
          <w:sz w:val="28"/>
          <w:szCs w:val="28"/>
          <w:lang w:val="uk-UA"/>
        </w:rPr>
      </w:pPr>
      <w:r w:rsidRPr="00C003F4">
        <w:rPr>
          <w:color w:val="000000"/>
          <w:sz w:val="28"/>
          <w:szCs w:val="28"/>
          <w:lang w:val="uk-UA"/>
        </w:rPr>
        <w:t xml:space="preserve">Крім цього, на підприємстві потрібно облаштувати механічну припливну вентиляційну систему, яка надаватиме повітря у такі приміщення закладу: … та витяжну вентиляцію, яка видалятиме повітря забруднене газоподібними домішками, димом, </w:t>
      </w:r>
      <w:r w:rsidRPr="00C003F4">
        <w:rPr>
          <w:sz w:val="28"/>
          <w:szCs w:val="28"/>
          <w:lang w:val="uk-UA"/>
        </w:rPr>
        <w:t>парою</w:t>
      </w:r>
      <w:r w:rsidRPr="00C003F4">
        <w:rPr>
          <w:color w:val="000000"/>
          <w:sz w:val="28"/>
          <w:szCs w:val="28"/>
          <w:lang w:val="uk-UA"/>
        </w:rPr>
        <w:t xml:space="preserve"> з … приміщень. В приміщеннях (…, …), де планується встановлювати теплове устаткування, що має значне виділення тепла та присутні </w:t>
      </w:r>
      <w:r w:rsidRPr="00C003F4">
        <w:rPr>
          <w:sz w:val="28"/>
          <w:szCs w:val="28"/>
          <w:lang w:val="uk-UA"/>
        </w:rPr>
        <w:t>газоподібні</w:t>
      </w:r>
      <w:r w:rsidRPr="00C003F4">
        <w:rPr>
          <w:color w:val="000000"/>
          <w:sz w:val="28"/>
          <w:szCs w:val="28"/>
          <w:lang w:val="uk-UA"/>
        </w:rPr>
        <w:t xml:space="preserve"> забруднювачі повітря, слід передбачити місцеві вентиляційні </w:t>
      </w:r>
      <w:proofErr w:type="spellStart"/>
      <w:r w:rsidRPr="00C003F4">
        <w:rPr>
          <w:color w:val="000000"/>
          <w:sz w:val="28"/>
          <w:szCs w:val="28"/>
          <w:lang w:val="uk-UA"/>
        </w:rPr>
        <w:t>відсоси</w:t>
      </w:r>
      <w:proofErr w:type="spellEnd"/>
      <w:r w:rsidRPr="00C003F4">
        <w:rPr>
          <w:color w:val="000000"/>
          <w:sz w:val="28"/>
          <w:szCs w:val="28"/>
          <w:lang w:val="uk-UA"/>
        </w:rPr>
        <w:t xml:space="preserve">. </w:t>
      </w:r>
    </w:p>
    <w:p w:rsidR="00C47D1B" w:rsidRPr="00C003F4" w:rsidRDefault="00C47D1B" w:rsidP="00C47D1B">
      <w:pPr>
        <w:spacing w:line="240" w:lineRule="auto"/>
        <w:ind w:firstLine="709"/>
        <w:contextualSpacing/>
        <w:rPr>
          <w:color w:val="FF0000"/>
          <w:sz w:val="28"/>
          <w:szCs w:val="28"/>
          <w:lang w:val="uk-UA"/>
        </w:rPr>
      </w:pPr>
      <w:r w:rsidRPr="00C003F4">
        <w:rPr>
          <w:color w:val="000000"/>
          <w:sz w:val="28"/>
          <w:szCs w:val="28"/>
          <w:lang w:val="uk-UA"/>
        </w:rPr>
        <w:t>При встановленні в закладі газового устаткування варто організувати аварійну вентиляцію і системи контролю вмісту газу у повітрі.</w:t>
      </w:r>
    </w:p>
    <w:p w:rsidR="00C47D1B" w:rsidRPr="00C003F4" w:rsidRDefault="00C47D1B" w:rsidP="00C47D1B">
      <w:pPr>
        <w:spacing w:line="240" w:lineRule="auto"/>
        <w:ind w:firstLine="709"/>
        <w:contextualSpacing/>
        <w:rPr>
          <w:color w:val="FF0000"/>
          <w:sz w:val="28"/>
          <w:szCs w:val="28"/>
          <w:lang w:val="uk-UA"/>
        </w:rPr>
      </w:pPr>
      <w:r w:rsidRPr="00C003F4">
        <w:rPr>
          <w:color w:val="000000"/>
          <w:sz w:val="28"/>
          <w:szCs w:val="28"/>
          <w:lang w:val="uk-UA"/>
        </w:rPr>
        <w:t xml:space="preserve">Для забезпечення комфортних умов перебування відвідувачів у залах закладу необхідно встановити місцеві (інше), рециркуляційні (інше) цілорічної дії (інше) системи кондиціювання повітря. Прилади призначені для підтримання температурного, </w:t>
      </w:r>
      <w:proofErr w:type="spellStart"/>
      <w:r w:rsidRPr="00C003F4">
        <w:rPr>
          <w:color w:val="000000"/>
          <w:sz w:val="28"/>
          <w:szCs w:val="28"/>
          <w:lang w:val="uk-UA"/>
        </w:rPr>
        <w:t>вологісного</w:t>
      </w:r>
      <w:proofErr w:type="spellEnd"/>
      <w:r w:rsidRPr="00C003F4">
        <w:rPr>
          <w:color w:val="000000"/>
          <w:sz w:val="28"/>
          <w:szCs w:val="28"/>
          <w:lang w:val="uk-UA"/>
        </w:rPr>
        <w:t xml:space="preserve"> режиму і фільтрації повітря.</w:t>
      </w:r>
    </w:p>
    <w:p w:rsidR="00C47D1B" w:rsidRPr="00C003F4" w:rsidRDefault="00C47D1B" w:rsidP="00C47D1B">
      <w:pPr>
        <w:spacing w:line="240" w:lineRule="auto"/>
        <w:ind w:firstLine="709"/>
        <w:contextualSpacing/>
        <w:rPr>
          <w:color w:val="FF0000"/>
          <w:sz w:val="28"/>
          <w:szCs w:val="28"/>
          <w:lang w:val="uk-UA"/>
        </w:rPr>
      </w:pPr>
      <w:r w:rsidRPr="00C003F4">
        <w:rPr>
          <w:color w:val="000000"/>
          <w:sz w:val="28"/>
          <w:szCs w:val="28"/>
          <w:lang w:val="uk-UA"/>
        </w:rPr>
        <w:t>Додатково системи кондиціювання рекомендується встановити у адміністративних приміщеннях … та приміщеннях … .</w:t>
      </w:r>
    </w:p>
    <w:p w:rsidR="00C47D1B" w:rsidRPr="00C003F4" w:rsidRDefault="00C47D1B" w:rsidP="00C47D1B">
      <w:pPr>
        <w:spacing w:line="240" w:lineRule="auto"/>
        <w:ind w:firstLine="709"/>
        <w:contextualSpacing/>
        <w:jc w:val="center"/>
        <w:rPr>
          <w:color w:val="FF0000"/>
          <w:sz w:val="28"/>
          <w:szCs w:val="28"/>
          <w:lang w:val="uk-UA"/>
        </w:rPr>
      </w:pPr>
      <w:r w:rsidRPr="00C003F4">
        <w:rPr>
          <w:i/>
          <w:color w:val="000000"/>
          <w:sz w:val="28"/>
          <w:szCs w:val="28"/>
          <w:lang w:val="uk-UA"/>
        </w:rPr>
        <w:t>Система водопостачання</w:t>
      </w:r>
    </w:p>
    <w:p w:rsidR="00C47D1B" w:rsidRPr="00C003F4" w:rsidRDefault="00C47D1B" w:rsidP="00C47D1B">
      <w:pPr>
        <w:spacing w:line="240" w:lineRule="auto"/>
        <w:ind w:firstLine="709"/>
        <w:contextualSpacing/>
        <w:rPr>
          <w:color w:val="FF0000"/>
          <w:sz w:val="28"/>
          <w:szCs w:val="28"/>
          <w:lang w:val="uk-UA"/>
        </w:rPr>
      </w:pPr>
      <w:r w:rsidRPr="00C003F4">
        <w:rPr>
          <w:sz w:val="28"/>
          <w:szCs w:val="28"/>
          <w:lang w:val="uk-UA"/>
        </w:rPr>
        <w:t xml:space="preserve">Призначення системи – забезпечення закладу водою для технологічних, господарсько-побутових та протипожежних технічних потреб. </w:t>
      </w:r>
    </w:p>
    <w:p w:rsidR="00C47D1B" w:rsidRPr="00C003F4" w:rsidRDefault="00C47D1B" w:rsidP="00C47D1B">
      <w:pPr>
        <w:spacing w:line="240" w:lineRule="auto"/>
        <w:ind w:firstLine="709"/>
        <w:contextualSpacing/>
        <w:rPr>
          <w:color w:val="FF0000"/>
          <w:sz w:val="28"/>
          <w:szCs w:val="28"/>
          <w:lang w:val="uk-UA"/>
        </w:rPr>
      </w:pPr>
      <w:r w:rsidRPr="00C003F4">
        <w:rPr>
          <w:color w:val="000000"/>
          <w:sz w:val="28"/>
          <w:szCs w:val="28"/>
          <w:lang w:val="uk-UA"/>
        </w:rPr>
        <w:lastRenderedPageBreak/>
        <w:t xml:space="preserve">Водозабезпечення систем підприємства здійснюватиметься від міського водогону. На вводі системи у заклад слід встановити водомірний вузол з лічильником марки … . На підприємстві потрібно організувати об’єднану тупикову (інше) просту (інше) систему водопостачання з верхньою (інше) розводкою, що </w:t>
      </w:r>
      <w:proofErr w:type="spellStart"/>
      <w:r w:rsidRPr="00C003F4">
        <w:rPr>
          <w:color w:val="000000"/>
          <w:sz w:val="28"/>
          <w:szCs w:val="28"/>
          <w:lang w:val="uk-UA"/>
        </w:rPr>
        <w:t>відповідатимиме</w:t>
      </w:r>
      <w:proofErr w:type="spellEnd"/>
      <w:r w:rsidRPr="00C003F4">
        <w:rPr>
          <w:color w:val="000000"/>
          <w:sz w:val="28"/>
          <w:szCs w:val="28"/>
          <w:lang w:val="uk-UA"/>
        </w:rPr>
        <w:t xml:space="preserve"> вимогам </w:t>
      </w:r>
      <w:proofErr w:type="spellStart"/>
      <w:r w:rsidRPr="00C003F4">
        <w:rPr>
          <w:color w:val="000000"/>
          <w:sz w:val="28"/>
          <w:szCs w:val="28"/>
          <w:lang w:val="uk-UA"/>
        </w:rPr>
        <w:t>СНиП</w:t>
      </w:r>
      <w:proofErr w:type="spellEnd"/>
      <w:r w:rsidRPr="00C003F4">
        <w:rPr>
          <w:color w:val="000000"/>
          <w:sz w:val="28"/>
          <w:szCs w:val="28"/>
          <w:lang w:val="uk-UA"/>
        </w:rPr>
        <w:t xml:space="preserve"> 2.04.01-85.</w:t>
      </w:r>
    </w:p>
    <w:p w:rsidR="00C47D1B" w:rsidRPr="00C003F4" w:rsidRDefault="00C47D1B" w:rsidP="00C47D1B">
      <w:pPr>
        <w:spacing w:line="240" w:lineRule="auto"/>
        <w:ind w:firstLine="709"/>
        <w:contextualSpacing/>
        <w:rPr>
          <w:color w:val="FF0000"/>
          <w:sz w:val="28"/>
          <w:szCs w:val="28"/>
          <w:lang w:val="uk-UA"/>
        </w:rPr>
      </w:pPr>
      <w:r w:rsidRPr="00C003F4">
        <w:rPr>
          <w:color w:val="000000"/>
          <w:sz w:val="28"/>
          <w:szCs w:val="28"/>
          <w:lang w:val="uk-UA"/>
        </w:rPr>
        <w:t>Система поділятиметься на: протипожежну (</w:t>
      </w:r>
      <w:proofErr w:type="spellStart"/>
      <w:r w:rsidRPr="00C003F4">
        <w:rPr>
          <w:color w:val="000000"/>
          <w:sz w:val="28"/>
          <w:szCs w:val="28"/>
          <w:lang w:val="uk-UA"/>
        </w:rPr>
        <w:t>СНиП</w:t>
      </w:r>
      <w:proofErr w:type="spellEnd"/>
      <w:r w:rsidRPr="00C003F4">
        <w:rPr>
          <w:color w:val="000000"/>
          <w:sz w:val="28"/>
          <w:szCs w:val="28"/>
          <w:lang w:val="uk-UA"/>
        </w:rPr>
        <w:t xml:space="preserve"> 2.01.02-85) – з оцинкованих (інше) труб </w:t>
      </w:r>
      <w:r w:rsidRPr="00C003F4">
        <w:rPr>
          <w:color w:val="000000"/>
          <w:sz w:val="28"/>
          <w:szCs w:val="28"/>
          <w:lang w:val="uk-UA"/>
        </w:rPr>
        <w:sym w:font="Symbol" w:char="F0C6"/>
      </w:r>
      <w:r w:rsidRPr="00C003F4">
        <w:rPr>
          <w:color w:val="000000"/>
          <w:sz w:val="28"/>
          <w:szCs w:val="28"/>
          <w:lang w:val="uk-UA"/>
        </w:rPr>
        <w:t xml:space="preserve"> … мм з встановленням пожежних кранів; господарсько-побутову – з </w:t>
      </w:r>
      <w:proofErr w:type="spellStart"/>
      <w:r w:rsidRPr="00C003F4">
        <w:rPr>
          <w:sz w:val="28"/>
          <w:szCs w:val="28"/>
          <w:lang w:val="uk-UA"/>
        </w:rPr>
        <w:t>полівінілхоридних</w:t>
      </w:r>
      <w:proofErr w:type="spellEnd"/>
      <w:r w:rsidRPr="00C003F4">
        <w:rPr>
          <w:color w:val="000000"/>
          <w:sz w:val="28"/>
          <w:szCs w:val="28"/>
          <w:lang w:val="uk-UA"/>
        </w:rPr>
        <w:t xml:space="preserve"> (інше) труб </w:t>
      </w:r>
      <w:r w:rsidRPr="00C003F4">
        <w:rPr>
          <w:color w:val="000000"/>
          <w:sz w:val="28"/>
          <w:szCs w:val="28"/>
          <w:lang w:val="uk-UA"/>
        </w:rPr>
        <w:sym w:font="Symbol" w:char="F0C6"/>
      </w:r>
      <w:r w:rsidRPr="00C003F4">
        <w:rPr>
          <w:color w:val="000000"/>
          <w:sz w:val="28"/>
          <w:szCs w:val="28"/>
          <w:lang w:val="uk-UA"/>
        </w:rPr>
        <w:t xml:space="preserve"> … мм з підключенням до змішувачів та кранів; виробничу – з </w:t>
      </w:r>
      <w:r w:rsidRPr="00C003F4">
        <w:rPr>
          <w:sz w:val="28"/>
          <w:szCs w:val="28"/>
          <w:lang w:val="uk-UA"/>
        </w:rPr>
        <w:t>поліпропіленових</w:t>
      </w:r>
      <w:r w:rsidRPr="00C003F4">
        <w:rPr>
          <w:color w:val="000000"/>
          <w:sz w:val="28"/>
          <w:szCs w:val="28"/>
          <w:lang w:val="uk-UA"/>
        </w:rPr>
        <w:t xml:space="preserve"> (інше) труб </w:t>
      </w:r>
      <w:r w:rsidRPr="00C003F4">
        <w:rPr>
          <w:color w:val="000000"/>
          <w:sz w:val="28"/>
          <w:szCs w:val="28"/>
          <w:lang w:val="uk-UA"/>
        </w:rPr>
        <w:sym w:font="Symbol" w:char="F0C6"/>
      </w:r>
      <w:r w:rsidRPr="00C003F4">
        <w:rPr>
          <w:color w:val="000000"/>
          <w:sz w:val="28"/>
          <w:szCs w:val="28"/>
          <w:lang w:val="uk-UA"/>
        </w:rPr>
        <w:t xml:space="preserve"> … мм з підключенням до технологічного устаткування.</w:t>
      </w:r>
    </w:p>
    <w:p w:rsidR="00C47D1B" w:rsidRPr="00C003F4" w:rsidRDefault="00C47D1B" w:rsidP="00C47D1B">
      <w:pPr>
        <w:spacing w:line="240" w:lineRule="auto"/>
        <w:ind w:firstLine="709"/>
        <w:contextualSpacing/>
        <w:rPr>
          <w:color w:val="FF0000"/>
          <w:sz w:val="28"/>
          <w:szCs w:val="28"/>
          <w:lang w:val="uk-UA"/>
        </w:rPr>
      </w:pPr>
      <w:r w:rsidRPr="00C003F4">
        <w:rPr>
          <w:color w:val="000000"/>
          <w:sz w:val="28"/>
          <w:szCs w:val="28"/>
          <w:lang w:val="uk-UA"/>
        </w:rPr>
        <w:t>Для ремонту дільниць водопровідної мережі варто передбачити встановлення запірної арматури у колодязі за … м від місця вводу системи в будівлю, перед місцями приєднання технологічного і сантехнічного устаткування.</w:t>
      </w:r>
    </w:p>
    <w:p w:rsidR="00C47D1B" w:rsidRPr="00C003F4" w:rsidRDefault="00C47D1B" w:rsidP="00C47D1B">
      <w:pPr>
        <w:spacing w:line="240" w:lineRule="auto"/>
        <w:ind w:firstLine="709"/>
        <w:contextualSpacing/>
        <w:rPr>
          <w:color w:val="FF0000"/>
          <w:sz w:val="28"/>
          <w:szCs w:val="28"/>
          <w:lang w:val="uk-UA"/>
        </w:rPr>
      </w:pPr>
      <w:r w:rsidRPr="00C003F4">
        <w:rPr>
          <w:color w:val="000000"/>
          <w:sz w:val="28"/>
          <w:szCs w:val="28"/>
          <w:lang w:val="uk-UA"/>
        </w:rPr>
        <w:t xml:space="preserve">Система гарячого водозабезпечення приймається централізована (інше) від </w:t>
      </w:r>
      <w:proofErr w:type="spellStart"/>
      <w:r w:rsidRPr="00C003F4">
        <w:rPr>
          <w:color w:val="000000"/>
          <w:sz w:val="28"/>
          <w:szCs w:val="28"/>
          <w:lang w:val="uk-UA"/>
        </w:rPr>
        <w:t>перегрівача</w:t>
      </w:r>
      <w:proofErr w:type="spellEnd"/>
      <w:r w:rsidRPr="00C003F4">
        <w:rPr>
          <w:color w:val="000000"/>
          <w:sz w:val="28"/>
          <w:szCs w:val="28"/>
          <w:lang w:val="uk-UA"/>
        </w:rPr>
        <w:t xml:space="preserve"> в теплопункті (інше) з оцинкованих (інше) труб </w:t>
      </w:r>
      <w:r w:rsidRPr="00C003F4">
        <w:rPr>
          <w:color w:val="000000"/>
          <w:sz w:val="28"/>
          <w:szCs w:val="28"/>
          <w:lang w:val="uk-UA"/>
        </w:rPr>
        <w:sym w:font="Symbol" w:char="F0C6"/>
      </w:r>
      <w:r w:rsidRPr="00C003F4">
        <w:rPr>
          <w:color w:val="000000"/>
          <w:sz w:val="28"/>
          <w:szCs w:val="28"/>
          <w:lang w:val="uk-UA"/>
        </w:rPr>
        <w:t xml:space="preserve"> … мм.</w:t>
      </w:r>
    </w:p>
    <w:p w:rsidR="00C47D1B" w:rsidRPr="00C003F4" w:rsidRDefault="00C47D1B" w:rsidP="00C47D1B">
      <w:pPr>
        <w:spacing w:line="240" w:lineRule="auto"/>
        <w:ind w:firstLine="709"/>
        <w:contextualSpacing/>
        <w:jc w:val="center"/>
        <w:rPr>
          <w:b/>
          <w:color w:val="000000"/>
          <w:sz w:val="28"/>
          <w:szCs w:val="28"/>
          <w:lang w:val="uk-UA"/>
        </w:rPr>
      </w:pPr>
      <w:r w:rsidRPr="00C003F4">
        <w:rPr>
          <w:i/>
          <w:color w:val="000000"/>
          <w:sz w:val="28"/>
          <w:szCs w:val="28"/>
          <w:lang w:val="uk-UA"/>
        </w:rPr>
        <w:t>Система каналізації</w:t>
      </w:r>
    </w:p>
    <w:p w:rsidR="00C47D1B" w:rsidRPr="00C003F4" w:rsidRDefault="00C47D1B" w:rsidP="00C47D1B">
      <w:pPr>
        <w:spacing w:line="240" w:lineRule="auto"/>
        <w:ind w:firstLine="709"/>
        <w:contextualSpacing/>
        <w:rPr>
          <w:b/>
          <w:color w:val="000000"/>
          <w:sz w:val="28"/>
          <w:szCs w:val="28"/>
          <w:lang w:val="uk-UA"/>
        </w:rPr>
      </w:pPr>
      <w:r w:rsidRPr="00C003F4">
        <w:rPr>
          <w:sz w:val="28"/>
          <w:szCs w:val="28"/>
          <w:lang w:val="uk-UA"/>
        </w:rPr>
        <w:t xml:space="preserve">Каналізація призначена для збору і відведення виробничих та господарсько-побутових стоків, дощових вод, попереднього очищення виробничих стоків, збирання та видалення сміття. </w:t>
      </w:r>
    </w:p>
    <w:p w:rsidR="00C47D1B" w:rsidRPr="00C003F4" w:rsidRDefault="00C47D1B" w:rsidP="00C47D1B">
      <w:pPr>
        <w:spacing w:line="240" w:lineRule="auto"/>
        <w:ind w:firstLine="709"/>
        <w:contextualSpacing/>
        <w:rPr>
          <w:b/>
          <w:color w:val="000000"/>
          <w:sz w:val="28"/>
          <w:szCs w:val="28"/>
          <w:lang w:val="uk-UA"/>
        </w:rPr>
      </w:pPr>
      <w:r w:rsidRPr="00C003F4">
        <w:rPr>
          <w:color w:val="000000"/>
          <w:sz w:val="28"/>
          <w:szCs w:val="28"/>
          <w:lang w:val="uk-UA"/>
        </w:rPr>
        <w:t xml:space="preserve">В закладі необхідно організувати зовнішню і внутрішню системи каналізації. </w:t>
      </w:r>
    </w:p>
    <w:p w:rsidR="00C47D1B" w:rsidRPr="00C003F4" w:rsidRDefault="00C47D1B" w:rsidP="00C47D1B">
      <w:pPr>
        <w:spacing w:line="240" w:lineRule="auto"/>
        <w:ind w:firstLine="709"/>
        <w:contextualSpacing/>
        <w:rPr>
          <w:b/>
          <w:color w:val="000000"/>
          <w:sz w:val="28"/>
          <w:szCs w:val="28"/>
          <w:lang w:val="uk-UA"/>
        </w:rPr>
      </w:pPr>
      <w:r w:rsidRPr="00C003F4">
        <w:rPr>
          <w:sz w:val="28"/>
          <w:szCs w:val="28"/>
          <w:lang w:val="uk-UA"/>
        </w:rPr>
        <w:t xml:space="preserve">Внутрішня відповідно вимог </w:t>
      </w:r>
      <w:proofErr w:type="spellStart"/>
      <w:r w:rsidRPr="00C003F4">
        <w:rPr>
          <w:sz w:val="28"/>
          <w:szCs w:val="28"/>
          <w:lang w:val="uk-UA"/>
        </w:rPr>
        <w:t>СНиП</w:t>
      </w:r>
      <w:proofErr w:type="spellEnd"/>
      <w:r w:rsidRPr="00C003F4">
        <w:rPr>
          <w:sz w:val="28"/>
          <w:szCs w:val="28"/>
          <w:lang w:val="uk-UA"/>
        </w:rPr>
        <w:t xml:space="preserve"> 2.04.01-85 включатиме дві самостійні системи - побутову та виробничу. </w:t>
      </w:r>
      <w:r w:rsidRPr="00C003F4">
        <w:rPr>
          <w:color w:val="000000"/>
          <w:sz w:val="28"/>
          <w:szCs w:val="28"/>
          <w:lang w:val="uk-UA"/>
        </w:rPr>
        <w:t xml:space="preserve">Внутрішня каналізація будівлі </w:t>
      </w:r>
      <w:proofErr w:type="spellStart"/>
      <w:r w:rsidRPr="00C003F4">
        <w:rPr>
          <w:color w:val="000000"/>
          <w:sz w:val="28"/>
          <w:szCs w:val="28"/>
          <w:lang w:val="uk-UA"/>
        </w:rPr>
        <w:t>складатиметься</w:t>
      </w:r>
      <w:proofErr w:type="spellEnd"/>
      <w:r w:rsidRPr="00C003F4">
        <w:rPr>
          <w:color w:val="000000"/>
          <w:sz w:val="28"/>
          <w:szCs w:val="28"/>
          <w:lang w:val="uk-UA"/>
        </w:rPr>
        <w:t xml:space="preserve"> з: приймальних пристроїв; відвідних ліній з чавунних (інших) труб </w:t>
      </w:r>
      <w:r w:rsidRPr="00C003F4">
        <w:rPr>
          <w:color w:val="000000"/>
          <w:sz w:val="28"/>
          <w:szCs w:val="28"/>
          <w:lang w:val="uk-UA"/>
        </w:rPr>
        <w:sym w:font="Symbol" w:char="F0C6"/>
      </w:r>
      <w:r w:rsidRPr="00C003F4">
        <w:rPr>
          <w:color w:val="000000"/>
          <w:sz w:val="28"/>
          <w:szCs w:val="28"/>
          <w:lang w:val="uk-UA"/>
        </w:rPr>
        <w:t xml:space="preserve"> … мм; стояків з чавунних (інших) труб </w:t>
      </w:r>
      <w:r w:rsidRPr="00C003F4">
        <w:rPr>
          <w:color w:val="000000"/>
          <w:sz w:val="28"/>
          <w:szCs w:val="28"/>
          <w:lang w:val="uk-UA"/>
        </w:rPr>
        <w:sym w:font="Symbol" w:char="F0C6"/>
      </w:r>
      <w:r w:rsidRPr="00C003F4">
        <w:rPr>
          <w:color w:val="000000"/>
          <w:sz w:val="28"/>
          <w:szCs w:val="28"/>
          <w:lang w:val="uk-UA"/>
        </w:rPr>
        <w:t xml:space="preserve"> … мм (необхідні діаметри відвідних труб і стояків (50 або </w:t>
      </w:r>
      <w:smartTag w:uri="urn:schemas-microsoft-com:office:smarttags" w:element="metricconverter">
        <w:smartTagPr>
          <w:attr w:name="ProductID" w:val="100 мм"/>
        </w:smartTagPr>
        <w:r w:rsidRPr="00C003F4">
          <w:rPr>
            <w:color w:val="000000"/>
            <w:sz w:val="28"/>
            <w:szCs w:val="28"/>
            <w:lang w:val="uk-UA"/>
          </w:rPr>
          <w:t>100 мм</w:t>
        </w:r>
      </w:smartTag>
      <w:r w:rsidRPr="00C003F4">
        <w:rPr>
          <w:color w:val="000000"/>
          <w:sz w:val="28"/>
          <w:szCs w:val="28"/>
          <w:lang w:val="uk-UA"/>
        </w:rPr>
        <w:t>) визначаються в залежності від кількості приймальних пристроїв). На підприємстві слід влаштувати трапи:</w:t>
      </w:r>
      <w:r w:rsidRPr="00C003F4">
        <w:rPr>
          <w:b/>
          <w:color w:val="000000"/>
          <w:sz w:val="28"/>
          <w:szCs w:val="28"/>
          <w:lang w:val="uk-UA"/>
        </w:rPr>
        <w:t xml:space="preserve"> </w:t>
      </w:r>
      <w:r w:rsidRPr="00C003F4">
        <w:rPr>
          <w:color w:val="000000"/>
          <w:sz w:val="28"/>
          <w:szCs w:val="28"/>
          <w:lang w:val="uk-UA"/>
        </w:rPr>
        <w:t xml:space="preserve">в заготівельних цехах </w:t>
      </w:r>
      <w:r w:rsidRPr="00C003F4">
        <w:rPr>
          <w:color w:val="000000"/>
          <w:sz w:val="28"/>
          <w:szCs w:val="28"/>
          <w:lang w:val="uk-UA"/>
        </w:rPr>
        <w:sym w:font="Symbol" w:char="F0C6"/>
      </w:r>
      <w:r w:rsidRPr="00C003F4">
        <w:rPr>
          <w:color w:val="000000"/>
          <w:sz w:val="28"/>
          <w:szCs w:val="28"/>
          <w:lang w:val="uk-UA"/>
        </w:rPr>
        <w:t xml:space="preserve"> … мм (розмірами …х … мм), у </w:t>
      </w:r>
      <w:proofErr w:type="spellStart"/>
      <w:r w:rsidRPr="00C003F4">
        <w:rPr>
          <w:color w:val="000000"/>
          <w:sz w:val="28"/>
          <w:szCs w:val="28"/>
          <w:lang w:val="uk-UA"/>
        </w:rPr>
        <w:t>доготівельних</w:t>
      </w:r>
      <w:proofErr w:type="spellEnd"/>
      <w:r w:rsidRPr="00C003F4">
        <w:rPr>
          <w:color w:val="000000"/>
          <w:sz w:val="28"/>
          <w:szCs w:val="28"/>
          <w:lang w:val="uk-UA"/>
        </w:rPr>
        <w:t xml:space="preserve"> цехах </w:t>
      </w:r>
      <w:r w:rsidRPr="00C003F4">
        <w:rPr>
          <w:color w:val="000000"/>
          <w:sz w:val="28"/>
          <w:szCs w:val="28"/>
          <w:lang w:val="uk-UA"/>
        </w:rPr>
        <w:sym w:font="Symbol" w:char="F0C6"/>
      </w:r>
      <w:r w:rsidRPr="00C003F4">
        <w:rPr>
          <w:color w:val="000000"/>
          <w:sz w:val="28"/>
          <w:szCs w:val="28"/>
          <w:lang w:val="uk-UA"/>
        </w:rPr>
        <w:t xml:space="preserve"> … мм (розмірами …х … мм), в мийних </w:t>
      </w:r>
      <w:r w:rsidRPr="00C003F4">
        <w:rPr>
          <w:color w:val="000000"/>
          <w:sz w:val="28"/>
          <w:szCs w:val="28"/>
          <w:lang w:val="uk-UA"/>
        </w:rPr>
        <w:sym w:font="Symbol" w:char="F0C6"/>
      </w:r>
      <w:r w:rsidRPr="00C003F4">
        <w:rPr>
          <w:color w:val="000000"/>
          <w:sz w:val="28"/>
          <w:szCs w:val="28"/>
          <w:lang w:val="uk-UA"/>
        </w:rPr>
        <w:t xml:space="preserve"> … мм (розмірами …х … мм).</w:t>
      </w:r>
    </w:p>
    <w:p w:rsidR="00C47D1B" w:rsidRPr="00C003F4" w:rsidRDefault="00C47D1B" w:rsidP="00C47D1B">
      <w:pPr>
        <w:spacing w:line="240" w:lineRule="auto"/>
        <w:ind w:firstLine="709"/>
        <w:contextualSpacing/>
        <w:rPr>
          <w:b/>
          <w:color w:val="000000"/>
          <w:sz w:val="28"/>
          <w:szCs w:val="28"/>
          <w:lang w:val="uk-UA"/>
        </w:rPr>
      </w:pPr>
      <w:r w:rsidRPr="00C003F4">
        <w:rPr>
          <w:sz w:val="28"/>
          <w:szCs w:val="28"/>
          <w:lang w:val="uk-UA"/>
        </w:rPr>
        <w:t xml:space="preserve">Для недопущення забруднення стічних вод перед спуском у міську каналізацію рекомендується піддавати їх попередньому очищенню вже на стадії виробничого процесу попередньої обробки сировини: в овочевому цеху шляхом встановлення </w:t>
      </w:r>
      <w:proofErr w:type="spellStart"/>
      <w:r w:rsidRPr="00C003F4">
        <w:rPr>
          <w:sz w:val="28"/>
          <w:szCs w:val="28"/>
          <w:lang w:val="uk-UA"/>
        </w:rPr>
        <w:t>піскоуловлювача</w:t>
      </w:r>
      <w:proofErr w:type="spellEnd"/>
      <w:r w:rsidRPr="00C003F4">
        <w:rPr>
          <w:sz w:val="28"/>
          <w:szCs w:val="28"/>
          <w:lang w:val="uk-UA"/>
        </w:rPr>
        <w:t xml:space="preserve">, в м'ясо-рибному та мийних – </w:t>
      </w:r>
      <w:proofErr w:type="spellStart"/>
      <w:r w:rsidRPr="00C003F4">
        <w:rPr>
          <w:sz w:val="28"/>
          <w:szCs w:val="28"/>
          <w:lang w:val="uk-UA"/>
        </w:rPr>
        <w:t>жироуловлювача</w:t>
      </w:r>
      <w:proofErr w:type="spellEnd"/>
      <w:r w:rsidRPr="00C003F4">
        <w:rPr>
          <w:sz w:val="28"/>
          <w:szCs w:val="28"/>
          <w:lang w:val="uk-UA"/>
        </w:rPr>
        <w:t>.</w:t>
      </w:r>
    </w:p>
    <w:p w:rsidR="00C47D1B" w:rsidRPr="00C003F4" w:rsidRDefault="00C47D1B" w:rsidP="00C47D1B">
      <w:pPr>
        <w:spacing w:line="240" w:lineRule="auto"/>
        <w:ind w:firstLine="709"/>
        <w:contextualSpacing/>
        <w:rPr>
          <w:b/>
          <w:color w:val="000000"/>
          <w:sz w:val="28"/>
          <w:szCs w:val="28"/>
          <w:lang w:val="uk-UA"/>
        </w:rPr>
      </w:pPr>
      <w:r w:rsidRPr="00C003F4">
        <w:rPr>
          <w:color w:val="000000"/>
          <w:sz w:val="28"/>
          <w:szCs w:val="28"/>
          <w:lang w:val="uk-UA"/>
        </w:rPr>
        <w:t>Стояки потрібно проектувати відкрито – біля стін, або приховано – у борознах і спеціальних шахтах. Верхню частину стояку у вигляді витяжної труби треба виводити на висоту … м над дахом будівлі.</w:t>
      </w:r>
    </w:p>
    <w:p w:rsidR="00C47D1B" w:rsidRPr="00C003F4" w:rsidRDefault="00C47D1B" w:rsidP="00C47D1B">
      <w:pPr>
        <w:spacing w:line="240" w:lineRule="auto"/>
        <w:ind w:firstLine="709"/>
        <w:contextualSpacing/>
        <w:rPr>
          <w:b/>
          <w:color w:val="000000"/>
          <w:sz w:val="28"/>
          <w:szCs w:val="28"/>
          <w:lang w:val="uk-UA"/>
        </w:rPr>
      </w:pPr>
      <w:r w:rsidRPr="00C003F4">
        <w:rPr>
          <w:color w:val="000000"/>
          <w:sz w:val="28"/>
          <w:szCs w:val="28"/>
          <w:lang w:val="uk-UA"/>
        </w:rPr>
        <w:t xml:space="preserve">Стоки від побутової та виробничої каналізації слід збирати та відводити до вуличної мережі окремо. </w:t>
      </w:r>
      <w:r w:rsidRPr="00C003F4">
        <w:rPr>
          <w:sz w:val="28"/>
          <w:szCs w:val="28"/>
          <w:lang w:val="uk-UA"/>
        </w:rPr>
        <w:t>На випусках каналізації необхідно передбачити оглядові каналізаційні колодязі, розташовані від стояка на відстані … м.</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Зовнішня каналізація включатиме </w:t>
      </w:r>
      <w:proofErr w:type="spellStart"/>
      <w:r w:rsidRPr="00C003F4">
        <w:rPr>
          <w:color w:val="000000"/>
          <w:sz w:val="28"/>
          <w:szCs w:val="28"/>
          <w:lang w:val="uk-UA"/>
        </w:rPr>
        <w:t>сміттєвидалення</w:t>
      </w:r>
      <w:proofErr w:type="spellEnd"/>
      <w:r w:rsidRPr="00C003F4">
        <w:rPr>
          <w:color w:val="000000"/>
          <w:sz w:val="28"/>
          <w:szCs w:val="28"/>
          <w:lang w:val="uk-UA"/>
        </w:rPr>
        <w:t xml:space="preserve"> (каналізацію твердих відходів) і дощову каналізацію, яку треба виводити у дворову (</w:t>
      </w:r>
      <w:proofErr w:type="spellStart"/>
      <w:r w:rsidRPr="00C003F4">
        <w:rPr>
          <w:color w:val="000000"/>
          <w:sz w:val="28"/>
          <w:szCs w:val="28"/>
          <w:lang w:val="uk-UA"/>
        </w:rPr>
        <w:t>внутрішньоквартальну</w:t>
      </w:r>
      <w:proofErr w:type="spellEnd"/>
      <w:r w:rsidRPr="00C003F4">
        <w:rPr>
          <w:color w:val="000000"/>
          <w:sz w:val="28"/>
          <w:szCs w:val="28"/>
          <w:lang w:val="uk-UA"/>
        </w:rPr>
        <w:t>) вуличну (інше) мережу.</w:t>
      </w:r>
    </w:p>
    <w:p w:rsidR="00C47D1B" w:rsidRPr="00C003F4" w:rsidRDefault="00C47D1B" w:rsidP="00C47D1B">
      <w:pPr>
        <w:spacing w:line="240" w:lineRule="auto"/>
        <w:ind w:firstLine="709"/>
        <w:contextualSpacing/>
        <w:rPr>
          <w:color w:val="000000"/>
          <w:sz w:val="28"/>
          <w:szCs w:val="28"/>
          <w:lang w:val="uk-UA"/>
        </w:rPr>
      </w:pPr>
      <w:r w:rsidRPr="00C003F4">
        <w:rPr>
          <w:sz w:val="28"/>
          <w:szCs w:val="28"/>
          <w:lang w:val="uk-UA"/>
        </w:rPr>
        <w:lastRenderedPageBreak/>
        <w:t xml:space="preserve">Очищення вод рекомендується проводити у місцевих локальних спорудах, які, зазвичай, встановлюються на забруднених стоках за межами будівлі. </w:t>
      </w:r>
      <w:bookmarkStart w:id="1" w:name="p152974"/>
    </w:p>
    <w:p w:rsidR="00C47D1B" w:rsidRPr="00C003F4" w:rsidRDefault="00C47D1B" w:rsidP="00C47D1B">
      <w:pPr>
        <w:spacing w:line="240" w:lineRule="auto"/>
        <w:ind w:firstLine="709"/>
        <w:contextualSpacing/>
        <w:rPr>
          <w:color w:val="000000"/>
          <w:sz w:val="28"/>
          <w:szCs w:val="28"/>
          <w:lang w:val="uk-UA"/>
        </w:rPr>
      </w:pPr>
      <w:r w:rsidRPr="00C003F4">
        <w:rPr>
          <w:sz w:val="28"/>
          <w:szCs w:val="28"/>
          <w:lang w:val="uk-UA"/>
        </w:rPr>
        <w:t>Місцеві очисні установки в закладі обслуговуються штатом самого підприємства за регламентом, специфічним для кожної установки в залежності від прийнятої технології очищення і конструкції очисних споруд.</w:t>
      </w:r>
      <w:bookmarkEnd w:id="1"/>
    </w:p>
    <w:p w:rsidR="00C47D1B" w:rsidRPr="00C003F4" w:rsidRDefault="00C47D1B" w:rsidP="00C47D1B">
      <w:pPr>
        <w:spacing w:line="240" w:lineRule="auto"/>
        <w:ind w:firstLine="709"/>
        <w:contextualSpacing/>
        <w:jc w:val="center"/>
        <w:rPr>
          <w:color w:val="000000"/>
          <w:sz w:val="28"/>
          <w:szCs w:val="28"/>
          <w:lang w:val="uk-UA"/>
        </w:rPr>
      </w:pPr>
      <w:r w:rsidRPr="00C003F4">
        <w:rPr>
          <w:i/>
          <w:color w:val="000000"/>
          <w:sz w:val="28"/>
          <w:szCs w:val="28"/>
          <w:lang w:val="uk-UA"/>
        </w:rPr>
        <w:t>Система енергопостачання</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Енергозабезпечення підприємства ресторанного господарства рекомендується здійснювати від об’єктної (інше) трансформаторної підстанції потужністю … кВт, підключеної через підземну (інше) кабельну мережу до головного районного розподільного пункту.</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Від трансформаторної підстанції до головного розподільного щита, розміщеного в електрощитовій закладу, необхідно прокласти </w:t>
      </w:r>
      <w:proofErr w:type="spellStart"/>
      <w:r w:rsidRPr="00C003F4">
        <w:rPr>
          <w:color w:val="000000"/>
          <w:sz w:val="28"/>
          <w:szCs w:val="28"/>
          <w:lang w:val="uk-UA"/>
        </w:rPr>
        <w:t>чотирипровідну</w:t>
      </w:r>
      <w:proofErr w:type="spellEnd"/>
      <w:r w:rsidRPr="00C003F4">
        <w:rPr>
          <w:color w:val="000000"/>
          <w:sz w:val="28"/>
          <w:szCs w:val="28"/>
          <w:lang w:val="uk-UA"/>
        </w:rPr>
        <w:t xml:space="preserve"> кабельну лінію напругою 380/220 В. В електрощитовій на головному розподільному щиті треба розмістити загальний вимикач, лічильники для обліку витрат електроенергії, вимірювальні прилади, запобіжники, вимикачі живильних групових щитів.</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Електричні мережі варто поділити на силові з напругою 380 В і освітлювальні з напругою 220 В. Групові щити силової та освітлювальної мережі потрібно виконувати окремо. Групові щити силової мережі слід розташовувати поблизу споживачів із забезпеченням вільного доступу до них. Освітлювальну мережу підключають за магістральною (інше) схемою, силову – за радіальною (інше).</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Холодильне устаткування бажано підключати до відокремлених групових щитів за радіальною (інше) схемою.</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Блискавкозахист споруди необхідно виконувати відповідно до РД 34.21.122-87 шляхом заземлення </w:t>
      </w:r>
      <w:proofErr w:type="spellStart"/>
      <w:r w:rsidRPr="00C003F4">
        <w:rPr>
          <w:color w:val="000000"/>
          <w:sz w:val="28"/>
          <w:szCs w:val="28"/>
          <w:lang w:val="uk-UA"/>
        </w:rPr>
        <w:t>блискавкоприймача</w:t>
      </w:r>
      <w:proofErr w:type="spellEnd"/>
      <w:r w:rsidRPr="00C003F4">
        <w:rPr>
          <w:color w:val="000000"/>
          <w:sz w:val="28"/>
          <w:szCs w:val="28"/>
          <w:lang w:val="uk-UA"/>
        </w:rPr>
        <w:t>, функцію якого виконує металева покрівля будинку (інше). Слід передбачити спуски, що заземлені по периметру будинку, й приєднані до зовнішнього контуру заземлення.</w:t>
      </w:r>
    </w:p>
    <w:p w:rsidR="00C47D1B" w:rsidRPr="00C003F4" w:rsidRDefault="00C47D1B" w:rsidP="00C47D1B">
      <w:pPr>
        <w:spacing w:line="240" w:lineRule="auto"/>
        <w:ind w:firstLine="709"/>
        <w:contextualSpacing/>
        <w:rPr>
          <w:color w:val="000000"/>
          <w:sz w:val="28"/>
          <w:szCs w:val="28"/>
          <w:lang w:val="uk-UA"/>
        </w:rPr>
      </w:pPr>
      <w:r w:rsidRPr="00C003F4">
        <w:rPr>
          <w:i/>
          <w:color w:val="000000"/>
          <w:sz w:val="28"/>
          <w:szCs w:val="28"/>
          <w:lang w:val="uk-UA"/>
        </w:rPr>
        <w:t>Система газопостачання</w:t>
      </w:r>
      <w:r w:rsidRPr="00C003F4">
        <w:rPr>
          <w:b/>
          <w:color w:val="000000"/>
          <w:sz w:val="28"/>
          <w:szCs w:val="28"/>
          <w:lang w:val="uk-UA"/>
        </w:rPr>
        <w:t xml:space="preserve"> </w:t>
      </w:r>
      <w:r w:rsidRPr="00C003F4">
        <w:rPr>
          <w:color w:val="000000"/>
          <w:sz w:val="28"/>
          <w:szCs w:val="28"/>
          <w:lang w:val="uk-UA"/>
        </w:rPr>
        <w:t>(лише для закладів, в яких передбачене встановлення газового устаткування)</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Система газопостачання підприємства встановлюється у відповідності до ДБН В.2.5-20-2001 та підключається до районного ГРП через трубопровід з сталевої (інше) труби </w:t>
      </w:r>
      <w:r w:rsidRPr="00C003F4">
        <w:rPr>
          <w:color w:val="000000"/>
          <w:sz w:val="28"/>
          <w:szCs w:val="28"/>
          <w:lang w:val="uk-UA"/>
        </w:rPr>
        <w:sym w:font="Symbol" w:char="F0C6"/>
      </w:r>
      <w:r w:rsidRPr="00C003F4">
        <w:rPr>
          <w:color w:val="000000"/>
          <w:sz w:val="28"/>
          <w:szCs w:val="28"/>
          <w:lang w:val="uk-UA"/>
        </w:rPr>
        <w:t xml:space="preserve"> … мм високого тиску. На вводі газопроводу у заклад потрібно встановити газовий лічильник. Внутрішню розводку до … </w:t>
      </w:r>
      <w:proofErr w:type="spellStart"/>
      <w:r w:rsidRPr="00C003F4">
        <w:rPr>
          <w:color w:val="000000"/>
          <w:sz w:val="28"/>
          <w:szCs w:val="28"/>
          <w:lang w:val="uk-UA"/>
        </w:rPr>
        <w:t>цехів</w:t>
      </w:r>
      <w:proofErr w:type="spellEnd"/>
      <w:r w:rsidRPr="00C003F4">
        <w:rPr>
          <w:color w:val="000000"/>
          <w:sz w:val="28"/>
          <w:szCs w:val="28"/>
          <w:lang w:val="uk-UA"/>
        </w:rPr>
        <w:t xml:space="preserve"> та теплопункту рекомендується виконувати з сталевих газопровідних труб </w:t>
      </w:r>
      <w:r w:rsidRPr="00C003F4">
        <w:rPr>
          <w:color w:val="000000"/>
          <w:sz w:val="28"/>
          <w:szCs w:val="28"/>
          <w:lang w:val="uk-UA"/>
        </w:rPr>
        <w:sym w:font="Symbol" w:char="F0C6"/>
      </w:r>
      <w:r w:rsidRPr="00C003F4">
        <w:rPr>
          <w:color w:val="000000"/>
          <w:sz w:val="28"/>
          <w:szCs w:val="28"/>
          <w:lang w:val="uk-UA"/>
        </w:rPr>
        <w:t xml:space="preserve"> … мм пофарбованих жовтою емалевою фарбою. В місцях підключення газових приладів слід встановлювати запірні газові крани.</w:t>
      </w:r>
    </w:p>
    <w:p w:rsidR="00C47D1B" w:rsidRPr="00C003F4" w:rsidRDefault="00C47D1B" w:rsidP="00C47D1B">
      <w:pPr>
        <w:spacing w:line="240" w:lineRule="auto"/>
        <w:ind w:firstLine="709"/>
        <w:contextualSpacing/>
        <w:jc w:val="center"/>
        <w:rPr>
          <w:i/>
          <w:color w:val="000000"/>
          <w:sz w:val="28"/>
          <w:szCs w:val="28"/>
          <w:lang w:val="uk-UA"/>
        </w:rPr>
      </w:pPr>
      <w:r w:rsidRPr="00C003F4">
        <w:rPr>
          <w:i/>
          <w:color w:val="000000"/>
          <w:sz w:val="28"/>
          <w:szCs w:val="28"/>
          <w:lang w:val="uk-UA"/>
        </w:rPr>
        <w:t>Система сигналізації, зв’язку та телекомунікацій</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В закладі, що проектується необхідно встановити комбіновану (роздільну) систему сигналізації ВБН В.2.5-78.11.01-2003 (пожежну і охоронну). </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Датчики автоматичної охоронної сигналізації варто розташовувати на вікнах, дверях, інших елементах будівлі. Сигнал при спрацюванні сигналізації виводитиметься на центральний пост служби охорони. </w:t>
      </w:r>
    </w:p>
    <w:p w:rsidR="00C47D1B" w:rsidRPr="00C003F4" w:rsidRDefault="00C47D1B" w:rsidP="00C47D1B">
      <w:pPr>
        <w:spacing w:line="240" w:lineRule="auto"/>
        <w:ind w:firstLine="709"/>
        <w:contextualSpacing/>
        <w:rPr>
          <w:i/>
          <w:color w:val="000000"/>
          <w:sz w:val="28"/>
          <w:szCs w:val="28"/>
          <w:lang w:val="uk-UA"/>
        </w:rPr>
      </w:pPr>
      <w:r w:rsidRPr="00C003F4">
        <w:rPr>
          <w:color w:val="000000"/>
          <w:sz w:val="28"/>
          <w:szCs w:val="28"/>
          <w:lang w:val="uk-UA"/>
        </w:rPr>
        <w:lastRenderedPageBreak/>
        <w:t>Датчики пожежної сигналізації слід розміщати в залах, коморах сухих продуктів, інше. В разі спрацювання сигналізації оповіщення виводитиметься на центральний пост районної пожежної частини.</w:t>
      </w:r>
    </w:p>
    <w:p w:rsidR="00C47D1B" w:rsidRPr="00C003F4" w:rsidRDefault="00C47D1B" w:rsidP="00C47D1B">
      <w:pPr>
        <w:spacing w:line="240" w:lineRule="auto"/>
        <w:ind w:firstLine="709"/>
        <w:contextualSpacing/>
        <w:rPr>
          <w:i/>
          <w:color w:val="000000"/>
          <w:sz w:val="28"/>
          <w:szCs w:val="28"/>
          <w:lang w:val="uk-UA"/>
        </w:rPr>
      </w:pPr>
      <w:r w:rsidRPr="00C003F4">
        <w:rPr>
          <w:color w:val="000000"/>
          <w:sz w:val="28"/>
          <w:szCs w:val="28"/>
          <w:lang w:val="uk-UA"/>
        </w:rPr>
        <w:t xml:space="preserve">Також на підприємстві треба передбачити влаштування наступних систем: міської радіотрансляційної мережі, міського телефонного зв’язку, (можливо внутрішнього зв’язку), супутникового, ретрансляційного телебачення, </w:t>
      </w:r>
      <w:r w:rsidRPr="00C003F4">
        <w:rPr>
          <w:sz w:val="28"/>
          <w:szCs w:val="28"/>
          <w:lang w:val="uk-UA"/>
        </w:rPr>
        <w:t>Інтернету</w:t>
      </w:r>
      <w:r w:rsidRPr="00C003F4">
        <w:rPr>
          <w:color w:val="000000"/>
          <w:sz w:val="28"/>
          <w:szCs w:val="28"/>
          <w:lang w:val="uk-UA"/>
        </w:rPr>
        <w:t>.</w:t>
      </w:r>
    </w:p>
    <w:p w:rsidR="00C47D1B" w:rsidRPr="00C003F4" w:rsidRDefault="00C47D1B" w:rsidP="00C47D1B">
      <w:pPr>
        <w:spacing w:line="240" w:lineRule="auto"/>
        <w:ind w:firstLine="709"/>
        <w:contextualSpacing/>
        <w:rPr>
          <w:i/>
          <w:color w:val="000000"/>
          <w:sz w:val="28"/>
          <w:szCs w:val="28"/>
          <w:lang w:val="uk-UA"/>
        </w:rPr>
      </w:pPr>
      <w:r w:rsidRPr="00C003F4">
        <w:rPr>
          <w:color w:val="000000"/>
          <w:sz w:val="28"/>
          <w:szCs w:val="28"/>
          <w:lang w:val="uk-UA"/>
        </w:rPr>
        <w:t>Системою міської радіотрансляційної мережі планується забезпечити такі приміщення закладу: … .</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До ліній міського телефонного зв’язку будуть підключені наступні приміщення в закладі: … .</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При реконструкції закладу ресторанного господарства слід надати характеристику інженерним системам підприємства та додатково вказати на можливість їх перенесення в межах об’єму будівлі.</w:t>
      </w:r>
    </w:p>
    <w:p w:rsidR="00C47D1B" w:rsidRPr="00C003F4" w:rsidRDefault="00C47D1B" w:rsidP="00C47D1B">
      <w:pPr>
        <w:spacing w:line="240" w:lineRule="auto"/>
        <w:ind w:firstLine="720"/>
        <w:contextualSpacing/>
        <w:jc w:val="center"/>
        <w:rPr>
          <w:i/>
          <w:sz w:val="28"/>
          <w:szCs w:val="28"/>
          <w:lang w:val="uk-UA"/>
        </w:rPr>
      </w:pPr>
      <w:r w:rsidRPr="00C003F4">
        <w:rPr>
          <w:i/>
          <w:sz w:val="28"/>
          <w:szCs w:val="28"/>
          <w:lang w:val="uk-UA"/>
        </w:rPr>
        <w:t>Автоматизація інженерного обладнання</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У готелі передбачено систему автоматичного регулювання роботи інженерних систем (система диспетчеризації). Із засобів локальної автоматика – датчики, за допомогою вбудованих інтерфейсів дані передаватимуться на єдиний сервер диспетчеризації, розташований у приміщенні … , з обсягом довготермінового резервування, розрахованим на … подій.</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Система диспетчеризації готелю дасть змогу в реальному часі спостерігати процеси, що відбуваються на всіх об’єктах і територіях, контролювати роботу всіх мереж.</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Виокремити функції диспетчеризації, які будуть реалізовані у проектованому готелі.</w:t>
      </w:r>
    </w:p>
    <w:p w:rsidR="00C47D1B" w:rsidRPr="00C003F4" w:rsidRDefault="00C47D1B" w:rsidP="00C47D1B">
      <w:pPr>
        <w:numPr>
          <w:ilvl w:val="12"/>
          <w:numId w:val="0"/>
        </w:numPr>
        <w:spacing w:line="240" w:lineRule="auto"/>
        <w:ind w:firstLine="709"/>
        <w:contextualSpacing/>
        <w:rPr>
          <w:sz w:val="28"/>
          <w:szCs w:val="28"/>
          <w:lang w:val="uk-UA"/>
        </w:rPr>
      </w:pPr>
      <w:r w:rsidRPr="00C003F4">
        <w:rPr>
          <w:sz w:val="28"/>
          <w:szCs w:val="28"/>
          <w:lang w:val="uk-UA"/>
        </w:rPr>
        <w:t>Розроблене рішення інженерних систем закладу наводиться в описовій формі.</w:t>
      </w:r>
    </w:p>
    <w:p w:rsidR="00C47D1B" w:rsidRPr="00C003F4" w:rsidRDefault="00C47D1B" w:rsidP="00C47D1B">
      <w:pPr>
        <w:numPr>
          <w:ilvl w:val="12"/>
          <w:numId w:val="0"/>
        </w:numPr>
        <w:spacing w:line="240" w:lineRule="auto"/>
        <w:ind w:firstLine="709"/>
        <w:contextualSpacing/>
        <w:rPr>
          <w:sz w:val="28"/>
          <w:szCs w:val="28"/>
          <w:lang w:val="uk-UA"/>
        </w:rPr>
      </w:pPr>
    </w:p>
    <w:p w:rsidR="00C47D1B" w:rsidRPr="00C003F4" w:rsidRDefault="00C47D1B" w:rsidP="00C47D1B">
      <w:pPr>
        <w:spacing w:line="240" w:lineRule="auto"/>
        <w:ind w:firstLine="709"/>
        <w:contextualSpacing/>
        <w:rPr>
          <w:b/>
          <w:sz w:val="28"/>
          <w:szCs w:val="28"/>
          <w:lang w:val="uk-UA"/>
        </w:rPr>
      </w:pPr>
      <w:r w:rsidRPr="00C003F4">
        <w:rPr>
          <w:b/>
          <w:sz w:val="28"/>
          <w:szCs w:val="28"/>
          <w:lang w:val="uk-UA"/>
        </w:rPr>
        <w:t>3.5. Дизайн</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Основним стильовим напрямом у дизайнерських рішеннях проектованого готелю … за прийнятою концепцією …. . Комплекс рішень щодо зовнішньої композиції, інтер’єру, одягу персоналу, меблів, технічного оснащення підпорядкований цьому стильовому напряму.</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При будівництві закладу у сільській місцевості із невираженим архітектурним стилем, або в інфраструктурі автомагістралей архітектурний стиль підприємства визначається без обмежень відповідно до обраної концепції. </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У випадку реконструкції (добудови, </w:t>
      </w:r>
      <w:proofErr w:type="spellStart"/>
      <w:r w:rsidRPr="00C003F4">
        <w:rPr>
          <w:color w:val="000000"/>
          <w:sz w:val="28"/>
          <w:szCs w:val="28"/>
          <w:lang w:val="uk-UA"/>
        </w:rPr>
        <w:t>вбудови</w:t>
      </w:r>
      <w:proofErr w:type="spellEnd"/>
      <w:r w:rsidRPr="00C003F4">
        <w:rPr>
          <w:color w:val="000000"/>
          <w:sz w:val="28"/>
          <w:szCs w:val="28"/>
          <w:lang w:val="uk-UA"/>
        </w:rPr>
        <w:t xml:space="preserve"> </w:t>
      </w:r>
      <w:proofErr w:type="spellStart"/>
      <w:r w:rsidRPr="00C003F4">
        <w:rPr>
          <w:color w:val="000000"/>
          <w:sz w:val="28"/>
          <w:szCs w:val="28"/>
          <w:lang w:val="uk-UA"/>
        </w:rPr>
        <w:t>приміщеннь</w:t>
      </w:r>
      <w:proofErr w:type="spellEnd"/>
      <w:r w:rsidRPr="00C003F4">
        <w:rPr>
          <w:color w:val="000000"/>
          <w:sz w:val="28"/>
          <w:szCs w:val="28"/>
          <w:lang w:val="uk-UA"/>
        </w:rPr>
        <w:t xml:space="preserve"> закладу) необхідно дотримуватись архітектурного стилю існуючої будівлі.</w:t>
      </w:r>
    </w:p>
    <w:p w:rsidR="00C47D1B" w:rsidRPr="00C003F4" w:rsidRDefault="00C47D1B" w:rsidP="00C47D1B">
      <w:pPr>
        <w:spacing w:line="240" w:lineRule="auto"/>
        <w:ind w:firstLine="709"/>
        <w:contextualSpacing/>
        <w:jc w:val="center"/>
        <w:rPr>
          <w:i/>
          <w:color w:val="000000"/>
          <w:sz w:val="28"/>
          <w:szCs w:val="28"/>
          <w:lang w:val="uk-UA"/>
        </w:rPr>
      </w:pPr>
      <w:r w:rsidRPr="00C003F4">
        <w:rPr>
          <w:i/>
          <w:color w:val="000000"/>
          <w:sz w:val="28"/>
          <w:szCs w:val="28"/>
          <w:lang w:val="uk-UA"/>
        </w:rPr>
        <w:t>Зовнішня архітектурна композиція</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Архітектурну композицію закладу утворюватиме безпосередньо будівля проектованого підприємства, організована садово-паркова зона відпочинку відвідувачів, оформлена малими архітектурними формами, та зовнішня візуальна реклама.</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xml:space="preserve">Характеристика зовнішнього виду будівлі закладу </w:t>
      </w:r>
      <w:proofErr w:type="spellStart"/>
      <w:r w:rsidRPr="00C003F4">
        <w:rPr>
          <w:sz w:val="28"/>
          <w:szCs w:val="28"/>
          <w:lang w:val="uk-UA"/>
        </w:rPr>
        <w:t>готельно</w:t>
      </w:r>
      <w:proofErr w:type="spellEnd"/>
      <w:r w:rsidRPr="00C003F4">
        <w:rPr>
          <w:sz w:val="28"/>
          <w:szCs w:val="28"/>
          <w:lang w:val="uk-UA"/>
        </w:rPr>
        <w:t>-</w:t>
      </w:r>
      <w:r w:rsidRPr="00C003F4">
        <w:rPr>
          <w:sz w:val="28"/>
          <w:szCs w:val="28"/>
          <w:lang w:val="uk-UA"/>
        </w:rPr>
        <w:lastRenderedPageBreak/>
        <w:t xml:space="preserve">ресторанного господарства наводиться в описовій формі. </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Заходи благоустрою реалізовані в таких елементах:</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огородження території;</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xml:space="preserve">- вимощення підходів, </w:t>
      </w:r>
      <w:proofErr w:type="spellStart"/>
      <w:r w:rsidRPr="00C003F4">
        <w:rPr>
          <w:sz w:val="28"/>
          <w:szCs w:val="28"/>
          <w:lang w:val="uk-UA"/>
        </w:rPr>
        <w:t>під’їдів</w:t>
      </w:r>
      <w:proofErr w:type="spellEnd"/>
      <w:r w:rsidRPr="00C003F4">
        <w:rPr>
          <w:sz w:val="28"/>
          <w:szCs w:val="28"/>
          <w:lang w:val="uk-UA"/>
        </w:rPr>
        <w:t>, доріжок, тротуарів;</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озеленення передбачено шляхом … ;</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штучне освітлення території, яке буде забезпечене … .</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Дальній рекламний засіб – … (точне місцезнаходження рекламного засобу (рекомендована відстань до об‘єкту – 1-</w:t>
      </w:r>
      <w:smartTag w:uri="urn:schemas-microsoft-com:office:smarttags" w:element="metricconverter">
        <w:smartTagPr>
          <w:attr w:name="ProductID" w:val="1,5 км"/>
        </w:smartTagPr>
        <w:r w:rsidRPr="00C003F4">
          <w:rPr>
            <w:color w:val="000000"/>
            <w:sz w:val="28"/>
            <w:szCs w:val="28"/>
            <w:lang w:val="uk-UA"/>
          </w:rPr>
          <w:t>1,5 км</w:t>
        </w:r>
      </w:smartTag>
      <w:r w:rsidRPr="00C003F4">
        <w:rPr>
          <w:color w:val="000000"/>
          <w:sz w:val="28"/>
          <w:szCs w:val="28"/>
          <w:lang w:val="uk-UA"/>
        </w:rPr>
        <w:t>), його форма – вид (біг-борд, рекламний щит на будівлі, дорожній конструкції (міст, естакада), рекламне зображення на транспортних засобах, інше), його інформаційний зміст (місцезнаходження ЗРГ, режим роботи, особливість чи специфічність діяльності, тощо), кольорові та технічні рішення (</w:t>
      </w:r>
      <w:proofErr w:type="spellStart"/>
      <w:r w:rsidRPr="00C003F4">
        <w:rPr>
          <w:color w:val="000000"/>
          <w:sz w:val="28"/>
          <w:szCs w:val="28"/>
          <w:lang w:val="uk-UA"/>
        </w:rPr>
        <w:t>підсвітка</w:t>
      </w:r>
      <w:proofErr w:type="spellEnd"/>
      <w:r w:rsidRPr="00C003F4">
        <w:rPr>
          <w:color w:val="000000"/>
          <w:sz w:val="28"/>
          <w:szCs w:val="28"/>
          <w:lang w:val="uk-UA"/>
        </w:rPr>
        <w:t xml:space="preserve">, змінний формат, бігуча </w:t>
      </w:r>
      <w:proofErr w:type="spellStart"/>
      <w:r w:rsidRPr="00C003F4">
        <w:rPr>
          <w:color w:val="000000"/>
          <w:sz w:val="28"/>
          <w:szCs w:val="28"/>
          <w:lang w:val="uk-UA"/>
        </w:rPr>
        <w:t>строка</w:t>
      </w:r>
      <w:proofErr w:type="spellEnd"/>
      <w:r w:rsidRPr="00C003F4">
        <w:rPr>
          <w:color w:val="000000"/>
          <w:sz w:val="28"/>
          <w:szCs w:val="28"/>
          <w:lang w:val="uk-UA"/>
        </w:rPr>
        <w:t>, тощо).</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Ближній рекламний засіб – … (точне місцезнаходження (в зоні міських чи районних </w:t>
      </w:r>
      <w:proofErr w:type="spellStart"/>
      <w:r w:rsidRPr="00C003F4">
        <w:rPr>
          <w:color w:val="000000"/>
          <w:sz w:val="28"/>
          <w:szCs w:val="28"/>
          <w:lang w:val="uk-UA"/>
        </w:rPr>
        <w:t>комунікаційно</w:t>
      </w:r>
      <w:proofErr w:type="spellEnd"/>
      <w:r w:rsidRPr="00C003F4">
        <w:rPr>
          <w:color w:val="000000"/>
          <w:sz w:val="28"/>
          <w:szCs w:val="28"/>
          <w:lang w:val="uk-UA"/>
        </w:rPr>
        <w:t>-транспортних вузлів, на площах, перехрестях, вздовж магістралей та вулиць (рекомендована відстань до об‘єкту – 0,5-</w:t>
      </w:r>
      <w:smartTag w:uri="urn:schemas-microsoft-com:office:smarttags" w:element="metricconverter">
        <w:smartTagPr>
          <w:attr w:name="ProductID" w:val="0,3 км"/>
        </w:smartTagPr>
        <w:r w:rsidRPr="00C003F4">
          <w:rPr>
            <w:color w:val="000000"/>
            <w:sz w:val="28"/>
            <w:szCs w:val="28"/>
            <w:lang w:val="uk-UA"/>
          </w:rPr>
          <w:t>0,3 км</w:t>
        </w:r>
      </w:smartTag>
      <w:r w:rsidRPr="00C003F4">
        <w:rPr>
          <w:color w:val="000000"/>
          <w:sz w:val="28"/>
          <w:szCs w:val="28"/>
          <w:lang w:val="uk-UA"/>
        </w:rPr>
        <w:t>), вид (біг-борд, інше), форма, кольорове та технічне виконання, інформаційний зміст (як правило, більш повний у порівнянні із дальнім рекламним засобом).</w:t>
      </w:r>
    </w:p>
    <w:p w:rsidR="00C47D1B" w:rsidRPr="00C003F4" w:rsidRDefault="00C47D1B" w:rsidP="00C47D1B">
      <w:pPr>
        <w:spacing w:line="240" w:lineRule="auto"/>
        <w:ind w:firstLine="709"/>
        <w:contextualSpacing/>
        <w:jc w:val="center"/>
        <w:rPr>
          <w:i/>
          <w:color w:val="000000"/>
          <w:sz w:val="28"/>
          <w:szCs w:val="28"/>
          <w:lang w:val="uk-UA"/>
        </w:rPr>
      </w:pPr>
      <w:r w:rsidRPr="00C003F4">
        <w:rPr>
          <w:i/>
          <w:color w:val="000000"/>
          <w:sz w:val="28"/>
          <w:szCs w:val="28"/>
          <w:lang w:val="uk-UA"/>
        </w:rPr>
        <w:t>Інтер‘єр приміщень для обслуговування відвідувачів</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Інтер‘єр необхідно створювати єдиною композицією в громадських приміщення, так і в житлових. В цьому напрямі і надається його опис.</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Вхідна зона представлена вестибюлем, який виконаний …. . Загальне освітлення вхідної зони забезпечується через вітринні вікна. Зона приймання та реєстрації відокремлена від вестибюля …. , оздоблена втому самому стилі. Увага на рецепції спрямована використанням спрямованого світла …, застосуванням  природних …, штучних …, оздоблювальних матеріалів.</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Ліфтові холи вирішено у теплих пастельних тонах …, із влаштуванням …, освітлення загальне розсіяне.</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Описати інтер’єр житлових кімнат готелю, із використанням матеріалів та гамми кольорів. Також представити чим оздоблені громадські приміщення, та в якому стилі вони виконані.</w:t>
      </w:r>
    </w:p>
    <w:p w:rsidR="00C47D1B" w:rsidRPr="00C003F4" w:rsidRDefault="00C47D1B" w:rsidP="00C47D1B">
      <w:pPr>
        <w:spacing w:line="240" w:lineRule="auto"/>
        <w:ind w:firstLine="709"/>
        <w:contextualSpacing/>
        <w:rPr>
          <w:color w:val="000000"/>
          <w:sz w:val="28"/>
          <w:szCs w:val="28"/>
          <w:lang w:val="uk-UA"/>
        </w:rPr>
      </w:pPr>
      <w:r w:rsidRPr="00C003F4">
        <w:rPr>
          <w:sz w:val="28"/>
          <w:szCs w:val="28"/>
          <w:lang w:val="uk-UA"/>
        </w:rPr>
        <w:t xml:space="preserve">Представити, чим виконана підлога в проектованому закладі, та які меблі будуть присутні. </w:t>
      </w:r>
      <w:r w:rsidRPr="00C003F4">
        <w:rPr>
          <w:color w:val="000000"/>
          <w:sz w:val="28"/>
          <w:szCs w:val="28"/>
          <w:lang w:val="uk-UA"/>
        </w:rPr>
        <w:t>Також описуються місця додаткового обслуговування, якщо такі передбачені проектом (дансинг, ігрові зали, тощо).</w:t>
      </w:r>
    </w:p>
    <w:p w:rsidR="00C47D1B" w:rsidRPr="00C003F4" w:rsidRDefault="00C47D1B" w:rsidP="00C47D1B">
      <w:pPr>
        <w:spacing w:line="240" w:lineRule="auto"/>
        <w:ind w:firstLine="709"/>
        <w:contextualSpacing/>
        <w:jc w:val="center"/>
        <w:rPr>
          <w:i/>
          <w:sz w:val="28"/>
          <w:szCs w:val="28"/>
          <w:lang w:val="uk-UA"/>
        </w:rPr>
      </w:pPr>
      <w:r w:rsidRPr="00C003F4">
        <w:rPr>
          <w:i/>
          <w:sz w:val="28"/>
          <w:szCs w:val="28"/>
          <w:lang w:val="uk-UA"/>
        </w:rPr>
        <w:t>Паспорт проекту</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Основні показники проекту зведено в таблиці </w:t>
      </w:r>
      <w:r>
        <w:rPr>
          <w:color w:val="000000"/>
          <w:sz w:val="28"/>
          <w:szCs w:val="28"/>
          <w:lang w:val="uk-UA"/>
        </w:rPr>
        <w:t>15.</w:t>
      </w:r>
    </w:p>
    <w:p w:rsidR="00C47D1B" w:rsidRPr="00C003F4" w:rsidRDefault="00C47D1B" w:rsidP="00C47D1B">
      <w:pPr>
        <w:spacing w:line="240" w:lineRule="auto"/>
        <w:contextualSpacing/>
        <w:jc w:val="right"/>
        <w:rPr>
          <w:bCs/>
          <w:color w:val="000000"/>
          <w:sz w:val="28"/>
          <w:szCs w:val="28"/>
          <w:lang w:val="uk-UA"/>
        </w:rPr>
      </w:pPr>
      <w:r w:rsidRPr="00C003F4">
        <w:rPr>
          <w:bCs/>
          <w:color w:val="000000"/>
          <w:sz w:val="28"/>
          <w:szCs w:val="28"/>
          <w:lang w:val="uk-UA"/>
        </w:rPr>
        <w:t xml:space="preserve">Таблиця </w:t>
      </w:r>
      <w:r>
        <w:rPr>
          <w:bCs/>
          <w:color w:val="000000"/>
          <w:sz w:val="28"/>
          <w:szCs w:val="28"/>
          <w:lang w:val="uk-UA"/>
        </w:rPr>
        <w:t>15</w:t>
      </w:r>
    </w:p>
    <w:p w:rsidR="00C47D1B" w:rsidRPr="00C003F4" w:rsidRDefault="00C47D1B" w:rsidP="00C47D1B">
      <w:pPr>
        <w:spacing w:line="240" w:lineRule="auto"/>
        <w:contextualSpacing/>
        <w:jc w:val="center"/>
        <w:rPr>
          <w:bCs/>
          <w:color w:val="000000"/>
          <w:sz w:val="28"/>
          <w:szCs w:val="28"/>
          <w:lang w:val="uk-UA"/>
        </w:rPr>
      </w:pPr>
      <w:r w:rsidRPr="00C003F4">
        <w:rPr>
          <w:bCs/>
          <w:color w:val="000000"/>
          <w:sz w:val="28"/>
          <w:szCs w:val="28"/>
          <w:lang w:val="uk-UA"/>
        </w:rPr>
        <w:t xml:space="preserve"> Паспорт проекту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280"/>
        <w:gridCol w:w="2302"/>
        <w:gridCol w:w="2206"/>
      </w:tblGrid>
      <w:tr w:rsidR="00C47D1B" w:rsidRPr="00C003F4" w:rsidTr="003730AB">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8"/>
                <w:lang w:val="uk-UA"/>
              </w:rPr>
            </w:pPr>
            <w:r w:rsidRPr="00C003F4">
              <w:rPr>
                <w:bCs/>
                <w:color w:val="000000"/>
                <w:sz w:val="24"/>
                <w:szCs w:val="28"/>
                <w:lang w:val="uk-UA"/>
              </w:rPr>
              <w:t>№ з/п</w:t>
            </w:r>
          </w:p>
        </w:tc>
        <w:tc>
          <w:tcPr>
            <w:tcW w:w="4280"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8"/>
                <w:lang w:val="uk-UA"/>
              </w:rPr>
            </w:pPr>
            <w:r w:rsidRPr="00C003F4">
              <w:rPr>
                <w:bCs/>
                <w:color w:val="000000"/>
                <w:sz w:val="24"/>
                <w:szCs w:val="28"/>
                <w:lang w:val="uk-UA"/>
              </w:rPr>
              <w:t>Найменування показника</w:t>
            </w:r>
          </w:p>
        </w:tc>
        <w:tc>
          <w:tcPr>
            <w:tcW w:w="2302"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8"/>
                <w:lang w:val="uk-UA"/>
              </w:rPr>
            </w:pPr>
            <w:r w:rsidRPr="00C003F4">
              <w:rPr>
                <w:bCs/>
                <w:color w:val="000000"/>
                <w:sz w:val="24"/>
                <w:szCs w:val="28"/>
                <w:lang w:val="uk-UA"/>
              </w:rPr>
              <w:t>Одиниця виміру</w:t>
            </w:r>
          </w:p>
        </w:tc>
        <w:tc>
          <w:tcPr>
            <w:tcW w:w="2206"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8"/>
                <w:lang w:val="uk-UA"/>
              </w:rPr>
            </w:pPr>
            <w:r w:rsidRPr="00C003F4">
              <w:rPr>
                <w:bCs/>
                <w:color w:val="000000"/>
                <w:sz w:val="24"/>
                <w:szCs w:val="28"/>
                <w:lang w:val="uk-UA"/>
              </w:rPr>
              <w:t>Значення показника</w:t>
            </w:r>
          </w:p>
        </w:tc>
      </w:tr>
      <w:tr w:rsidR="00C47D1B" w:rsidRPr="00C003F4" w:rsidTr="003730AB">
        <w:tc>
          <w:tcPr>
            <w:tcW w:w="851" w:type="dxa"/>
            <w:tcBorders>
              <w:top w:val="single" w:sz="4" w:space="0" w:color="auto"/>
              <w:left w:val="single" w:sz="4" w:space="0" w:color="auto"/>
              <w:bottom w:val="single" w:sz="4" w:space="0" w:color="auto"/>
              <w:right w:val="single" w:sz="4" w:space="0" w:color="auto"/>
            </w:tcBorders>
          </w:tcPr>
          <w:p w:rsidR="00C47D1B" w:rsidRPr="00C003F4" w:rsidRDefault="00C47D1B" w:rsidP="00C47D1B">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8"/>
                <w:vertAlign w:val="subscript"/>
                <w:lang w:val="uk-UA"/>
              </w:rPr>
            </w:pPr>
            <w:r w:rsidRPr="00C003F4">
              <w:rPr>
                <w:bCs/>
                <w:color w:val="000000"/>
                <w:sz w:val="24"/>
                <w:szCs w:val="28"/>
                <w:lang w:val="uk-UA"/>
              </w:rPr>
              <w:t xml:space="preserve">Площа ділянки під будівництво, </w:t>
            </w:r>
            <w:proofErr w:type="spellStart"/>
            <w:r w:rsidRPr="00C003F4">
              <w:rPr>
                <w:bCs/>
                <w:i/>
                <w:color w:val="000000"/>
                <w:sz w:val="24"/>
                <w:szCs w:val="28"/>
                <w:lang w:val="uk-UA"/>
              </w:rPr>
              <w:t>S</w:t>
            </w:r>
            <w:r w:rsidRPr="00C003F4">
              <w:rPr>
                <w:bCs/>
                <w:i/>
                <w:color w:val="000000"/>
                <w:sz w:val="24"/>
                <w:szCs w:val="28"/>
                <w:vertAlign w:val="subscript"/>
                <w:lang w:val="uk-UA"/>
              </w:rPr>
              <w:t>д</w:t>
            </w:r>
            <w:proofErr w:type="spellEnd"/>
          </w:p>
        </w:tc>
        <w:tc>
          <w:tcPr>
            <w:tcW w:w="2302"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8"/>
                <w:vertAlign w:val="superscript"/>
                <w:lang w:val="uk-UA"/>
              </w:rPr>
            </w:pPr>
            <w:r w:rsidRPr="00C003F4">
              <w:rPr>
                <w:bCs/>
                <w:color w:val="000000"/>
                <w:sz w:val="24"/>
                <w:szCs w:val="28"/>
                <w:lang w:val="uk-UA"/>
              </w:rPr>
              <w:t>м</w:t>
            </w:r>
            <w:r w:rsidRPr="00C003F4">
              <w:rPr>
                <w:bCs/>
                <w:color w:val="000000"/>
                <w:sz w:val="24"/>
                <w:szCs w:val="28"/>
                <w:vertAlign w:val="superscript"/>
                <w:lang w:val="uk-UA"/>
              </w:rPr>
              <w:t>2</w:t>
            </w:r>
          </w:p>
        </w:tc>
        <w:tc>
          <w:tcPr>
            <w:tcW w:w="2206"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jc w:val="center"/>
              <w:rPr>
                <w:bCs/>
                <w:color w:val="000000"/>
                <w:sz w:val="24"/>
                <w:szCs w:val="28"/>
                <w:lang w:val="uk-UA"/>
              </w:rPr>
            </w:pPr>
          </w:p>
        </w:tc>
      </w:tr>
      <w:tr w:rsidR="00C47D1B" w:rsidRPr="00C003F4" w:rsidTr="003730AB">
        <w:tc>
          <w:tcPr>
            <w:tcW w:w="851" w:type="dxa"/>
            <w:tcBorders>
              <w:top w:val="single" w:sz="4" w:space="0" w:color="auto"/>
              <w:left w:val="single" w:sz="4" w:space="0" w:color="auto"/>
              <w:bottom w:val="single" w:sz="4" w:space="0" w:color="auto"/>
              <w:right w:val="single" w:sz="4" w:space="0" w:color="auto"/>
            </w:tcBorders>
          </w:tcPr>
          <w:p w:rsidR="00C47D1B" w:rsidRPr="00C003F4" w:rsidRDefault="00C47D1B" w:rsidP="00C47D1B">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8"/>
                <w:vertAlign w:val="subscript"/>
                <w:lang w:val="uk-UA"/>
              </w:rPr>
            </w:pPr>
            <w:r w:rsidRPr="00C003F4">
              <w:rPr>
                <w:bCs/>
                <w:color w:val="000000"/>
                <w:sz w:val="24"/>
                <w:szCs w:val="28"/>
                <w:lang w:val="uk-UA"/>
              </w:rPr>
              <w:t xml:space="preserve">Площа будівлі закладу, </w:t>
            </w:r>
            <w:proofErr w:type="spellStart"/>
            <w:r w:rsidRPr="00C003F4">
              <w:rPr>
                <w:bCs/>
                <w:i/>
                <w:color w:val="000000"/>
                <w:sz w:val="24"/>
                <w:szCs w:val="28"/>
                <w:lang w:val="uk-UA"/>
              </w:rPr>
              <w:t>S</w:t>
            </w:r>
            <w:r w:rsidRPr="00C003F4">
              <w:rPr>
                <w:bCs/>
                <w:i/>
                <w:color w:val="000000"/>
                <w:sz w:val="24"/>
                <w:szCs w:val="28"/>
                <w:vertAlign w:val="subscript"/>
                <w:lang w:val="uk-UA"/>
              </w:rPr>
              <w:t>заг</w:t>
            </w:r>
            <w:proofErr w:type="spellEnd"/>
          </w:p>
        </w:tc>
        <w:tc>
          <w:tcPr>
            <w:tcW w:w="2302"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8"/>
                <w:vertAlign w:val="superscript"/>
                <w:lang w:val="uk-UA"/>
              </w:rPr>
            </w:pPr>
            <w:r w:rsidRPr="00C003F4">
              <w:rPr>
                <w:bCs/>
                <w:color w:val="000000"/>
                <w:sz w:val="24"/>
                <w:szCs w:val="28"/>
                <w:lang w:val="uk-UA"/>
              </w:rPr>
              <w:t>м</w:t>
            </w:r>
            <w:r w:rsidRPr="00C003F4">
              <w:rPr>
                <w:bCs/>
                <w:color w:val="000000"/>
                <w:sz w:val="24"/>
                <w:szCs w:val="28"/>
                <w:vertAlign w:val="superscript"/>
                <w:lang w:val="uk-UA"/>
              </w:rPr>
              <w:t>2</w:t>
            </w:r>
          </w:p>
        </w:tc>
        <w:tc>
          <w:tcPr>
            <w:tcW w:w="2206"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jc w:val="center"/>
              <w:rPr>
                <w:bCs/>
                <w:color w:val="000000"/>
                <w:sz w:val="24"/>
                <w:szCs w:val="28"/>
                <w:lang w:val="uk-UA"/>
              </w:rPr>
            </w:pPr>
          </w:p>
        </w:tc>
      </w:tr>
      <w:tr w:rsidR="00C47D1B" w:rsidRPr="00C003F4" w:rsidTr="003730AB">
        <w:tc>
          <w:tcPr>
            <w:tcW w:w="851" w:type="dxa"/>
            <w:tcBorders>
              <w:top w:val="single" w:sz="4" w:space="0" w:color="auto"/>
              <w:left w:val="single" w:sz="4" w:space="0" w:color="auto"/>
              <w:bottom w:val="single" w:sz="4" w:space="0" w:color="auto"/>
              <w:right w:val="single" w:sz="4" w:space="0" w:color="auto"/>
            </w:tcBorders>
          </w:tcPr>
          <w:p w:rsidR="00C47D1B" w:rsidRPr="00C003F4" w:rsidRDefault="00C47D1B" w:rsidP="00C47D1B">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8"/>
                <w:vertAlign w:val="subscript"/>
                <w:lang w:val="uk-UA"/>
              </w:rPr>
            </w:pPr>
            <w:r w:rsidRPr="00C003F4">
              <w:rPr>
                <w:bCs/>
                <w:color w:val="000000"/>
                <w:sz w:val="24"/>
                <w:szCs w:val="28"/>
                <w:lang w:val="uk-UA"/>
              </w:rPr>
              <w:t xml:space="preserve">Коефіцієнт забудови, </w:t>
            </w:r>
            <w:proofErr w:type="spellStart"/>
            <w:r w:rsidRPr="00C003F4">
              <w:rPr>
                <w:bCs/>
                <w:i/>
                <w:color w:val="000000"/>
                <w:sz w:val="24"/>
                <w:szCs w:val="28"/>
                <w:lang w:val="uk-UA"/>
              </w:rPr>
              <w:t>К</w:t>
            </w:r>
            <w:r w:rsidRPr="00C003F4">
              <w:rPr>
                <w:bCs/>
                <w:i/>
                <w:color w:val="000000"/>
                <w:sz w:val="24"/>
                <w:szCs w:val="28"/>
                <w:vertAlign w:val="subscript"/>
                <w:lang w:val="uk-UA"/>
              </w:rPr>
              <w:t>з</w:t>
            </w:r>
            <w:proofErr w:type="spellEnd"/>
          </w:p>
        </w:tc>
        <w:tc>
          <w:tcPr>
            <w:tcW w:w="230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jc w:val="center"/>
              <w:rPr>
                <w:bCs/>
                <w:color w:val="000000"/>
                <w:sz w:val="24"/>
                <w:szCs w:val="28"/>
                <w:lang w:val="uk-UA"/>
              </w:rPr>
            </w:pPr>
          </w:p>
        </w:tc>
        <w:tc>
          <w:tcPr>
            <w:tcW w:w="2206"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jc w:val="center"/>
              <w:rPr>
                <w:bCs/>
                <w:i/>
                <w:color w:val="000000"/>
                <w:sz w:val="24"/>
                <w:szCs w:val="28"/>
                <w:vertAlign w:val="subscript"/>
                <w:lang w:val="uk-UA"/>
              </w:rPr>
            </w:pPr>
          </w:p>
        </w:tc>
      </w:tr>
      <w:tr w:rsidR="00C47D1B" w:rsidRPr="00C003F4" w:rsidTr="003730AB">
        <w:tc>
          <w:tcPr>
            <w:tcW w:w="851" w:type="dxa"/>
            <w:tcBorders>
              <w:top w:val="single" w:sz="4" w:space="0" w:color="auto"/>
              <w:left w:val="single" w:sz="4" w:space="0" w:color="auto"/>
              <w:bottom w:val="single" w:sz="4" w:space="0" w:color="auto"/>
              <w:right w:val="single" w:sz="4" w:space="0" w:color="auto"/>
            </w:tcBorders>
          </w:tcPr>
          <w:p w:rsidR="00C47D1B" w:rsidRPr="00C003F4" w:rsidRDefault="00C47D1B" w:rsidP="00C47D1B">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8"/>
                <w:vertAlign w:val="subscript"/>
                <w:lang w:val="uk-UA"/>
              </w:rPr>
            </w:pPr>
            <w:r w:rsidRPr="00C003F4">
              <w:rPr>
                <w:bCs/>
                <w:color w:val="000000"/>
                <w:sz w:val="24"/>
                <w:szCs w:val="28"/>
                <w:lang w:val="uk-UA"/>
              </w:rPr>
              <w:t xml:space="preserve">Площа озеленення, </w:t>
            </w:r>
            <w:proofErr w:type="spellStart"/>
            <w:r w:rsidRPr="00C003F4">
              <w:rPr>
                <w:bCs/>
                <w:i/>
                <w:color w:val="000000"/>
                <w:sz w:val="24"/>
                <w:szCs w:val="28"/>
                <w:lang w:val="uk-UA"/>
              </w:rPr>
              <w:t>S</w:t>
            </w:r>
            <w:r w:rsidRPr="00C003F4">
              <w:rPr>
                <w:bCs/>
                <w:i/>
                <w:color w:val="000000"/>
                <w:sz w:val="24"/>
                <w:szCs w:val="28"/>
                <w:vertAlign w:val="subscript"/>
                <w:lang w:val="uk-UA"/>
              </w:rPr>
              <w:t>оз</w:t>
            </w:r>
            <w:proofErr w:type="spellEnd"/>
          </w:p>
        </w:tc>
        <w:tc>
          <w:tcPr>
            <w:tcW w:w="2302"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8"/>
                <w:vertAlign w:val="superscript"/>
                <w:lang w:val="uk-UA"/>
              </w:rPr>
            </w:pPr>
            <w:r w:rsidRPr="00C003F4">
              <w:rPr>
                <w:bCs/>
                <w:color w:val="000000"/>
                <w:sz w:val="24"/>
                <w:szCs w:val="28"/>
                <w:lang w:val="uk-UA"/>
              </w:rPr>
              <w:t>м</w:t>
            </w:r>
            <w:r w:rsidRPr="00C003F4">
              <w:rPr>
                <w:bCs/>
                <w:color w:val="000000"/>
                <w:sz w:val="24"/>
                <w:szCs w:val="28"/>
                <w:vertAlign w:val="superscript"/>
                <w:lang w:val="uk-UA"/>
              </w:rPr>
              <w:t>2</w:t>
            </w:r>
          </w:p>
        </w:tc>
        <w:tc>
          <w:tcPr>
            <w:tcW w:w="2206"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jc w:val="center"/>
              <w:rPr>
                <w:bCs/>
                <w:color w:val="000000"/>
                <w:sz w:val="24"/>
                <w:szCs w:val="28"/>
                <w:lang w:val="uk-UA"/>
              </w:rPr>
            </w:pPr>
          </w:p>
        </w:tc>
      </w:tr>
      <w:tr w:rsidR="00C47D1B" w:rsidRPr="00C003F4" w:rsidTr="003730AB">
        <w:tc>
          <w:tcPr>
            <w:tcW w:w="851" w:type="dxa"/>
            <w:tcBorders>
              <w:top w:val="single" w:sz="4" w:space="0" w:color="auto"/>
              <w:left w:val="single" w:sz="4" w:space="0" w:color="auto"/>
              <w:bottom w:val="single" w:sz="4" w:space="0" w:color="auto"/>
              <w:right w:val="single" w:sz="4" w:space="0" w:color="auto"/>
            </w:tcBorders>
          </w:tcPr>
          <w:p w:rsidR="00C47D1B" w:rsidRPr="00C003F4" w:rsidRDefault="00C47D1B" w:rsidP="00C47D1B">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8"/>
                <w:vertAlign w:val="subscript"/>
                <w:lang w:val="uk-UA"/>
              </w:rPr>
            </w:pPr>
            <w:r w:rsidRPr="00C003F4">
              <w:rPr>
                <w:bCs/>
                <w:color w:val="000000"/>
                <w:sz w:val="24"/>
                <w:szCs w:val="28"/>
                <w:lang w:val="uk-UA"/>
              </w:rPr>
              <w:t xml:space="preserve">Коефіцієнт озеленення, </w:t>
            </w:r>
            <w:proofErr w:type="spellStart"/>
            <w:r w:rsidRPr="00C003F4">
              <w:rPr>
                <w:bCs/>
                <w:i/>
                <w:color w:val="000000"/>
                <w:sz w:val="24"/>
                <w:szCs w:val="28"/>
                <w:lang w:val="uk-UA"/>
              </w:rPr>
              <w:t>К</w:t>
            </w:r>
            <w:r w:rsidRPr="00C003F4">
              <w:rPr>
                <w:bCs/>
                <w:i/>
                <w:color w:val="000000"/>
                <w:sz w:val="24"/>
                <w:szCs w:val="28"/>
                <w:vertAlign w:val="subscript"/>
                <w:lang w:val="uk-UA"/>
              </w:rPr>
              <w:t>оз</w:t>
            </w:r>
            <w:proofErr w:type="spellEnd"/>
          </w:p>
        </w:tc>
        <w:tc>
          <w:tcPr>
            <w:tcW w:w="230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jc w:val="center"/>
              <w:rPr>
                <w:bCs/>
                <w:color w:val="000000"/>
                <w:sz w:val="24"/>
                <w:szCs w:val="28"/>
                <w:lang w:val="uk-UA"/>
              </w:rPr>
            </w:pPr>
          </w:p>
        </w:tc>
        <w:tc>
          <w:tcPr>
            <w:tcW w:w="2206"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jc w:val="center"/>
              <w:rPr>
                <w:bCs/>
                <w:i/>
                <w:color w:val="000000"/>
                <w:sz w:val="24"/>
                <w:szCs w:val="28"/>
                <w:lang w:val="uk-UA"/>
              </w:rPr>
            </w:pPr>
          </w:p>
        </w:tc>
      </w:tr>
      <w:tr w:rsidR="00C47D1B" w:rsidRPr="00C003F4" w:rsidTr="003730AB">
        <w:tc>
          <w:tcPr>
            <w:tcW w:w="851" w:type="dxa"/>
            <w:tcBorders>
              <w:top w:val="single" w:sz="4" w:space="0" w:color="auto"/>
              <w:left w:val="single" w:sz="4" w:space="0" w:color="auto"/>
              <w:bottom w:val="single" w:sz="4" w:space="0" w:color="auto"/>
              <w:right w:val="single" w:sz="4" w:space="0" w:color="auto"/>
            </w:tcBorders>
          </w:tcPr>
          <w:p w:rsidR="00C47D1B" w:rsidRPr="00C003F4" w:rsidRDefault="00C47D1B" w:rsidP="00C47D1B">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8"/>
                <w:lang w:val="uk-UA"/>
              </w:rPr>
            </w:pPr>
            <w:r w:rsidRPr="00C003F4">
              <w:rPr>
                <w:bCs/>
                <w:color w:val="000000"/>
                <w:sz w:val="24"/>
                <w:szCs w:val="28"/>
                <w:lang w:val="uk-UA"/>
              </w:rPr>
              <w:t xml:space="preserve">Робоча площа закладу, </w:t>
            </w:r>
            <w:proofErr w:type="spellStart"/>
            <w:r w:rsidRPr="00C003F4">
              <w:rPr>
                <w:bCs/>
                <w:i/>
                <w:color w:val="000000"/>
                <w:sz w:val="24"/>
                <w:szCs w:val="28"/>
                <w:lang w:val="uk-UA"/>
              </w:rPr>
              <w:t>S</w:t>
            </w:r>
            <w:r w:rsidRPr="00C003F4">
              <w:rPr>
                <w:bCs/>
                <w:i/>
                <w:color w:val="000000"/>
                <w:sz w:val="24"/>
                <w:szCs w:val="28"/>
                <w:vertAlign w:val="subscript"/>
                <w:lang w:val="uk-UA"/>
              </w:rPr>
              <w:t>роб</w:t>
            </w:r>
            <w:proofErr w:type="spellEnd"/>
          </w:p>
        </w:tc>
        <w:tc>
          <w:tcPr>
            <w:tcW w:w="2302"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8"/>
                <w:vertAlign w:val="superscript"/>
                <w:lang w:val="uk-UA"/>
              </w:rPr>
            </w:pPr>
            <w:r w:rsidRPr="00C003F4">
              <w:rPr>
                <w:bCs/>
                <w:color w:val="000000"/>
                <w:sz w:val="24"/>
                <w:szCs w:val="28"/>
                <w:lang w:val="uk-UA"/>
              </w:rPr>
              <w:t>м</w:t>
            </w:r>
            <w:r w:rsidRPr="00C003F4">
              <w:rPr>
                <w:bCs/>
                <w:color w:val="000000"/>
                <w:sz w:val="24"/>
                <w:szCs w:val="28"/>
                <w:vertAlign w:val="superscript"/>
                <w:lang w:val="uk-UA"/>
              </w:rPr>
              <w:t>2</w:t>
            </w:r>
          </w:p>
        </w:tc>
        <w:tc>
          <w:tcPr>
            <w:tcW w:w="2206"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jc w:val="center"/>
              <w:rPr>
                <w:bCs/>
                <w:color w:val="000000"/>
                <w:sz w:val="24"/>
                <w:szCs w:val="28"/>
                <w:lang w:val="uk-UA"/>
              </w:rPr>
            </w:pPr>
          </w:p>
        </w:tc>
      </w:tr>
      <w:tr w:rsidR="00C47D1B" w:rsidRPr="00C003F4" w:rsidTr="003730AB">
        <w:tc>
          <w:tcPr>
            <w:tcW w:w="851" w:type="dxa"/>
            <w:tcBorders>
              <w:top w:val="single" w:sz="4" w:space="0" w:color="auto"/>
              <w:left w:val="single" w:sz="4" w:space="0" w:color="auto"/>
              <w:bottom w:val="single" w:sz="4" w:space="0" w:color="auto"/>
              <w:right w:val="single" w:sz="4" w:space="0" w:color="auto"/>
            </w:tcBorders>
          </w:tcPr>
          <w:p w:rsidR="00C47D1B" w:rsidRPr="00C003F4" w:rsidRDefault="00C47D1B" w:rsidP="00C47D1B">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8"/>
                <w:lang w:val="uk-UA"/>
              </w:rPr>
            </w:pPr>
            <w:r w:rsidRPr="00C003F4">
              <w:rPr>
                <w:bCs/>
                <w:color w:val="000000"/>
                <w:sz w:val="24"/>
                <w:szCs w:val="28"/>
                <w:lang w:val="uk-UA"/>
              </w:rPr>
              <w:t xml:space="preserve">Корисна площа закладу, </w:t>
            </w:r>
            <w:proofErr w:type="spellStart"/>
            <w:r w:rsidRPr="00C003F4">
              <w:rPr>
                <w:bCs/>
                <w:i/>
                <w:color w:val="000000"/>
                <w:sz w:val="24"/>
                <w:szCs w:val="28"/>
                <w:lang w:val="uk-UA"/>
              </w:rPr>
              <w:t>S</w:t>
            </w:r>
            <w:r w:rsidRPr="00C003F4">
              <w:rPr>
                <w:bCs/>
                <w:i/>
                <w:color w:val="000000"/>
                <w:sz w:val="24"/>
                <w:szCs w:val="28"/>
                <w:vertAlign w:val="subscript"/>
                <w:lang w:val="uk-UA"/>
              </w:rPr>
              <w:t>кор</w:t>
            </w:r>
            <w:proofErr w:type="spellEnd"/>
          </w:p>
        </w:tc>
        <w:tc>
          <w:tcPr>
            <w:tcW w:w="2302"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8"/>
                <w:vertAlign w:val="superscript"/>
                <w:lang w:val="uk-UA"/>
              </w:rPr>
            </w:pPr>
            <w:r w:rsidRPr="00C003F4">
              <w:rPr>
                <w:bCs/>
                <w:color w:val="000000"/>
                <w:sz w:val="24"/>
                <w:szCs w:val="28"/>
                <w:lang w:val="uk-UA"/>
              </w:rPr>
              <w:t>м</w:t>
            </w:r>
            <w:r w:rsidRPr="00C003F4">
              <w:rPr>
                <w:bCs/>
                <w:color w:val="000000"/>
                <w:sz w:val="24"/>
                <w:szCs w:val="28"/>
                <w:vertAlign w:val="superscript"/>
                <w:lang w:val="uk-UA"/>
              </w:rPr>
              <w:t>2</w:t>
            </w:r>
          </w:p>
        </w:tc>
        <w:tc>
          <w:tcPr>
            <w:tcW w:w="2206"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jc w:val="center"/>
              <w:rPr>
                <w:bCs/>
                <w:color w:val="000000"/>
                <w:sz w:val="24"/>
                <w:szCs w:val="28"/>
                <w:lang w:val="uk-UA"/>
              </w:rPr>
            </w:pPr>
          </w:p>
        </w:tc>
      </w:tr>
      <w:tr w:rsidR="00C47D1B" w:rsidRPr="00C003F4" w:rsidTr="003730AB">
        <w:tc>
          <w:tcPr>
            <w:tcW w:w="851" w:type="dxa"/>
            <w:tcBorders>
              <w:top w:val="single" w:sz="4" w:space="0" w:color="auto"/>
              <w:left w:val="single" w:sz="4" w:space="0" w:color="auto"/>
              <w:bottom w:val="single" w:sz="4" w:space="0" w:color="auto"/>
              <w:right w:val="single" w:sz="4" w:space="0" w:color="auto"/>
            </w:tcBorders>
          </w:tcPr>
          <w:p w:rsidR="00C47D1B" w:rsidRPr="00C003F4" w:rsidRDefault="00C47D1B" w:rsidP="00C47D1B">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8"/>
                <w:vertAlign w:val="subscript"/>
                <w:lang w:val="uk-UA"/>
              </w:rPr>
            </w:pPr>
            <w:r w:rsidRPr="00C003F4">
              <w:rPr>
                <w:bCs/>
                <w:color w:val="000000"/>
                <w:sz w:val="24"/>
                <w:szCs w:val="28"/>
                <w:lang w:val="uk-UA"/>
              </w:rPr>
              <w:t xml:space="preserve">Будівельний об’єм будівлі, </w:t>
            </w:r>
            <w:proofErr w:type="spellStart"/>
            <w:r w:rsidRPr="00C003F4">
              <w:rPr>
                <w:bCs/>
                <w:i/>
                <w:color w:val="000000"/>
                <w:sz w:val="24"/>
                <w:szCs w:val="28"/>
                <w:lang w:val="uk-UA"/>
              </w:rPr>
              <w:t>V</w:t>
            </w:r>
            <w:r w:rsidRPr="00C003F4">
              <w:rPr>
                <w:bCs/>
                <w:i/>
                <w:color w:val="000000"/>
                <w:sz w:val="24"/>
                <w:szCs w:val="28"/>
                <w:vertAlign w:val="subscript"/>
                <w:lang w:val="uk-UA"/>
              </w:rPr>
              <w:t>б</w:t>
            </w:r>
            <w:proofErr w:type="spellEnd"/>
          </w:p>
        </w:tc>
        <w:tc>
          <w:tcPr>
            <w:tcW w:w="2302"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8"/>
                <w:vertAlign w:val="superscript"/>
                <w:lang w:val="uk-UA"/>
              </w:rPr>
            </w:pPr>
            <w:r w:rsidRPr="00C003F4">
              <w:rPr>
                <w:bCs/>
                <w:color w:val="000000"/>
                <w:sz w:val="24"/>
                <w:szCs w:val="28"/>
                <w:lang w:val="uk-UA"/>
              </w:rPr>
              <w:t>м</w:t>
            </w:r>
            <w:r w:rsidRPr="00C003F4">
              <w:rPr>
                <w:bCs/>
                <w:color w:val="000000"/>
                <w:sz w:val="24"/>
                <w:szCs w:val="28"/>
                <w:vertAlign w:val="superscript"/>
                <w:lang w:val="uk-UA"/>
              </w:rPr>
              <w:t>3</w:t>
            </w:r>
          </w:p>
        </w:tc>
        <w:tc>
          <w:tcPr>
            <w:tcW w:w="2206"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jc w:val="center"/>
              <w:rPr>
                <w:bCs/>
                <w:color w:val="000000"/>
                <w:sz w:val="24"/>
                <w:szCs w:val="28"/>
                <w:lang w:val="uk-UA"/>
              </w:rPr>
            </w:pPr>
          </w:p>
        </w:tc>
      </w:tr>
      <w:tr w:rsidR="00C47D1B" w:rsidRPr="00C003F4" w:rsidTr="003730AB">
        <w:tc>
          <w:tcPr>
            <w:tcW w:w="851" w:type="dxa"/>
            <w:tcBorders>
              <w:top w:val="single" w:sz="4" w:space="0" w:color="auto"/>
              <w:left w:val="single" w:sz="4" w:space="0" w:color="auto"/>
              <w:bottom w:val="single" w:sz="4" w:space="0" w:color="auto"/>
              <w:right w:val="single" w:sz="4" w:space="0" w:color="auto"/>
            </w:tcBorders>
          </w:tcPr>
          <w:p w:rsidR="00C47D1B" w:rsidRPr="00C003F4" w:rsidRDefault="00C47D1B" w:rsidP="00C47D1B">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8"/>
                <w:lang w:val="uk-UA"/>
              </w:rPr>
            </w:pPr>
            <w:r w:rsidRPr="00C003F4">
              <w:rPr>
                <w:bCs/>
                <w:color w:val="000000"/>
                <w:sz w:val="24"/>
                <w:szCs w:val="28"/>
                <w:lang w:val="uk-UA"/>
              </w:rPr>
              <w:t>Капітальні витрати на проекту, В</w:t>
            </w:r>
            <w:r w:rsidRPr="00C003F4">
              <w:rPr>
                <w:bCs/>
                <w:color w:val="000000"/>
                <w:sz w:val="24"/>
                <w:szCs w:val="28"/>
                <w:vertAlign w:val="subscript"/>
                <w:lang w:val="uk-UA"/>
              </w:rPr>
              <w:t>А+Б</w:t>
            </w:r>
          </w:p>
        </w:tc>
        <w:tc>
          <w:tcPr>
            <w:tcW w:w="2302"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8"/>
                <w:lang w:val="uk-UA"/>
              </w:rPr>
            </w:pPr>
            <w:r w:rsidRPr="00C003F4">
              <w:rPr>
                <w:bCs/>
                <w:color w:val="000000"/>
                <w:sz w:val="24"/>
                <w:szCs w:val="28"/>
                <w:lang w:val="uk-UA"/>
              </w:rPr>
              <w:t>тис. грн.</w:t>
            </w:r>
          </w:p>
        </w:tc>
        <w:tc>
          <w:tcPr>
            <w:tcW w:w="2206"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jc w:val="center"/>
              <w:rPr>
                <w:bCs/>
                <w:color w:val="000000"/>
                <w:sz w:val="24"/>
                <w:szCs w:val="28"/>
                <w:lang w:val="uk-UA"/>
              </w:rPr>
            </w:pPr>
          </w:p>
        </w:tc>
      </w:tr>
    </w:tbl>
    <w:p w:rsidR="00C47D1B" w:rsidRDefault="00C47D1B" w:rsidP="00C47D1B">
      <w:pPr>
        <w:jc w:val="right"/>
      </w:pPr>
      <w:r>
        <w:rPr>
          <w:lang w:val="uk-UA"/>
        </w:rPr>
        <w:t>Продовження табл. 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280"/>
        <w:gridCol w:w="2302"/>
        <w:gridCol w:w="2206"/>
      </w:tblGrid>
      <w:tr w:rsidR="00C47D1B" w:rsidRPr="00C003F4" w:rsidTr="003730AB">
        <w:tc>
          <w:tcPr>
            <w:tcW w:w="9639" w:type="dxa"/>
            <w:gridSpan w:val="4"/>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8"/>
                <w:lang w:val="uk-UA"/>
              </w:rPr>
            </w:pPr>
            <w:r w:rsidRPr="00C003F4">
              <w:rPr>
                <w:bCs/>
                <w:color w:val="000000"/>
                <w:sz w:val="24"/>
                <w:szCs w:val="28"/>
                <w:lang w:val="uk-UA"/>
              </w:rPr>
              <w:t>Питомі капітальні витрати</w:t>
            </w:r>
          </w:p>
        </w:tc>
      </w:tr>
      <w:tr w:rsidR="00C47D1B" w:rsidRPr="00C003F4" w:rsidTr="003730AB">
        <w:tc>
          <w:tcPr>
            <w:tcW w:w="851" w:type="dxa"/>
            <w:tcBorders>
              <w:top w:val="single" w:sz="4" w:space="0" w:color="auto"/>
              <w:left w:val="single" w:sz="4" w:space="0" w:color="auto"/>
              <w:bottom w:val="single" w:sz="4" w:space="0" w:color="auto"/>
              <w:right w:val="single" w:sz="4" w:space="0" w:color="auto"/>
            </w:tcBorders>
          </w:tcPr>
          <w:p w:rsidR="00C47D1B" w:rsidRPr="00C003F4" w:rsidRDefault="00C47D1B" w:rsidP="00C47D1B">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8"/>
                <w:lang w:val="uk-UA"/>
              </w:rPr>
            </w:pPr>
            <w:r w:rsidRPr="00C003F4">
              <w:rPr>
                <w:bCs/>
                <w:color w:val="000000"/>
                <w:sz w:val="24"/>
                <w:szCs w:val="28"/>
                <w:lang w:val="uk-UA"/>
              </w:rPr>
              <w:t>Вартість 1 місця</w:t>
            </w:r>
          </w:p>
        </w:tc>
        <w:tc>
          <w:tcPr>
            <w:tcW w:w="2302"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sz w:val="24"/>
                <w:szCs w:val="28"/>
                <w:lang w:val="uk-UA"/>
              </w:rPr>
            </w:pPr>
            <w:r w:rsidRPr="00C003F4">
              <w:rPr>
                <w:bCs/>
                <w:color w:val="000000"/>
                <w:sz w:val="24"/>
                <w:szCs w:val="28"/>
                <w:lang w:val="uk-UA"/>
              </w:rPr>
              <w:t>тис. грн.</w:t>
            </w:r>
          </w:p>
        </w:tc>
        <w:tc>
          <w:tcPr>
            <w:tcW w:w="2206"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jc w:val="center"/>
              <w:rPr>
                <w:bCs/>
                <w:color w:val="000000"/>
                <w:sz w:val="24"/>
                <w:szCs w:val="28"/>
                <w:lang w:val="uk-UA"/>
              </w:rPr>
            </w:pPr>
          </w:p>
        </w:tc>
      </w:tr>
      <w:tr w:rsidR="00C47D1B" w:rsidRPr="00C003F4" w:rsidTr="003730AB">
        <w:tc>
          <w:tcPr>
            <w:tcW w:w="851" w:type="dxa"/>
            <w:tcBorders>
              <w:top w:val="single" w:sz="4" w:space="0" w:color="auto"/>
              <w:left w:val="single" w:sz="4" w:space="0" w:color="auto"/>
              <w:bottom w:val="single" w:sz="4" w:space="0" w:color="auto"/>
              <w:right w:val="single" w:sz="4" w:space="0" w:color="auto"/>
            </w:tcBorders>
          </w:tcPr>
          <w:p w:rsidR="00C47D1B" w:rsidRPr="00C003F4" w:rsidRDefault="00C47D1B" w:rsidP="00C47D1B">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8"/>
                <w:lang w:val="uk-UA"/>
              </w:rPr>
            </w:pPr>
            <w:r w:rsidRPr="00C003F4">
              <w:rPr>
                <w:bCs/>
                <w:color w:val="000000"/>
                <w:sz w:val="24"/>
                <w:szCs w:val="28"/>
                <w:lang w:val="uk-UA"/>
              </w:rPr>
              <w:t xml:space="preserve">Вартість </w:t>
            </w:r>
            <w:smartTag w:uri="urn:schemas-microsoft-com:office:smarttags" w:element="metricconverter">
              <w:smartTagPr>
                <w:attr w:name="ProductID" w:val="1 м2"/>
              </w:smartTagPr>
              <w:r w:rsidRPr="00C003F4">
                <w:rPr>
                  <w:bCs/>
                  <w:color w:val="000000"/>
                  <w:sz w:val="24"/>
                  <w:szCs w:val="28"/>
                  <w:lang w:val="uk-UA"/>
                </w:rPr>
                <w:t>1 м</w:t>
              </w:r>
              <w:r w:rsidRPr="00C003F4">
                <w:rPr>
                  <w:bCs/>
                  <w:color w:val="000000"/>
                  <w:sz w:val="24"/>
                  <w:szCs w:val="28"/>
                  <w:vertAlign w:val="superscript"/>
                  <w:lang w:val="uk-UA"/>
                </w:rPr>
                <w:t>2</w:t>
              </w:r>
            </w:smartTag>
            <w:r w:rsidRPr="00C003F4">
              <w:rPr>
                <w:bCs/>
                <w:color w:val="000000"/>
                <w:sz w:val="24"/>
                <w:szCs w:val="28"/>
                <w:lang w:val="uk-UA"/>
              </w:rPr>
              <w:t xml:space="preserve"> загальної площі</w:t>
            </w:r>
          </w:p>
        </w:tc>
        <w:tc>
          <w:tcPr>
            <w:tcW w:w="2302"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sz w:val="24"/>
                <w:szCs w:val="28"/>
                <w:lang w:val="uk-UA"/>
              </w:rPr>
            </w:pPr>
            <w:r w:rsidRPr="00C003F4">
              <w:rPr>
                <w:bCs/>
                <w:color w:val="000000"/>
                <w:sz w:val="24"/>
                <w:szCs w:val="28"/>
                <w:lang w:val="uk-UA"/>
              </w:rPr>
              <w:t>тис. грн.</w:t>
            </w:r>
          </w:p>
        </w:tc>
        <w:tc>
          <w:tcPr>
            <w:tcW w:w="2206"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jc w:val="center"/>
              <w:rPr>
                <w:bCs/>
                <w:color w:val="000000"/>
                <w:sz w:val="24"/>
                <w:szCs w:val="28"/>
                <w:lang w:val="uk-UA"/>
              </w:rPr>
            </w:pPr>
          </w:p>
        </w:tc>
      </w:tr>
      <w:tr w:rsidR="00C47D1B" w:rsidRPr="00C003F4" w:rsidTr="003730AB">
        <w:tc>
          <w:tcPr>
            <w:tcW w:w="851" w:type="dxa"/>
            <w:tcBorders>
              <w:top w:val="single" w:sz="4" w:space="0" w:color="auto"/>
              <w:left w:val="single" w:sz="4" w:space="0" w:color="auto"/>
              <w:bottom w:val="single" w:sz="4" w:space="0" w:color="auto"/>
              <w:right w:val="single" w:sz="4" w:space="0" w:color="auto"/>
            </w:tcBorders>
          </w:tcPr>
          <w:p w:rsidR="00C47D1B" w:rsidRPr="00C003F4" w:rsidRDefault="00C47D1B" w:rsidP="00C47D1B">
            <w:pPr>
              <w:widowControl/>
              <w:numPr>
                <w:ilvl w:val="0"/>
                <w:numId w:val="1"/>
              </w:numPr>
              <w:adjustRightInd/>
              <w:spacing w:line="240" w:lineRule="auto"/>
              <w:ind w:left="0" w:firstLine="0"/>
              <w:contextualSpacing/>
              <w:jc w:val="center"/>
              <w:textAlignment w:val="auto"/>
              <w:rPr>
                <w:bCs/>
                <w:color w:val="000000"/>
                <w:sz w:val="24"/>
                <w:szCs w:val="28"/>
                <w:lang w:val="uk-UA"/>
              </w:rPr>
            </w:pPr>
          </w:p>
        </w:tc>
        <w:tc>
          <w:tcPr>
            <w:tcW w:w="4280"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8"/>
                <w:lang w:val="uk-UA"/>
              </w:rPr>
            </w:pPr>
            <w:r w:rsidRPr="00C003F4">
              <w:rPr>
                <w:bCs/>
                <w:color w:val="000000"/>
                <w:sz w:val="24"/>
                <w:szCs w:val="28"/>
                <w:lang w:val="uk-UA"/>
              </w:rPr>
              <w:t xml:space="preserve">Вартість </w:t>
            </w:r>
            <w:smartTag w:uri="urn:schemas-microsoft-com:office:smarttags" w:element="metricconverter">
              <w:smartTagPr>
                <w:attr w:name="ProductID" w:val="1 м3"/>
              </w:smartTagPr>
              <w:r w:rsidRPr="00C003F4">
                <w:rPr>
                  <w:bCs/>
                  <w:color w:val="000000"/>
                  <w:sz w:val="24"/>
                  <w:szCs w:val="28"/>
                  <w:lang w:val="uk-UA"/>
                </w:rPr>
                <w:t>1 м</w:t>
              </w:r>
              <w:r w:rsidRPr="00C003F4">
                <w:rPr>
                  <w:bCs/>
                  <w:color w:val="000000"/>
                  <w:sz w:val="24"/>
                  <w:szCs w:val="28"/>
                  <w:vertAlign w:val="superscript"/>
                  <w:lang w:val="uk-UA"/>
                </w:rPr>
                <w:t>3</w:t>
              </w:r>
            </w:smartTag>
            <w:r w:rsidRPr="00C003F4">
              <w:rPr>
                <w:bCs/>
                <w:color w:val="000000"/>
                <w:sz w:val="24"/>
                <w:szCs w:val="28"/>
                <w:lang w:val="uk-UA"/>
              </w:rPr>
              <w:t xml:space="preserve"> об’єму будівлі</w:t>
            </w:r>
          </w:p>
        </w:tc>
        <w:tc>
          <w:tcPr>
            <w:tcW w:w="2302"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sz w:val="24"/>
                <w:szCs w:val="28"/>
                <w:lang w:val="uk-UA"/>
              </w:rPr>
            </w:pPr>
            <w:r w:rsidRPr="00C003F4">
              <w:rPr>
                <w:bCs/>
                <w:color w:val="000000"/>
                <w:sz w:val="24"/>
                <w:szCs w:val="28"/>
                <w:lang w:val="uk-UA"/>
              </w:rPr>
              <w:t>тис. грн.</w:t>
            </w:r>
          </w:p>
        </w:tc>
        <w:tc>
          <w:tcPr>
            <w:tcW w:w="2206"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jc w:val="center"/>
              <w:rPr>
                <w:bCs/>
                <w:color w:val="000000"/>
                <w:sz w:val="24"/>
                <w:szCs w:val="28"/>
                <w:lang w:val="uk-UA"/>
              </w:rPr>
            </w:pPr>
          </w:p>
        </w:tc>
      </w:tr>
    </w:tbl>
    <w:p w:rsidR="00C47D1B" w:rsidRPr="00C003F4" w:rsidRDefault="00C47D1B" w:rsidP="00C47D1B">
      <w:pPr>
        <w:spacing w:line="240" w:lineRule="auto"/>
        <w:ind w:firstLine="709"/>
        <w:contextualSpacing/>
        <w:rPr>
          <w:b/>
          <w:sz w:val="28"/>
          <w:szCs w:val="28"/>
          <w:lang w:val="uk-UA"/>
        </w:rPr>
      </w:pPr>
    </w:p>
    <w:p w:rsidR="00C47D1B" w:rsidRPr="00C003F4" w:rsidRDefault="00C47D1B" w:rsidP="00C47D1B">
      <w:pPr>
        <w:spacing w:line="240" w:lineRule="auto"/>
        <w:ind w:firstLine="709"/>
        <w:contextualSpacing/>
        <w:rPr>
          <w:b/>
          <w:sz w:val="28"/>
          <w:szCs w:val="28"/>
          <w:lang w:val="uk-UA"/>
        </w:rPr>
      </w:pPr>
      <w:r w:rsidRPr="00C003F4">
        <w:rPr>
          <w:b/>
          <w:sz w:val="28"/>
          <w:szCs w:val="28"/>
          <w:lang w:val="uk-UA"/>
        </w:rPr>
        <w:t>3.6. Кошторис</w:t>
      </w:r>
      <w:r w:rsidRPr="00C003F4">
        <w:rPr>
          <w:b/>
          <w:sz w:val="28"/>
          <w:szCs w:val="28"/>
          <w:lang w:val="uk-UA"/>
        </w:rPr>
        <w:tab/>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Витрати на виконання загально будівельних робіт для створення закладу </w:t>
      </w:r>
      <w:proofErr w:type="spellStart"/>
      <w:r w:rsidRPr="00C003F4">
        <w:rPr>
          <w:color w:val="000000"/>
          <w:sz w:val="28"/>
          <w:szCs w:val="28"/>
          <w:lang w:val="uk-UA"/>
        </w:rPr>
        <w:t>готельно</w:t>
      </w:r>
      <w:proofErr w:type="spellEnd"/>
      <w:r w:rsidRPr="00C003F4">
        <w:rPr>
          <w:color w:val="000000"/>
          <w:sz w:val="28"/>
          <w:szCs w:val="28"/>
          <w:lang w:val="uk-UA"/>
        </w:rPr>
        <w:t xml:space="preserve">-ресторанного господарства розраховуються за укрупненим показником вартості </w:t>
      </w:r>
      <w:proofErr w:type="spellStart"/>
      <w:r w:rsidRPr="00C003F4">
        <w:rPr>
          <w:color w:val="000000"/>
          <w:sz w:val="28"/>
          <w:szCs w:val="28"/>
          <w:lang w:val="uk-UA"/>
        </w:rPr>
        <w:t>загальнобудівельних</w:t>
      </w:r>
      <w:proofErr w:type="spellEnd"/>
      <w:r w:rsidRPr="00C003F4">
        <w:rPr>
          <w:color w:val="000000"/>
          <w:sz w:val="28"/>
          <w:szCs w:val="28"/>
          <w:lang w:val="uk-UA"/>
        </w:rPr>
        <w:t xml:space="preserve"> робіт, </w:t>
      </w:r>
      <w:r w:rsidRPr="00C003F4">
        <w:rPr>
          <w:i/>
          <w:color w:val="000000"/>
          <w:sz w:val="28"/>
          <w:szCs w:val="28"/>
          <w:lang w:val="uk-UA"/>
        </w:rPr>
        <w:t>В</w:t>
      </w:r>
      <w:r w:rsidRPr="00C003F4">
        <w:rPr>
          <w:i/>
          <w:color w:val="000000"/>
          <w:sz w:val="28"/>
          <w:szCs w:val="28"/>
          <w:vertAlign w:val="subscript"/>
          <w:lang w:val="uk-UA"/>
        </w:rPr>
        <w:t>ЗБР</w:t>
      </w:r>
      <w:r w:rsidRPr="00C003F4">
        <w:rPr>
          <w:color w:val="000000"/>
          <w:sz w:val="28"/>
          <w:szCs w:val="28"/>
          <w:lang w:val="uk-UA"/>
        </w:rPr>
        <w:t xml:space="preserve"> , </w:t>
      </w:r>
      <w:r w:rsidRPr="00C003F4">
        <w:rPr>
          <w:i/>
          <w:color w:val="000000"/>
          <w:sz w:val="28"/>
          <w:szCs w:val="28"/>
          <w:lang w:val="uk-UA"/>
        </w:rPr>
        <w:t xml:space="preserve">тис. грн., </w:t>
      </w:r>
      <w:r w:rsidRPr="00C003F4">
        <w:rPr>
          <w:color w:val="000000"/>
          <w:sz w:val="28"/>
          <w:szCs w:val="28"/>
          <w:lang w:val="uk-UA"/>
        </w:rPr>
        <w:t>які визначаються за формулою 3.2.:</w:t>
      </w:r>
    </w:p>
    <w:p w:rsidR="00C47D1B" w:rsidRPr="00C003F4" w:rsidRDefault="00C47D1B" w:rsidP="00C47D1B">
      <w:pPr>
        <w:spacing w:line="240" w:lineRule="auto"/>
        <w:ind w:left="2880"/>
        <w:contextualSpacing/>
        <w:jc w:val="center"/>
        <w:rPr>
          <w:color w:val="000000"/>
          <w:sz w:val="28"/>
          <w:szCs w:val="28"/>
          <w:lang w:val="uk-UA"/>
        </w:rPr>
      </w:pPr>
      <w:r w:rsidRPr="00C003F4">
        <w:rPr>
          <w:color w:val="000000"/>
          <w:position w:val="-12"/>
          <w:sz w:val="28"/>
          <w:szCs w:val="28"/>
          <w:lang w:val="uk-UA"/>
        </w:rPr>
        <w:object w:dxaOrig="2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2pt;height:18.4pt" o:ole="" fillcolor="window">
            <v:imagedata r:id="rId5" o:title=""/>
          </v:shape>
          <o:OLEObject Type="Embed" ProgID="Equation.3" ShapeID="_x0000_i1025" DrawAspect="Content" ObjectID="_1733470170" r:id="rId6"/>
        </w:object>
      </w:r>
      <w:r w:rsidRPr="00C003F4">
        <w:rPr>
          <w:color w:val="000000"/>
          <w:sz w:val="28"/>
          <w:szCs w:val="28"/>
          <w:lang w:val="uk-UA"/>
        </w:rPr>
        <w:tab/>
      </w:r>
      <w:r w:rsidRPr="00C003F4">
        <w:rPr>
          <w:color w:val="000000"/>
          <w:sz w:val="28"/>
          <w:szCs w:val="28"/>
          <w:lang w:val="uk-UA"/>
        </w:rPr>
        <w:tab/>
      </w:r>
      <w:r w:rsidRPr="00C003F4">
        <w:rPr>
          <w:color w:val="000000"/>
          <w:sz w:val="28"/>
          <w:szCs w:val="28"/>
          <w:lang w:val="uk-UA"/>
        </w:rPr>
        <w:tab/>
        <w:t xml:space="preserve">     </w:t>
      </w:r>
      <w:r w:rsidRPr="00C003F4">
        <w:rPr>
          <w:color w:val="000000"/>
          <w:sz w:val="28"/>
          <w:szCs w:val="28"/>
          <w:lang w:val="uk-UA"/>
        </w:rPr>
        <w:tab/>
        <w:t xml:space="preserve"> (3.2.)</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де </w:t>
      </w:r>
      <w:r w:rsidRPr="00C003F4">
        <w:rPr>
          <w:i/>
          <w:color w:val="000000"/>
          <w:sz w:val="28"/>
          <w:szCs w:val="28"/>
          <w:lang w:val="uk-UA"/>
        </w:rPr>
        <w:t>N</w:t>
      </w:r>
      <w:r w:rsidRPr="00C003F4">
        <w:rPr>
          <w:color w:val="000000"/>
          <w:sz w:val="28"/>
          <w:szCs w:val="28"/>
          <w:lang w:val="uk-UA"/>
        </w:rPr>
        <w:t xml:space="preserve"> – потужність проектованого закладу, місць;</w:t>
      </w:r>
    </w:p>
    <w:p w:rsidR="00C47D1B" w:rsidRPr="00C003F4" w:rsidRDefault="00C47D1B" w:rsidP="00C47D1B">
      <w:pPr>
        <w:spacing w:line="240" w:lineRule="auto"/>
        <w:ind w:firstLine="709"/>
        <w:contextualSpacing/>
        <w:rPr>
          <w:color w:val="000000"/>
          <w:sz w:val="28"/>
          <w:szCs w:val="28"/>
          <w:lang w:val="uk-UA"/>
        </w:rPr>
      </w:pPr>
      <w:r w:rsidRPr="00C003F4">
        <w:rPr>
          <w:i/>
          <w:color w:val="000000"/>
          <w:sz w:val="28"/>
          <w:szCs w:val="28"/>
          <w:lang w:val="uk-UA"/>
        </w:rPr>
        <w:t>Y</w:t>
      </w:r>
      <w:r w:rsidRPr="00C003F4">
        <w:rPr>
          <w:color w:val="000000"/>
          <w:sz w:val="28"/>
          <w:szCs w:val="28"/>
          <w:lang w:val="uk-UA"/>
        </w:rPr>
        <w:t xml:space="preserve"> – норматив питомої вартості </w:t>
      </w:r>
      <w:proofErr w:type="spellStart"/>
      <w:r w:rsidRPr="00C003F4">
        <w:rPr>
          <w:color w:val="000000"/>
          <w:sz w:val="28"/>
          <w:szCs w:val="28"/>
          <w:lang w:val="uk-UA"/>
        </w:rPr>
        <w:t>загальнобудівельних</w:t>
      </w:r>
      <w:proofErr w:type="spellEnd"/>
      <w:r w:rsidRPr="00C003F4">
        <w:rPr>
          <w:color w:val="000000"/>
          <w:sz w:val="28"/>
          <w:szCs w:val="28"/>
          <w:lang w:val="uk-UA"/>
        </w:rPr>
        <w:t xml:space="preserve"> робіт на одиницю потужності, </w:t>
      </w:r>
      <w:proofErr w:type="spellStart"/>
      <w:r w:rsidRPr="00C003F4">
        <w:rPr>
          <w:color w:val="000000"/>
          <w:sz w:val="28"/>
          <w:szCs w:val="28"/>
          <w:lang w:val="uk-UA"/>
        </w:rPr>
        <w:t>у.о</w:t>
      </w:r>
      <w:proofErr w:type="spellEnd"/>
      <w:r w:rsidRPr="00C003F4">
        <w:rPr>
          <w:color w:val="000000"/>
          <w:sz w:val="28"/>
          <w:szCs w:val="28"/>
          <w:lang w:val="uk-UA"/>
        </w:rPr>
        <w:t>.;</w:t>
      </w:r>
    </w:p>
    <w:p w:rsidR="00C47D1B" w:rsidRPr="00C003F4" w:rsidRDefault="00C47D1B" w:rsidP="00C47D1B">
      <w:pPr>
        <w:spacing w:line="240" w:lineRule="auto"/>
        <w:ind w:firstLine="709"/>
        <w:contextualSpacing/>
        <w:rPr>
          <w:color w:val="000000"/>
          <w:sz w:val="28"/>
          <w:szCs w:val="28"/>
          <w:lang w:val="uk-UA"/>
        </w:rPr>
      </w:pPr>
      <w:r w:rsidRPr="00C003F4">
        <w:rPr>
          <w:i/>
          <w:color w:val="000000"/>
          <w:sz w:val="28"/>
          <w:szCs w:val="28"/>
          <w:lang w:val="uk-UA"/>
        </w:rPr>
        <w:t>К</w:t>
      </w:r>
      <w:r w:rsidRPr="00C003F4">
        <w:rPr>
          <w:i/>
          <w:color w:val="000000"/>
          <w:sz w:val="28"/>
          <w:szCs w:val="28"/>
          <w:vertAlign w:val="subscript"/>
          <w:lang w:val="uk-UA"/>
        </w:rPr>
        <w:t>Т</w:t>
      </w:r>
      <w:r w:rsidRPr="00C003F4">
        <w:rPr>
          <w:color w:val="000000"/>
          <w:sz w:val="28"/>
          <w:szCs w:val="28"/>
          <w:lang w:val="uk-UA"/>
        </w:rPr>
        <w:t xml:space="preserve"> – територіальний </w:t>
      </w:r>
      <w:proofErr w:type="spellStart"/>
      <w:r w:rsidRPr="00C003F4">
        <w:rPr>
          <w:color w:val="000000"/>
          <w:sz w:val="28"/>
          <w:szCs w:val="28"/>
          <w:lang w:val="uk-UA"/>
        </w:rPr>
        <w:t>поправковий</w:t>
      </w:r>
      <w:proofErr w:type="spellEnd"/>
      <w:r w:rsidRPr="00C003F4">
        <w:rPr>
          <w:color w:val="000000"/>
          <w:sz w:val="28"/>
          <w:szCs w:val="28"/>
          <w:lang w:val="uk-UA"/>
        </w:rPr>
        <w:t xml:space="preserve"> коефіцієнт;</w:t>
      </w:r>
    </w:p>
    <w:p w:rsidR="00C47D1B" w:rsidRPr="00C003F4" w:rsidRDefault="00C47D1B" w:rsidP="00C47D1B">
      <w:pPr>
        <w:spacing w:line="240" w:lineRule="auto"/>
        <w:ind w:firstLine="709"/>
        <w:contextualSpacing/>
        <w:rPr>
          <w:color w:val="000000"/>
          <w:sz w:val="28"/>
          <w:szCs w:val="28"/>
          <w:lang w:val="uk-UA"/>
        </w:rPr>
      </w:pPr>
      <w:r w:rsidRPr="00C003F4">
        <w:rPr>
          <w:i/>
          <w:color w:val="000000"/>
          <w:sz w:val="28"/>
          <w:szCs w:val="28"/>
          <w:lang w:val="uk-UA"/>
        </w:rPr>
        <w:t>І</w:t>
      </w:r>
      <w:r w:rsidRPr="00C003F4">
        <w:rPr>
          <w:i/>
          <w:color w:val="000000"/>
          <w:sz w:val="28"/>
          <w:szCs w:val="28"/>
          <w:vertAlign w:val="subscript"/>
          <w:lang w:val="uk-UA"/>
        </w:rPr>
        <w:t>К</w:t>
      </w:r>
      <w:r w:rsidRPr="00C003F4">
        <w:rPr>
          <w:i/>
          <w:color w:val="000000"/>
          <w:sz w:val="28"/>
          <w:szCs w:val="28"/>
          <w:lang w:val="uk-UA"/>
        </w:rPr>
        <w:t xml:space="preserve"> –</w:t>
      </w:r>
      <w:r w:rsidRPr="00C003F4">
        <w:rPr>
          <w:color w:val="000000"/>
          <w:sz w:val="28"/>
          <w:szCs w:val="28"/>
          <w:lang w:val="uk-UA"/>
        </w:rPr>
        <w:t xml:space="preserve"> офіційний валютний курс гривні (до USD), грн./$;</w:t>
      </w:r>
    </w:p>
    <w:p w:rsidR="00C47D1B" w:rsidRPr="00C003F4" w:rsidRDefault="00C47D1B" w:rsidP="00C47D1B">
      <w:pPr>
        <w:spacing w:line="240" w:lineRule="auto"/>
        <w:ind w:firstLine="709"/>
        <w:contextualSpacing/>
        <w:rPr>
          <w:color w:val="000000"/>
          <w:sz w:val="28"/>
          <w:szCs w:val="28"/>
          <w:lang w:val="uk-UA"/>
        </w:rPr>
      </w:pPr>
      <w:r w:rsidRPr="00C003F4">
        <w:rPr>
          <w:i/>
          <w:color w:val="000000"/>
          <w:sz w:val="28"/>
          <w:szCs w:val="28"/>
          <w:lang w:val="uk-UA"/>
        </w:rPr>
        <w:t>І</w:t>
      </w:r>
      <w:r w:rsidRPr="00C003F4">
        <w:rPr>
          <w:i/>
          <w:color w:val="000000"/>
          <w:sz w:val="28"/>
          <w:szCs w:val="28"/>
          <w:vertAlign w:val="subscript"/>
          <w:lang w:val="uk-UA"/>
        </w:rPr>
        <w:t>Р</w:t>
      </w:r>
      <w:r w:rsidRPr="00C003F4">
        <w:rPr>
          <w:color w:val="000000"/>
          <w:sz w:val="28"/>
          <w:szCs w:val="28"/>
          <w:lang w:val="uk-UA"/>
        </w:rPr>
        <w:t xml:space="preserve"> – індекс цін нормативний, встановлений для визначення кошторисної вартості будівництва Держкомітетом України у справах містобудування і архітектури (</w:t>
      </w:r>
      <w:r w:rsidRPr="00C003F4">
        <w:rPr>
          <w:i/>
          <w:color w:val="000000"/>
          <w:sz w:val="28"/>
          <w:szCs w:val="28"/>
          <w:lang w:val="uk-UA"/>
        </w:rPr>
        <w:t>І</w:t>
      </w:r>
      <w:r w:rsidRPr="00C003F4">
        <w:rPr>
          <w:i/>
          <w:color w:val="000000"/>
          <w:sz w:val="28"/>
          <w:szCs w:val="28"/>
          <w:vertAlign w:val="subscript"/>
          <w:lang w:val="uk-UA"/>
        </w:rPr>
        <w:t>Р</w:t>
      </w:r>
      <w:r w:rsidRPr="00C003F4">
        <w:rPr>
          <w:i/>
          <w:color w:val="000000"/>
          <w:sz w:val="28"/>
          <w:szCs w:val="28"/>
          <w:lang w:val="uk-UA"/>
        </w:rPr>
        <w:t>=0,77</w:t>
      </w:r>
      <w:r w:rsidRPr="00C003F4">
        <w:rPr>
          <w:color w:val="000000"/>
          <w:sz w:val="28"/>
          <w:szCs w:val="28"/>
          <w:lang w:val="uk-UA"/>
        </w:rPr>
        <w:t>).</w:t>
      </w:r>
    </w:p>
    <w:p w:rsidR="00C47D1B" w:rsidRPr="00C003F4" w:rsidRDefault="00C47D1B" w:rsidP="00C47D1B">
      <w:pPr>
        <w:spacing w:line="240" w:lineRule="auto"/>
        <w:ind w:firstLine="709"/>
        <w:contextualSpacing/>
        <w:rPr>
          <w:color w:val="000000"/>
          <w:sz w:val="28"/>
          <w:szCs w:val="28"/>
          <w:lang w:val="uk-UA"/>
        </w:rPr>
      </w:pPr>
      <w:r w:rsidRPr="00C003F4">
        <w:rPr>
          <w:color w:val="000000"/>
          <w:sz w:val="28"/>
          <w:szCs w:val="28"/>
          <w:lang w:val="uk-UA"/>
        </w:rPr>
        <w:t xml:space="preserve">Вартість </w:t>
      </w:r>
      <w:proofErr w:type="spellStart"/>
      <w:r w:rsidRPr="00C003F4">
        <w:rPr>
          <w:color w:val="000000"/>
          <w:sz w:val="28"/>
          <w:szCs w:val="28"/>
          <w:lang w:val="uk-UA"/>
        </w:rPr>
        <w:t>загальнобудівельних</w:t>
      </w:r>
      <w:proofErr w:type="spellEnd"/>
      <w:r w:rsidRPr="00C003F4">
        <w:rPr>
          <w:color w:val="000000"/>
          <w:sz w:val="28"/>
          <w:szCs w:val="28"/>
          <w:lang w:val="uk-UA"/>
        </w:rPr>
        <w:t xml:space="preserve"> робіт, </w:t>
      </w:r>
      <w:r w:rsidRPr="00C003F4">
        <w:rPr>
          <w:i/>
          <w:color w:val="000000"/>
          <w:position w:val="-12"/>
          <w:sz w:val="28"/>
          <w:szCs w:val="28"/>
          <w:vertAlign w:val="subscript"/>
          <w:lang w:val="uk-UA"/>
        </w:rPr>
        <w:object w:dxaOrig="480" w:dyaOrig="375">
          <v:shape id="_x0000_i1026" type="#_x0000_t75" style="width:24pt;height:19.2pt" o:ole="" fillcolor="window">
            <v:imagedata r:id="rId7" o:title=""/>
          </v:shape>
          <o:OLEObject Type="Embed" ProgID="Equation.3" ShapeID="_x0000_i1026" DrawAspect="Content" ObjectID="_1733470171" r:id="rId8"/>
        </w:object>
      </w:r>
      <w:r w:rsidRPr="00C003F4">
        <w:rPr>
          <w:i/>
          <w:color w:val="000000"/>
          <w:sz w:val="28"/>
          <w:szCs w:val="28"/>
          <w:lang w:val="uk-UA"/>
        </w:rPr>
        <w:t>, тис. грн</w:t>
      </w:r>
      <w:r w:rsidRPr="00C003F4">
        <w:rPr>
          <w:color w:val="000000"/>
          <w:sz w:val="28"/>
          <w:szCs w:val="28"/>
          <w:lang w:val="uk-UA"/>
        </w:rPr>
        <w:t>., є витратами за статтею 2.1. зведеного кошторисного розрахунку.</w:t>
      </w:r>
    </w:p>
    <w:p w:rsidR="00C47D1B" w:rsidRPr="00C003F4" w:rsidRDefault="00C47D1B" w:rsidP="00C47D1B">
      <w:pPr>
        <w:spacing w:line="240" w:lineRule="auto"/>
        <w:contextualSpacing/>
        <w:jc w:val="right"/>
        <w:rPr>
          <w:bCs/>
          <w:color w:val="000000"/>
          <w:sz w:val="28"/>
          <w:szCs w:val="28"/>
          <w:lang w:val="uk-UA"/>
        </w:rPr>
      </w:pPr>
      <w:r>
        <w:rPr>
          <w:bCs/>
          <w:color w:val="000000"/>
          <w:sz w:val="28"/>
          <w:szCs w:val="28"/>
          <w:lang w:val="uk-UA"/>
        </w:rPr>
        <w:t>Таблиця 16</w:t>
      </w:r>
    </w:p>
    <w:p w:rsidR="00C47D1B" w:rsidRPr="00C003F4" w:rsidRDefault="00C47D1B" w:rsidP="00C47D1B">
      <w:pPr>
        <w:spacing w:line="240" w:lineRule="auto"/>
        <w:contextualSpacing/>
        <w:jc w:val="center"/>
        <w:rPr>
          <w:bCs/>
          <w:color w:val="000000"/>
          <w:sz w:val="28"/>
          <w:szCs w:val="28"/>
          <w:lang w:val="uk-UA"/>
        </w:rPr>
      </w:pPr>
      <w:r w:rsidRPr="00C003F4">
        <w:rPr>
          <w:bCs/>
          <w:color w:val="000000"/>
          <w:sz w:val="28"/>
          <w:szCs w:val="28"/>
          <w:lang w:val="uk-UA"/>
        </w:rPr>
        <w:t>Зведений кошторис</w:t>
      </w:r>
    </w:p>
    <w:tbl>
      <w:tblPr>
        <w:tblW w:w="9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975"/>
        <w:gridCol w:w="2586"/>
        <w:gridCol w:w="1883"/>
      </w:tblGrid>
      <w:tr w:rsidR="00C47D1B" w:rsidRPr="00C003F4" w:rsidTr="00C47D1B">
        <w:trPr>
          <w:trHeight w:val="423"/>
        </w:trPr>
        <w:tc>
          <w:tcPr>
            <w:tcW w:w="703"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 глав</w:t>
            </w:r>
          </w:p>
        </w:tc>
        <w:tc>
          <w:tcPr>
            <w:tcW w:w="3975"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Стаття витрат</w:t>
            </w:r>
          </w:p>
        </w:tc>
        <w:tc>
          <w:tcPr>
            <w:tcW w:w="2586"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Рекомендовані співвідношення вартості, %</w:t>
            </w:r>
          </w:p>
        </w:tc>
        <w:tc>
          <w:tcPr>
            <w:tcW w:w="1882"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Розмір витрат,</w:t>
            </w:r>
          </w:p>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тис. грн.</w:t>
            </w:r>
          </w:p>
        </w:tc>
      </w:tr>
      <w:tr w:rsidR="00C47D1B" w:rsidRPr="00C003F4" w:rsidTr="00C47D1B">
        <w:trPr>
          <w:cantSplit/>
          <w:trHeight w:val="247"/>
        </w:trPr>
        <w:tc>
          <w:tcPr>
            <w:tcW w:w="9147" w:type="dxa"/>
            <w:gridSpan w:val="4"/>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i/>
                <w:color w:val="000000"/>
                <w:sz w:val="24"/>
                <w:szCs w:val="24"/>
                <w:lang w:val="uk-UA"/>
              </w:rPr>
            </w:pPr>
            <w:r w:rsidRPr="00C003F4">
              <w:rPr>
                <w:bCs/>
                <w:i/>
                <w:color w:val="000000"/>
                <w:sz w:val="24"/>
                <w:szCs w:val="24"/>
                <w:lang w:val="uk-UA"/>
              </w:rPr>
              <w:t>Розділ А. Базисна вартість будівництва</w:t>
            </w:r>
          </w:p>
        </w:tc>
      </w:tr>
      <w:tr w:rsidR="00C47D1B" w:rsidRPr="00C003F4" w:rsidTr="00C47D1B">
        <w:trPr>
          <w:trHeight w:val="547"/>
        </w:trPr>
        <w:tc>
          <w:tcPr>
            <w:tcW w:w="703"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1.</w:t>
            </w:r>
          </w:p>
        </w:tc>
        <w:tc>
          <w:tcPr>
            <w:tcW w:w="3975"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color w:val="000000"/>
                <w:sz w:val="24"/>
                <w:szCs w:val="24"/>
                <w:lang w:val="uk-UA"/>
              </w:rPr>
              <w:t>Підготовка території будівництва</w:t>
            </w:r>
          </w:p>
        </w:tc>
        <w:tc>
          <w:tcPr>
            <w:tcW w:w="2586"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1-2 від вартості будівництва за главою 2</w:t>
            </w:r>
          </w:p>
        </w:tc>
        <w:tc>
          <w:tcPr>
            <w:tcW w:w="188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279"/>
        </w:trPr>
        <w:tc>
          <w:tcPr>
            <w:tcW w:w="703"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2.</w:t>
            </w:r>
          </w:p>
        </w:tc>
        <w:tc>
          <w:tcPr>
            <w:tcW w:w="3975"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color w:val="000000"/>
                <w:sz w:val="24"/>
                <w:szCs w:val="24"/>
                <w:lang w:val="uk-UA"/>
              </w:rPr>
              <w:t xml:space="preserve">Основні об’єкти будівництва, у </w:t>
            </w:r>
            <w:proofErr w:type="spellStart"/>
            <w:r w:rsidRPr="00C003F4">
              <w:rPr>
                <w:bCs/>
                <w:color w:val="000000"/>
                <w:sz w:val="24"/>
                <w:szCs w:val="24"/>
                <w:lang w:val="uk-UA"/>
              </w:rPr>
              <w:t>т.ч</w:t>
            </w:r>
            <w:proofErr w:type="spellEnd"/>
            <w:r w:rsidRPr="00C003F4">
              <w:rPr>
                <w:bCs/>
                <w:color w:val="000000"/>
                <w:sz w:val="24"/>
                <w:szCs w:val="24"/>
                <w:lang w:val="uk-UA"/>
              </w:rPr>
              <w:t>.:</w:t>
            </w:r>
          </w:p>
        </w:tc>
        <w:tc>
          <w:tcPr>
            <w:tcW w:w="2586"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jc w:val="center"/>
              <w:rPr>
                <w:bCs/>
                <w:color w:val="000000"/>
                <w:sz w:val="24"/>
                <w:szCs w:val="24"/>
                <w:lang w:val="uk-UA"/>
              </w:rPr>
            </w:pPr>
          </w:p>
        </w:tc>
        <w:tc>
          <w:tcPr>
            <w:tcW w:w="188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75"/>
        </w:trPr>
        <w:tc>
          <w:tcPr>
            <w:tcW w:w="703"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2.1.</w:t>
            </w:r>
          </w:p>
        </w:tc>
        <w:tc>
          <w:tcPr>
            <w:tcW w:w="3975"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proofErr w:type="spellStart"/>
            <w:r w:rsidRPr="00C003F4">
              <w:rPr>
                <w:bCs/>
                <w:color w:val="000000"/>
                <w:sz w:val="24"/>
                <w:szCs w:val="24"/>
                <w:lang w:val="uk-UA"/>
              </w:rPr>
              <w:t>Загальнобудівельні</w:t>
            </w:r>
            <w:proofErr w:type="spellEnd"/>
            <w:r w:rsidRPr="00C003F4">
              <w:rPr>
                <w:bCs/>
                <w:color w:val="000000"/>
                <w:sz w:val="24"/>
                <w:szCs w:val="24"/>
                <w:lang w:val="uk-UA"/>
              </w:rPr>
              <w:t xml:space="preserve"> роботи</w:t>
            </w:r>
          </w:p>
        </w:tc>
        <w:tc>
          <w:tcPr>
            <w:tcW w:w="2586"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56-60</w:t>
            </w:r>
          </w:p>
        </w:tc>
        <w:tc>
          <w:tcPr>
            <w:tcW w:w="1882"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i/>
                <w:color w:val="000000"/>
                <w:position w:val="-12"/>
                <w:sz w:val="24"/>
                <w:szCs w:val="24"/>
                <w:vertAlign w:val="subscript"/>
                <w:lang w:val="uk-UA"/>
              </w:rPr>
              <w:object w:dxaOrig="480" w:dyaOrig="375">
                <v:shape id="_x0000_i1027" type="#_x0000_t75" style="width:24pt;height:19.2pt" o:ole="" fillcolor="window">
                  <v:imagedata r:id="rId7" o:title=""/>
                </v:shape>
                <o:OLEObject Type="Embed" ProgID="Equation.3" ShapeID="_x0000_i1027" DrawAspect="Content" ObjectID="_1733470172" r:id="rId9"/>
              </w:object>
            </w:r>
          </w:p>
        </w:tc>
      </w:tr>
      <w:tr w:rsidR="00C47D1B" w:rsidRPr="00C003F4" w:rsidTr="00C47D1B">
        <w:trPr>
          <w:trHeight w:val="279"/>
        </w:trPr>
        <w:tc>
          <w:tcPr>
            <w:tcW w:w="703"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2.2.</w:t>
            </w:r>
          </w:p>
        </w:tc>
        <w:tc>
          <w:tcPr>
            <w:tcW w:w="3975"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color w:val="000000"/>
                <w:sz w:val="24"/>
                <w:szCs w:val="24"/>
                <w:lang w:val="uk-UA"/>
              </w:rPr>
              <w:t>Електротехнічні роботи</w:t>
            </w:r>
          </w:p>
        </w:tc>
        <w:tc>
          <w:tcPr>
            <w:tcW w:w="2586"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6-8</w:t>
            </w:r>
          </w:p>
        </w:tc>
        <w:tc>
          <w:tcPr>
            <w:tcW w:w="188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279"/>
        </w:trPr>
        <w:tc>
          <w:tcPr>
            <w:tcW w:w="703"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2.3.</w:t>
            </w:r>
          </w:p>
        </w:tc>
        <w:tc>
          <w:tcPr>
            <w:tcW w:w="3975"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color w:val="000000"/>
                <w:sz w:val="24"/>
                <w:szCs w:val="24"/>
                <w:lang w:val="uk-UA"/>
              </w:rPr>
              <w:t>Сантехнічні роботи</w:t>
            </w:r>
          </w:p>
        </w:tc>
        <w:tc>
          <w:tcPr>
            <w:tcW w:w="2586"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5-6</w:t>
            </w:r>
          </w:p>
        </w:tc>
        <w:tc>
          <w:tcPr>
            <w:tcW w:w="188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267"/>
        </w:trPr>
        <w:tc>
          <w:tcPr>
            <w:tcW w:w="703"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2.4.</w:t>
            </w:r>
          </w:p>
        </w:tc>
        <w:tc>
          <w:tcPr>
            <w:tcW w:w="3975"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color w:val="000000"/>
                <w:sz w:val="24"/>
                <w:szCs w:val="24"/>
                <w:lang w:val="uk-UA"/>
              </w:rPr>
              <w:t>Зв’язок та сигналізація</w:t>
            </w:r>
          </w:p>
        </w:tc>
        <w:tc>
          <w:tcPr>
            <w:tcW w:w="2586"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2-3</w:t>
            </w:r>
          </w:p>
        </w:tc>
        <w:tc>
          <w:tcPr>
            <w:tcW w:w="188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279"/>
        </w:trPr>
        <w:tc>
          <w:tcPr>
            <w:tcW w:w="703"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2.5.</w:t>
            </w:r>
          </w:p>
        </w:tc>
        <w:tc>
          <w:tcPr>
            <w:tcW w:w="3975"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color w:val="000000"/>
                <w:sz w:val="24"/>
                <w:szCs w:val="24"/>
                <w:lang w:val="uk-UA"/>
              </w:rPr>
              <w:t>Устаткування, меблі та інвентар</w:t>
            </w:r>
          </w:p>
        </w:tc>
        <w:tc>
          <w:tcPr>
            <w:tcW w:w="2586"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27-30</w:t>
            </w:r>
          </w:p>
        </w:tc>
        <w:tc>
          <w:tcPr>
            <w:tcW w:w="188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279"/>
        </w:trPr>
        <w:tc>
          <w:tcPr>
            <w:tcW w:w="4678" w:type="dxa"/>
            <w:gridSpan w:val="2"/>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i/>
                <w:color w:val="000000"/>
                <w:sz w:val="24"/>
                <w:szCs w:val="24"/>
                <w:lang w:val="uk-UA"/>
              </w:rPr>
            </w:pPr>
            <w:r w:rsidRPr="00C003F4">
              <w:rPr>
                <w:bCs/>
                <w:i/>
                <w:color w:val="000000"/>
                <w:sz w:val="24"/>
                <w:szCs w:val="24"/>
                <w:lang w:val="uk-UA"/>
              </w:rPr>
              <w:t>Разом за главою 2</w:t>
            </w:r>
          </w:p>
        </w:tc>
        <w:tc>
          <w:tcPr>
            <w:tcW w:w="2586"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100</w:t>
            </w:r>
          </w:p>
        </w:tc>
        <w:tc>
          <w:tcPr>
            <w:tcW w:w="188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559"/>
        </w:trPr>
        <w:tc>
          <w:tcPr>
            <w:tcW w:w="703"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3.</w:t>
            </w:r>
          </w:p>
        </w:tc>
        <w:tc>
          <w:tcPr>
            <w:tcW w:w="3975"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color w:val="000000"/>
                <w:sz w:val="24"/>
                <w:szCs w:val="24"/>
                <w:lang w:val="uk-UA"/>
              </w:rPr>
              <w:t>Об’єкти підсобного та обслуговуючого призначення</w:t>
            </w:r>
          </w:p>
        </w:tc>
        <w:tc>
          <w:tcPr>
            <w:tcW w:w="2586"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до 5 від глави 2</w:t>
            </w:r>
          </w:p>
        </w:tc>
        <w:tc>
          <w:tcPr>
            <w:tcW w:w="188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279"/>
        </w:trPr>
        <w:tc>
          <w:tcPr>
            <w:tcW w:w="703"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4.</w:t>
            </w:r>
          </w:p>
        </w:tc>
        <w:tc>
          <w:tcPr>
            <w:tcW w:w="3975"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color w:val="000000"/>
                <w:sz w:val="24"/>
                <w:szCs w:val="24"/>
                <w:lang w:val="uk-UA"/>
              </w:rPr>
              <w:t>Об’єкти енергетичного господарства</w:t>
            </w:r>
          </w:p>
        </w:tc>
        <w:tc>
          <w:tcPr>
            <w:tcW w:w="2586"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до 1 від глави 2</w:t>
            </w:r>
          </w:p>
        </w:tc>
        <w:tc>
          <w:tcPr>
            <w:tcW w:w="188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547"/>
        </w:trPr>
        <w:tc>
          <w:tcPr>
            <w:tcW w:w="703"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lastRenderedPageBreak/>
              <w:t>5.</w:t>
            </w:r>
          </w:p>
        </w:tc>
        <w:tc>
          <w:tcPr>
            <w:tcW w:w="3975"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color w:val="000000"/>
                <w:sz w:val="24"/>
                <w:szCs w:val="24"/>
                <w:lang w:val="uk-UA"/>
              </w:rPr>
              <w:t>Об’єкти транспортного господарства та зв’язку</w:t>
            </w:r>
          </w:p>
        </w:tc>
        <w:tc>
          <w:tcPr>
            <w:tcW w:w="2586"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0,2-0,5 від глави 2</w:t>
            </w:r>
          </w:p>
        </w:tc>
        <w:tc>
          <w:tcPr>
            <w:tcW w:w="188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bl>
    <w:p w:rsidR="00C47D1B" w:rsidRDefault="00C47D1B" w:rsidP="00C47D1B">
      <w:pPr>
        <w:jc w:val="right"/>
      </w:pPr>
      <w:r>
        <w:rPr>
          <w:lang w:val="uk-UA"/>
        </w:rPr>
        <w:t>Продовження табл. 16</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3996"/>
        <w:gridCol w:w="2600"/>
        <w:gridCol w:w="1893"/>
      </w:tblGrid>
      <w:tr w:rsidR="00C47D1B" w:rsidRPr="00C003F4" w:rsidTr="00C47D1B">
        <w:trPr>
          <w:trHeight w:val="824"/>
        </w:trPr>
        <w:tc>
          <w:tcPr>
            <w:tcW w:w="706"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6.</w:t>
            </w:r>
          </w:p>
        </w:tc>
        <w:tc>
          <w:tcPr>
            <w:tcW w:w="3996"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color w:val="000000"/>
                <w:sz w:val="24"/>
                <w:szCs w:val="24"/>
                <w:lang w:val="uk-UA"/>
              </w:rPr>
              <w:t xml:space="preserve">Зовнішні мережі та споруди водопостачання, каналізації, </w:t>
            </w:r>
            <w:proofErr w:type="spellStart"/>
            <w:r w:rsidRPr="00C003F4">
              <w:rPr>
                <w:bCs/>
                <w:color w:val="000000"/>
                <w:sz w:val="24"/>
                <w:szCs w:val="24"/>
                <w:lang w:val="uk-UA"/>
              </w:rPr>
              <w:t>теплопоста-чання</w:t>
            </w:r>
            <w:proofErr w:type="spellEnd"/>
            <w:r w:rsidRPr="00C003F4">
              <w:rPr>
                <w:bCs/>
                <w:color w:val="000000"/>
                <w:sz w:val="24"/>
                <w:szCs w:val="24"/>
                <w:lang w:val="uk-UA"/>
              </w:rPr>
              <w:t xml:space="preserve"> та газопостачання</w:t>
            </w:r>
          </w:p>
        </w:tc>
        <w:tc>
          <w:tcPr>
            <w:tcW w:w="2599"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2-12 від глави 2</w:t>
            </w:r>
          </w:p>
        </w:tc>
        <w:tc>
          <w:tcPr>
            <w:tcW w:w="189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274"/>
        </w:trPr>
        <w:tc>
          <w:tcPr>
            <w:tcW w:w="706"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7.</w:t>
            </w:r>
          </w:p>
        </w:tc>
        <w:tc>
          <w:tcPr>
            <w:tcW w:w="3996"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color w:val="000000"/>
                <w:sz w:val="24"/>
                <w:szCs w:val="24"/>
                <w:lang w:val="uk-UA"/>
              </w:rPr>
              <w:t>Благоустрій і озеленення території</w:t>
            </w:r>
          </w:p>
        </w:tc>
        <w:tc>
          <w:tcPr>
            <w:tcW w:w="2599"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1-5 від глави 2</w:t>
            </w:r>
          </w:p>
        </w:tc>
        <w:tc>
          <w:tcPr>
            <w:tcW w:w="189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263"/>
        </w:trPr>
        <w:tc>
          <w:tcPr>
            <w:tcW w:w="7302" w:type="dxa"/>
            <w:gridSpan w:val="3"/>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i/>
                <w:color w:val="000000"/>
                <w:sz w:val="24"/>
                <w:szCs w:val="24"/>
                <w:lang w:val="uk-UA"/>
              </w:rPr>
              <w:t>Разом за главами 1-7</w:t>
            </w:r>
          </w:p>
        </w:tc>
        <w:tc>
          <w:tcPr>
            <w:tcW w:w="189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274"/>
        </w:trPr>
        <w:tc>
          <w:tcPr>
            <w:tcW w:w="706"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8.</w:t>
            </w:r>
          </w:p>
        </w:tc>
        <w:tc>
          <w:tcPr>
            <w:tcW w:w="3996"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color w:val="000000"/>
                <w:sz w:val="24"/>
                <w:szCs w:val="24"/>
                <w:lang w:val="uk-UA"/>
              </w:rPr>
              <w:t>Тимчасові будівлі та споруди</w:t>
            </w:r>
          </w:p>
        </w:tc>
        <w:tc>
          <w:tcPr>
            <w:tcW w:w="2599"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0,5-1,5 від глав 1-7</w:t>
            </w:r>
          </w:p>
        </w:tc>
        <w:tc>
          <w:tcPr>
            <w:tcW w:w="189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274"/>
        </w:trPr>
        <w:tc>
          <w:tcPr>
            <w:tcW w:w="706"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9.</w:t>
            </w:r>
          </w:p>
        </w:tc>
        <w:tc>
          <w:tcPr>
            <w:tcW w:w="3996"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color w:val="000000"/>
                <w:sz w:val="24"/>
                <w:szCs w:val="24"/>
                <w:lang w:val="uk-UA"/>
              </w:rPr>
              <w:t>Інші роботи та витрати</w:t>
            </w:r>
          </w:p>
        </w:tc>
        <w:tc>
          <w:tcPr>
            <w:tcW w:w="2599"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3,7-9 від глав 1-7</w:t>
            </w:r>
          </w:p>
        </w:tc>
        <w:tc>
          <w:tcPr>
            <w:tcW w:w="189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274"/>
        </w:trPr>
        <w:tc>
          <w:tcPr>
            <w:tcW w:w="7302" w:type="dxa"/>
            <w:gridSpan w:val="3"/>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color w:val="000000"/>
                <w:sz w:val="24"/>
                <w:szCs w:val="24"/>
                <w:lang w:val="uk-UA"/>
              </w:rPr>
              <w:t>Разом за главами 1-9</w:t>
            </w:r>
          </w:p>
        </w:tc>
        <w:tc>
          <w:tcPr>
            <w:tcW w:w="189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824"/>
        </w:trPr>
        <w:tc>
          <w:tcPr>
            <w:tcW w:w="706"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10.</w:t>
            </w:r>
          </w:p>
        </w:tc>
        <w:tc>
          <w:tcPr>
            <w:tcW w:w="3996"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color w:val="000000"/>
                <w:sz w:val="24"/>
                <w:szCs w:val="24"/>
                <w:lang w:val="uk-UA"/>
              </w:rPr>
              <w:t>Утримання дирекції (технічний нагляд) об’єкта, що будується, та авторський нагляд</w:t>
            </w:r>
          </w:p>
        </w:tc>
        <w:tc>
          <w:tcPr>
            <w:tcW w:w="2599"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2 від глав 1-7</w:t>
            </w:r>
          </w:p>
        </w:tc>
        <w:tc>
          <w:tcPr>
            <w:tcW w:w="189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274"/>
        </w:trPr>
        <w:tc>
          <w:tcPr>
            <w:tcW w:w="706"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11.</w:t>
            </w:r>
          </w:p>
        </w:tc>
        <w:tc>
          <w:tcPr>
            <w:tcW w:w="3996"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color w:val="000000"/>
                <w:sz w:val="24"/>
                <w:szCs w:val="24"/>
                <w:lang w:val="uk-UA"/>
              </w:rPr>
              <w:t>Підготовка експлуатаційних кадрів</w:t>
            </w:r>
          </w:p>
        </w:tc>
        <w:tc>
          <w:tcPr>
            <w:tcW w:w="2599"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0,2-0,7 від глав 1-9</w:t>
            </w:r>
          </w:p>
        </w:tc>
        <w:tc>
          <w:tcPr>
            <w:tcW w:w="189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263"/>
        </w:trPr>
        <w:tc>
          <w:tcPr>
            <w:tcW w:w="706"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12.</w:t>
            </w:r>
          </w:p>
        </w:tc>
        <w:tc>
          <w:tcPr>
            <w:tcW w:w="3996"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color w:val="000000"/>
                <w:sz w:val="24"/>
                <w:szCs w:val="24"/>
                <w:lang w:val="uk-UA"/>
              </w:rPr>
              <w:t>Проектні та вишукувальні роботи</w:t>
            </w:r>
          </w:p>
        </w:tc>
        <w:tc>
          <w:tcPr>
            <w:tcW w:w="2599"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2,5-8 від глав 1-7</w:t>
            </w:r>
          </w:p>
        </w:tc>
        <w:tc>
          <w:tcPr>
            <w:tcW w:w="189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274"/>
        </w:trPr>
        <w:tc>
          <w:tcPr>
            <w:tcW w:w="7302" w:type="dxa"/>
            <w:gridSpan w:val="3"/>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i/>
                <w:color w:val="000000"/>
                <w:sz w:val="24"/>
                <w:szCs w:val="24"/>
                <w:lang w:val="uk-UA"/>
              </w:rPr>
              <w:t>ВСЬОГО за розділом А</w:t>
            </w:r>
          </w:p>
        </w:tc>
        <w:tc>
          <w:tcPr>
            <w:tcW w:w="189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549"/>
        </w:trPr>
        <w:tc>
          <w:tcPr>
            <w:tcW w:w="9195" w:type="dxa"/>
            <w:gridSpan w:val="4"/>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i/>
                <w:color w:val="000000"/>
                <w:sz w:val="24"/>
                <w:szCs w:val="24"/>
                <w:lang w:val="uk-UA"/>
              </w:rPr>
            </w:pPr>
            <w:r w:rsidRPr="00C003F4">
              <w:rPr>
                <w:bCs/>
                <w:i/>
                <w:color w:val="000000"/>
                <w:sz w:val="24"/>
                <w:szCs w:val="24"/>
                <w:lang w:val="uk-UA"/>
              </w:rPr>
              <w:t>Розділ Б. Кошти на компенсацію витрат, пов’язаних із ринковими умовами проведення будівництва</w:t>
            </w:r>
          </w:p>
        </w:tc>
      </w:tr>
      <w:tr w:rsidR="00C47D1B" w:rsidRPr="00C003F4" w:rsidTr="00C47D1B">
        <w:trPr>
          <w:trHeight w:val="549"/>
        </w:trPr>
        <w:tc>
          <w:tcPr>
            <w:tcW w:w="706"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1.</w:t>
            </w:r>
          </w:p>
        </w:tc>
        <w:tc>
          <w:tcPr>
            <w:tcW w:w="3996"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color w:val="000000"/>
                <w:sz w:val="24"/>
                <w:szCs w:val="24"/>
                <w:lang w:val="uk-UA"/>
              </w:rPr>
              <w:t>Обов’язкові платежі (податки та збори)</w:t>
            </w:r>
          </w:p>
        </w:tc>
        <w:tc>
          <w:tcPr>
            <w:tcW w:w="2599" w:type="dxa"/>
            <w:tcBorders>
              <w:top w:val="single" w:sz="4" w:space="0" w:color="auto"/>
              <w:left w:val="single" w:sz="4" w:space="0" w:color="auto"/>
              <w:bottom w:val="single" w:sz="4" w:space="0" w:color="auto"/>
              <w:right w:val="single" w:sz="4" w:space="0" w:color="auto"/>
            </w:tcBorders>
            <w:vAlign w:val="center"/>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38-60 від глав 1-9</w:t>
            </w:r>
          </w:p>
        </w:tc>
        <w:tc>
          <w:tcPr>
            <w:tcW w:w="189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549"/>
        </w:trPr>
        <w:tc>
          <w:tcPr>
            <w:tcW w:w="706"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2.</w:t>
            </w:r>
          </w:p>
        </w:tc>
        <w:tc>
          <w:tcPr>
            <w:tcW w:w="3996"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color w:val="000000"/>
                <w:sz w:val="24"/>
                <w:szCs w:val="24"/>
                <w:lang w:val="uk-UA"/>
              </w:rPr>
              <w:t>Резервний компенсаційний фонд замовника</w:t>
            </w:r>
          </w:p>
        </w:tc>
        <w:tc>
          <w:tcPr>
            <w:tcW w:w="2599" w:type="dxa"/>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jc w:val="center"/>
              <w:rPr>
                <w:bCs/>
                <w:color w:val="000000"/>
                <w:sz w:val="24"/>
                <w:szCs w:val="24"/>
                <w:lang w:val="uk-UA"/>
              </w:rPr>
            </w:pPr>
            <w:r w:rsidRPr="00C003F4">
              <w:rPr>
                <w:bCs/>
                <w:color w:val="000000"/>
                <w:sz w:val="24"/>
                <w:szCs w:val="24"/>
                <w:lang w:val="uk-UA"/>
              </w:rPr>
              <w:t>2-8 від суми базисної вартості (розділ А)</w:t>
            </w:r>
          </w:p>
        </w:tc>
        <w:tc>
          <w:tcPr>
            <w:tcW w:w="189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274"/>
        </w:trPr>
        <w:tc>
          <w:tcPr>
            <w:tcW w:w="7302" w:type="dxa"/>
            <w:gridSpan w:val="3"/>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color w:val="000000"/>
                <w:sz w:val="24"/>
                <w:szCs w:val="24"/>
                <w:lang w:val="uk-UA"/>
              </w:rPr>
            </w:pPr>
            <w:r w:rsidRPr="00C003F4">
              <w:rPr>
                <w:bCs/>
                <w:i/>
                <w:color w:val="000000"/>
                <w:sz w:val="24"/>
                <w:szCs w:val="24"/>
                <w:lang w:val="uk-UA"/>
              </w:rPr>
              <w:t>ВСЬОГО за розділом Б</w:t>
            </w:r>
            <w:r w:rsidRPr="00C003F4">
              <w:rPr>
                <w:bCs/>
                <w:color w:val="000000"/>
                <w:sz w:val="24"/>
                <w:szCs w:val="24"/>
                <w:lang w:val="uk-UA"/>
              </w:rPr>
              <w:t xml:space="preserve"> </w:t>
            </w:r>
          </w:p>
        </w:tc>
        <w:tc>
          <w:tcPr>
            <w:tcW w:w="189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r w:rsidR="00C47D1B" w:rsidRPr="00C003F4" w:rsidTr="00C47D1B">
        <w:trPr>
          <w:trHeight w:val="538"/>
        </w:trPr>
        <w:tc>
          <w:tcPr>
            <w:tcW w:w="7302" w:type="dxa"/>
            <w:gridSpan w:val="3"/>
            <w:tcBorders>
              <w:top w:val="single" w:sz="4" w:space="0" w:color="auto"/>
              <w:left w:val="single" w:sz="4" w:space="0" w:color="auto"/>
              <w:bottom w:val="single" w:sz="4" w:space="0" w:color="auto"/>
              <w:right w:val="single" w:sz="4" w:space="0" w:color="auto"/>
            </w:tcBorders>
            <w:hideMark/>
          </w:tcPr>
          <w:p w:rsidR="00C47D1B" w:rsidRPr="00C003F4" w:rsidRDefault="00C47D1B" w:rsidP="003730AB">
            <w:pPr>
              <w:spacing w:line="240" w:lineRule="auto"/>
              <w:contextualSpacing/>
              <w:rPr>
                <w:bCs/>
                <w:i/>
                <w:color w:val="000000"/>
                <w:sz w:val="24"/>
                <w:szCs w:val="24"/>
                <w:lang w:val="uk-UA"/>
              </w:rPr>
            </w:pPr>
            <w:r w:rsidRPr="00C003F4">
              <w:rPr>
                <w:bCs/>
                <w:i/>
                <w:color w:val="000000"/>
                <w:sz w:val="24"/>
                <w:szCs w:val="24"/>
                <w:lang w:val="uk-UA"/>
              </w:rPr>
              <w:t>ЗАГАЛОМ СУМА ВИТРАТ НА БУДІВНИЦТВО</w:t>
            </w:r>
          </w:p>
          <w:p w:rsidR="00C47D1B" w:rsidRPr="00C003F4" w:rsidRDefault="00C47D1B" w:rsidP="003730AB">
            <w:pPr>
              <w:spacing w:line="240" w:lineRule="auto"/>
              <w:contextualSpacing/>
              <w:rPr>
                <w:bCs/>
                <w:i/>
                <w:color w:val="000000"/>
                <w:sz w:val="24"/>
                <w:szCs w:val="24"/>
                <w:lang w:val="uk-UA"/>
              </w:rPr>
            </w:pPr>
            <w:r w:rsidRPr="00C003F4">
              <w:rPr>
                <w:bCs/>
                <w:i/>
                <w:color w:val="000000"/>
                <w:sz w:val="24"/>
                <w:szCs w:val="24"/>
                <w:lang w:val="uk-UA"/>
              </w:rPr>
              <w:t>(КАПІТАЛЬНІ ВКЛАДЕННЯ), В</w:t>
            </w:r>
            <w:r w:rsidRPr="00C003F4">
              <w:rPr>
                <w:bCs/>
                <w:i/>
                <w:color w:val="000000"/>
                <w:sz w:val="24"/>
                <w:szCs w:val="24"/>
                <w:vertAlign w:val="subscript"/>
                <w:lang w:val="uk-UA"/>
              </w:rPr>
              <w:t>А+Б</w:t>
            </w:r>
          </w:p>
        </w:tc>
        <w:tc>
          <w:tcPr>
            <w:tcW w:w="1892" w:type="dxa"/>
            <w:tcBorders>
              <w:top w:val="single" w:sz="4" w:space="0" w:color="auto"/>
              <w:left w:val="single" w:sz="4" w:space="0" w:color="auto"/>
              <w:bottom w:val="single" w:sz="4" w:space="0" w:color="auto"/>
              <w:right w:val="single" w:sz="4" w:space="0" w:color="auto"/>
            </w:tcBorders>
          </w:tcPr>
          <w:p w:rsidR="00C47D1B" w:rsidRPr="00C003F4" w:rsidRDefault="00C47D1B" w:rsidP="003730AB">
            <w:pPr>
              <w:spacing w:line="240" w:lineRule="auto"/>
              <w:contextualSpacing/>
              <w:rPr>
                <w:bCs/>
                <w:color w:val="000000"/>
                <w:sz w:val="24"/>
                <w:szCs w:val="24"/>
                <w:lang w:val="uk-UA"/>
              </w:rPr>
            </w:pPr>
          </w:p>
        </w:tc>
      </w:tr>
    </w:tbl>
    <w:p w:rsidR="00C47D1B" w:rsidRPr="00C003F4" w:rsidRDefault="00C47D1B" w:rsidP="00C47D1B">
      <w:pPr>
        <w:tabs>
          <w:tab w:val="num" w:pos="540"/>
        </w:tabs>
        <w:spacing w:line="240" w:lineRule="auto"/>
        <w:ind w:firstLine="709"/>
        <w:contextualSpacing/>
        <w:rPr>
          <w:color w:val="000000"/>
          <w:sz w:val="28"/>
          <w:szCs w:val="28"/>
          <w:lang w:val="uk-UA"/>
        </w:rPr>
      </w:pPr>
      <w:r w:rsidRPr="00C003F4">
        <w:rPr>
          <w:color w:val="000000"/>
          <w:sz w:val="28"/>
          <w:szCs w:val="28"/>
          <w:lang w:val="uk-UA"/>
        </w:rPr>
        <w:t>У разі розміщення закладу в складі іншого підприємства чи будівлі або при реконструкції існуючого закладу значення В</w:t>
      </w:r>
      <w:r w:rsidRPr="00C003F4">
        <w:rPr>
          <w:color w:val="000000"/>
          <w:sz w:val="28"/>
          <w:szCs w:val="28"/>
          <w:vertAlign w:val="subscript"/>
          <w:lang w:val="uk-UA"/>
        </w:rPr>
        <w:t>А+Б</w:t>
      </w:r>
      <w:r w:rsidRPr="00C003F4">
        <w:rPr>
          <w:color w:val="000000"/>
          <w:sz w:val="28"/>
          <w:szCs w:val="28"/>
          <w:lang w:val="uk-UA"/>
        </w:rPr>
        <w:t xml:space="preserve"> зменшується на 60</w:t>
      </w:r>
      <w:r w:rsidRPr="00C003F4">
        <w:rPr>
          <w:color w:val="000000"/>
          <w:sz w:val="28"/>
          <w:szCs w:val="28"/>
          <w:lang w:val="uk-UA"/>
        </w:rPr>
        <w:sym w:font="Symbol" w:char="F0B8"/>
      </w:r>
      <w:r w:rsidRPr="00C003F4">
        <w:rPr>
          <w:color w:val="000000"/>
          <w:sz w:val="28"/>
          <w:szCs w:val="28"/>
          <w:lang w:val="uk-UA"/>
        </w:rPr>
        <w:t>75%.</w:t>
      </w:r>
    </w:p>
    <w:p w:rsidR="00C47D1B" w:rsidRPr="00C003F4" w:rsidRDefault="00C47D1B" w:rsidP="00C47D1B">
      <w:pPr>
        <w:numPr>
          <w:ilvl w:val="12"/>
          <w:numId w:val="0"/>
        </w:numPr>
        <w:spacing w:line="240" w:lineRule="auto"/>
        <w:ind w:firstLine="709"/>
        <w:contextualSpacing/>
        <w:rPr>
          <w:color w:val="000000"/>
          <w:sz w:val="28"/>
          <w:szCs w:val="28"/>
          <w:lang w:val="uk-UA"/>
        </w:rPr>
      </w:pPr>
    </w:p>
    <w:p w:rsidR="00C47D1B" w:rsidRPr="00C003F4" w:rsidRDefault="00C47D1B" w:rsidP="00C47D1B">
      <w:pPr>
        <w:spacing w:line="240" w:lineRule="auto"/>
        <w:ind w:firstLine="709"/>
        <w:contextualSpacing/>
        <w:rPr>
          <w:b/>
          <w:sz w:val="28"/>
          <w:szCs w:val="28"/>
          <w:lang w:val="uk-UA"/>
        </w:rPr>
      </w:pPr>
      <w:r w:rsidRPr="00C003F4">
        <w:rPr>
          <w:b/>
          <w:sz w:val="28"/>
          <w:szCs w:val="28"/>
          <w:lang w:val="uk-UA"/>
        </w:rPr>
        <w:t>3.7. Порядок здачі в експлуатацію об’єкта</w:t>
      </w:r>
      <w:r w:rsidRPr="00C003F4">
        <w:rPr>
          <w:b/>
          <w:sz w:val="28"/>
          <w:szCs w:val="28"/>
          <w:lang w:val="uk-UA"/>
        </w:rPr>
        <w:tab/>
      </w:r>
    </w:p>
    <w:p w:rsidR="00C47D1B" w:rsidRPr="00C003F4" w:rsidRDefault="00C47D1B" w:rsidP="00C47D1B">
      <w:pPr>
        <w:spacing w:line="240" w:lineRule="auto"/>
        <w:ind w:firstLine="709"/>
        <w:contextualSpacing/>
        <w:rPr>
          <w:sz w:val="28"/>
          <w:szCs w:val="28"/>
          <w:lang w:val="uk-UA"/>
        </w:rPr>
      </w:pPr>
      <w:r w:rsidRPr="00C003F4">
        <w:rPr>
          <w:sz w:val="28"/>
          <w:szCs w:val="28"/>
          <w:lang w:val="uk-UA"/>
        </w:rPr>
        <w:t>У бакалаврській</w:t>
      </w:r>
      <w:r>
        <w:rPr>
          <w:sz w:val="28"/>
          <w:szCs w:val="28"/>
          <w:lang w:val="uk-UA"/>
        </w:rPr>
        <w:t xml:space="preserve"> кваліфікаційній</w:t>
      </w:r>
      <w:r w:rsidRPr="00C003F4">
        <w:rPr>
          <w:sz w:val="28"/>
          <w:szCs w:val="28"/>
          <w:lang w:val="uk-UA"/>
        </w:rPr>
        <w:t xml:space="preserve"> роботі потрібно визначити порядок здачі закінченого будівництвом об'єкта залежно від обраної форми власності, його призначення та способів проведення будівельних робіт.</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 xml:space="preserve">Якщо згідно з будівельним паспортом передбачено будівництво кількох об’єктів, кожен з них можна прийняти в експлуатацію окремо. </w:t>
      </w:r>
    </w:p>
    <w:p w:rsidR="00C47D1B" w:rsidRPr="00C003F4" w:rsidRDefault="00C47D1B" w:rsidP="00C47D1B">
      <w:pPr>
        <w:spacing w:line="240" w:lineRule="auto"/>
        <w:ind w:firstLine="709"/>
        <w:contextualSpacing/>
        <w:rPr>
          <w:sz w:val="28"/>
          <w:szCs w:val="28"/>
          <w:lang w:val="uk-UA"/>
        </w:rPr>
      </w:pPr>
      <w:r w:rsidRPr="00C003F4">
        <w:rPr>
          <w:sz w:val="28"/>
          <w:szCs w:val="28"/>
          <w:lang w:val="uk-UA"/>
        </w:rPr>
        <w:t>На об’єкті повинні бути виконані всі передбачені проектною документацією згідно із державними будівельними нормами, стандартами і правилами роботи, а також змонтовано і випробуване обладнання.</w:t>
      </w:r>
    </w:p>
    <w:p w:rsidR="00C47D1B" w:rsidRDefault="00C47D1B" w:rsidP="00C47D1B">
      <w:pPr>
        <w:spacing w:line="240" w:lineRule="auto"/>
        <w:ind w:firstLine="709"/>
        <w:contextualSpacing/>
        <w:rPr>
          <w:sz w:val="28"/>
          <w:szCs w:val="28"/>
          <w:lang w:val="uk-UA"/>
        </w:rPr>
      </w:pPr>
      <w:r w:rsidRPr="00C003F4">
        <w:rPr>
          <w:sz w:val="28"/>
          <w:szCs w:val="28"/>
          <w:lang w:val="uk-UA"/>
        </w:rPr>
        <w:t>Експлуатація об’єктів не прийнятих в експлуатацію, забороняється.</w:t>
      </w:r>
    </w:p>
    <w:p w:rsidR="00C47D1B" w:rsidRPr="00973CAF" w:rsidRDefault="00C47D1B" w:rsidP="00C47D1B">
      <w:pPr>
        <w:autoSpaceDE w:val="0"/>
        <w:autoSpaceDN w:val="0"/>
        <w:spacing w:line="276" w:lineRule="auto"/>
        <w:ind w:firstLine="709"/>
        <w:rPr>
          <w:sz w:val="28"/>
          <w:szCs w:val="28"/>
          <w:lang w:val="uk-UA"/>
        </w:rPr>
      </w:pPr>
      <w:r w:rsidRPr="00973CAF">
        <w:rPr>
          <w:sz w:val="28"/>
          <w:szCs w:val="28"/>
          <w:lang w:val="uk-UA"/>
        </w:rPr>
        <w:t>Розділ завершується висновками (1-2 сторінки), що узагальнюють основні положення, викладені у розділі.</w:t>
      </w:r>
    </w:p>
    <w:p w:rsidR="00B27954" w:rsidRPr="00C47D1B" w:rsidRDefault="00B27954">
      <w:pPr>
        <w:rPr>
          <w:lang w:val="uk-UA"/>
        </w:rPr>
      </w:pPr>
    </w:p>
    <w:sectPr w:rsidR="00B27954" w:rsidRPr="00C47D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AE2E2E"/>
    <w:multiLevelType w:val="hybridMultilevel"/>
    <w:tmpl w:val="8FD206AC"/>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F5"/>
    <w:rsid w:val="00B27954"/>
    <w:rsid w:val="00C47D1B"/>
    <w:rsid w:val="00D1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021BC5D-4AD5-4C4C-9EB5-034743EF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D1B"/>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D1B"/>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3883</Words>
  <Characters>22136</Characters>
  <Application>Microsoft Office Word</Application>
  <DocSecurity>0</DocSecurity>
  <Lines>184</Lines>
  <Paragraphs>51</Paragraphs>
  <ScaleCrop>false</ScaleCrop>
  <Company/>
  <LinksUpToDate>false</LinksUpToDate>
  <CharactersWithSpaces>25968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2022-12-25T08:41:00Z</dcterms:created>
  <dcterms:modified xsi:type="dcterms:W3CDTF">2022-12-25T08:43:00Z</dcterms:modified>
</cp:coreProperties>
</file>