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AE" w:rsidRPr="004617AE" w:rsidRDefault="004617AE" w:rsidP="004617AE">
      <w:pPr>
        <w:spacing w:after="0" w:line="240" w:lineRule="auto"/>
        <w:ind w:firstLine="709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Самостійна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gram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робота  по</w:t>
      </w:r>
      <w:proofErr w:type="gram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модулю 3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оцінюється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  у 30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балів</w:t>
      </w:r>
      <w:proofErr w:type="spellEnd"/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Тему розрахункового графічного завдання студент виконує з</w:t>
      </w:r>
      <w:hyperlink r:id="rId4" w:tooltip="Словник термінів: Гід" w:history="1">
        <w:r w:rsidRPr="004617AE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гід</w:t>
        </w:r>
      </w:hyperlink>
      <w:r w:rsidRPr="00461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но з варіантом за останньою цифрою </w:t>
      </w:r>
      <w:hyperlink r:id="rId5" w:tooltip="Залік" w:history="1">
        <w:r w:rsidRPr="004617AE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lang w:val="uk-UA" w:eastAsia="ru-RU"/>
          </w:rPr>
          <w:t>залік</w:t>
        </w:r>
      </w:hyperlink>
      <w:r w:rsidRPr="00461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ової книжки. Відповідно до варіантом студент повинен проаналізувати можливість підвищення категорії готелю згідно з діючою нормативно- правовою базою, що регламентує діяльність готельних підприємств в Україні, а також виконати розрахункову частину. У теоретичній частині під час опису роботи однієї зі служб готелю студент може самостійно обирати яку саме службу готелю він буде описувати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FF3366"/>
          <w:sz w:val="28"/>
          <w:szCs w:val="28"/>
          <w:lang w:val="uk-UA" w:eastAsia="ru-RU"/>
        </w:rPr>
        <w:t>Варіанти для виконання розрахунково-графічного завдання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8324"/>
      </w:tblGrid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варіанту</w:t>
            </w:r>
          </w:p>
        </w:tc>
        <w:tc>
          <w:tcPr>
            <w:tcW w:w="44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«Одна зірка» в категорію «Дві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«Дві зірки» в категорію «Три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«Три зірки» в категорію «Чотири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«Чотири зірки» в категорію «П'ять зірок»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«Одна зірка» в категорію «Дві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«Дві зірки» в категорію «Три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«Три зірки» в категорію «Чотири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готелю з категорії «Чотири зірки» в категорію «П'ять зірок»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«Дві зірки» в категорію «Три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«Три зірки» в категорію «Чотири зірки»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Усі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необхідні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додатки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розрахунків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приклад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звітності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взяти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методичних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рекомендаціях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дисципліни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яка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знаходяться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розділі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"https://elearn.nubip.edu.ua/mod/folder/view.php?id=293001" \o "Методичне забезпечення дисципліни" </w:instrText>
      </w: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4617AE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lang w:eastAsia="ru-RU"/>
        </w:rPr>
        <w:t>Методичне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lang w:eastAsia="ru-RU"/>
        </w:rPr>
        <w:t>забезпечення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lang w:eastAsia="ru-RU"/>
        </w:rPr>
        <w:t>дисципліни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",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нище у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додаткових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файлах).</w:t>
      </w: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Рекомендації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до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виконання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самостійного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індивідуального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науково-дослідного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завдання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на тему "</w:t>
      </w: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Підвищення категорії готелю (на прикладі_________ готелю)» 2 курс, 2-й семестр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Індивідуальне навчально-дослідне завдання (далі ІНДЗ) необхідне для систематизації, закріплення і розширення теоретичних і практичних знань з 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дисципліни «Організація готельного господарства». ІНДЗ дозволить студентам набути необхідні практичні навички при вирішенні конкретних практичних завдань, розвинути навички самостійної роботи й оволодіти методикою ведення наукових досліджень, пов'язаних з темою ІНДЗ.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Вимоги щодо оформлення завдання та його струк</w:t>
      </w:r>
      <w:hyperlink r:id="rId6" w:tooltip="Словник термінів: Тур" w:history="1">
        <w:r w:rsidRPr="004617AE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тур</w:t>
        </w:r>
      </w:hyperlink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а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виконання ІНДЗ є закріплення і поглиблення теоретичного матеріалу і практичних навичок з функціонування підприємств сфери гостинності, а також розгляд існуючого стану досліджуваного готельного підприємства і виявлення можливостей підвищення якості готельних послуг, що надаються, шляхом поліпшення комфорту номерного фонду.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особливостей обслуговування клієнтів у готельних підприємствах дозволить побудувати ефективну систему управління його структурними підрозділами на основі вивчення: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функціонально-технологічної структури готельного підприємства;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технологічної схеми взаємодії служб готелю;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систем управління готельним майном;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повного технологічного готельного циклу.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написанні ІНДЗ необхідно визначити можливість переведення готельного підприємства у вишу категорію на підставі вивчення його матеріально-технічної бази, з'ясування необхідності й доцільності даного заходу шляхом оцінки конкурентів досліджуваного готелю, тобто за допомогою проведення маркетингових досліджень.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ІНДЗ студент виконує відповідно до свого варіанта за допомогою комп’ютера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гарнітурою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Times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Roman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через полуторний інтервал, розмір шрифту 14 пт або рукописним способом на одній стороні аркуша білого паперу формату А4 (210 х 297 мм). Рамку полів не проставляють. Допускається виконання ІНДЗ рукописним способом.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Сторінки роботи повинні бути пронумеровані. Номери сторінок відповідних розділів також повинні бути вказані в змісті. Кожен розділ ІНДЗ повинен містити висновки з даного питання.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Загальний обсяг ІНДЗ складає 20 - 25 сторінок (машинописним способом), рукописним способом - не менше 18 сторінок зошита.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Індивідуальне наукове дослідне завдання  має наступну структуру і складається з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двух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етапів виконання: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Перший етап виконання це є </w:t>
      </w:r>
      <w:hyperlink r:id="rId7" w:tooltip="Словник термінів: Модуль" w:history="1">
        <w:r w:rsidRPr="004617AE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модуль</w:t>
        </w:r>
      </w:hyperlink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 3 і він включає в себе наступні питання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Вступ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1. Характеристика готельного підприємства.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2. Визначення категорії готелю.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3. Шляхи досягнення готелем вищої категорії.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eastAsia="ru-RU"/>
        </w:rPr>
        <w:t>Висновок</w:t>
      </w:r>
      <w:proofErr w:type="spellEnd"/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eastAsia="ru-RU"/>
        </w:rPr>
        <w:t>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Список використаних джерел.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lastRenderedPageBreak/>
        <w:t>Другий етап виконання це є модуль 4 і він включає в себе наступні питання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4. Організаційна послідовність проведення заходів і обґрунтування необхідності підвищення категорії готелю.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5. Розрахунок за мешкання в готелі.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6. Опис роботи служби готелю (поверхової служби, служби прийому і обслуговування або будь-якої іншої на вибір).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Висновок.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Список використаних джерел.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Завдання , які необхідно здійснити в ході виконання ІНДЗ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розробити план системи заходів щодо забезпечення необхідної якості послуг гостинності;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забезпечити дотримання санітарно-гігієнічних вимог якості в процесі експлуатації готельного підприємства;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спроектувати процес обслуговування гостей на основі розробки технологічних процесів надання послуг гостинності;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розробити нові послуги гостинності і визначити їх соціально-економічну ефективність;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розробити допоміжний технологічний цикл процесу розміщення;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організувати процес виробництва готельних послуг з урахуванням особливостей сезонності понизу на послуги підприємств індустрії гостинності.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Порядок виконання ІНДЗ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Вступ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вступі здобувач відображає цілі й завдання дослідження, розглядає основні тенденції в розвитку індустрії гостинності України, значення якості готельних послуг, що надаються, на можливість його стабільного і ефективного функціонування в довгостроковій перспективі.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1. Характеристика готельного підприємства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назві цього розділу повинна бути назва досліджуваного готелю (наприклад, характеристика 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"https://elearn.nubip.edu.ua/mod/glossary/showentry.php?eid=198912&amp;displayformat=dictionary" \o "Словник термінів: Турист" </w:instrTex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Pr="004617AE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u w:val="single"/>
          <w:lang w:val="uk-UA" w:eastAsia="ru-RU"/>
        </w:rPr>
        <w:t>турист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-оздоровчого комплексу «Україна» м. Одеса). При описі готельного підприємства слід вказати: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адресу;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рік його введення в експлуатацію;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структуру номерів (кількість номерів, місць);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відомості про ціни на номери (місця);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переважаючий контингент і остей і функціональне призначення готелю;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основні технічні характеристики готелю: існуючі системи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водопостачання, водовідведення, кондиціювання повітря, наявність або відсутність місцевих АТС та інші технічні особливості;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     перелік додаткових послуг, що надаються, з режимом роботи відповідних служб;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відомості про обслуговуючий персонал, його підготовку, досвід (стаж) роботи, відомості про освіту.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Розглянемо для прикладу характеристику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туристсько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-оздоровчого комплексу «Україна» м. Одеса.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«Україна» складається з 2-поверхового корпусу сучасної споруди, розташованого в 50 м від моря, в курортній зоні м. Одеса, у двох кілометрах від з\д вокзалу, 900 м від центру міста, має зручні під'їзні шляхи.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Прилегла територія упорядкована. Є місце для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парковки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автомобілів. У корпусі розміщені: відеосалон, дитячі ігрові кімнати, тренажерний зал, більярдний зал, камера схову, перукарня, бібліотека, прокат предметів побутового, туристського і спортивного призначення, шахово-шашковий клуб. На території розташовані спортмайданчики, тенісний корт, дитячі ігрові майданчики.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Міські й міжміські телефони встановлені у вестибюлі. Є стоматологічний кабінет, оснащений сучасним обладнанням. ТОК «Україна» має власний пляж, на який відпочиваючих доставляють автобусом. Пляж обладнаний роздягальнями і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ліжаками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комплексу: Україна, м. Одеса, вуя. Пушкіна, 1\64.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ліцензією готель «Україна» здійснює наступні види діяльності: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прийому і обслуговування іноземних туристів в Україні </w:t>
      </w:r>
      <w:hyperlink r:id="rId8" w:tooltip="Словник термінів: Міжнародний туризм" w:history="1">
        <w:r w:rsidRPr="004617AE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міжнародний туризм</w:t>
        </w:r>
      </w:hyperlink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прийому і обслуговування вітчизняних туристів (внутрішній туризм);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туристських поїздок за межі України (зарубіжний туризм);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масового і спортивно-оздоровчого туризму (самодіяльний туризм);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екскурсійна діяльність, яка здійснюється за умови найму екскурсоводів, які мають відповідний дозвіл Державної служби туризму і курортів.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послуги, що надаються туристам в ТОК «Україна»: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розміщення в житлових приміщеннях, обладнаних необхідним набором меблів, жорстким і м’яким інвентарем;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і проведення планових туристських походів і екскурсії у супроводі екскурсоводів;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надання послуг харчування в готелі, а також в поході з розрахунку вартості, передбаченої путівкою;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користування санітарно-побутовими приміщеннями, прасувальними кімнатами, приміщеннями для прання білизни, сушарками;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транспортне обслуговування, зокрема надання автобусів для планових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туристсько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-екскурсійних заходів;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прийом замовлень від туристів на квитки (авіаційні, з/д, автобусні, на морські судна) для виїзду з кінцевої бази маршруту.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Розглянемо технічні характеристики готелю. У ньому є водопровід, каналізація, цілодобове гаряче централізоване водопостачання. З причини того, що будівля 2-поверхова, пасажирський і вантажний ліфти відсутні. Телефонізовано 30% номерів, є ксерокс і факс. Структура номерного фонду наведена в табл. 1.1.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1.1 - Структура номерного фонду готелю «Україна»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1926"/>
        <w:gridCol w:w="1733"/>
        <w:gridCol w:w="1636"/>
      </w:tblGrid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Номерний фонд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Площа</w:t>
            </w:r>
          </w:p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номера, м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2-х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місний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напівлюкс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комн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2-х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місний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комн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місний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комн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3-х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місний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Кадровий склад комплексу укомплектований і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підготовлений. Працівники є висококласними фахівцями із стажем роботи в даній сфері 10 і більше років.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ТОК «Україна» спеціалізується на прийомі й обслуговуванні туристів, які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приїздять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м. Одеса з метою відпочинку і оздоровлення, тому він орієнтований на розміщення клієнтів на тривалий термін (1-3 тижні) і має властиве для курортних готелів коливання попиту на готельні місця залежно від сезону.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2. Визначений категорії готелю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виборі засобів розміщення одним головних критеріїв відбору для клієнтів є відповідність ціни якості життя в готелі. Поняття «Якість житія» включає: розмір номерів, якість меблів і іншою обладнання, наявність і впорядкування території (її площа, озеленення, наявність під’їзних шляхів і автостоянки), асортимент додаткових послуг, близькість до пляжу і розважальних центрів, популярність курорту в цілому і готелю, зокрема.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цьому розділі необхідно визначити категорію готельного підприємства шляхом порівняння його матеріально-технічної бази, пропонованого рівня обслуговування з вимогами ДСТУ 4269:2003 «Класифікація готелів».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Pr="004617AE">
        <w:rPr>
          <w:rFonts w:ascii="Times New Roman" w:eastAsia="Times New Roman" w:hAnsi="Times New Roman" w:cs="Times New Roman"/>
          <w:b/>
          <w:bCs/>
          <w:i/>
          <w:iCs/>
          <w:color w:val="002EB8"/>
          <w:sz w:val="28"/>
          <w:szCs w:val="28"/>
          <w:lang w:val="uk-UA" w:eastAsia="ru-RU"/>
        </w:rPr>
        <w:t>Критерії оцінки готельних підприємств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класифікації - визначення відповідності конкретного готелю встановленим критеріям або прийнятим стандартам на обслуговування. Наприклад, існують критерії «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International Association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по яких вибірково оцінюються готелі окремих країн. Але в будь-якій країні світу існують свої підходи до класифікації готелів. В США, наприклад, вони розрізняються навіть по штатах. В цілому системи класифікації можна розділити на дві основні групи: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     "зоряна" система на основі французької національної класифікації поширена в більшості країн. Розряд встановлюється шляхом привласнення певного числа зірок (від 1 до 5);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бальна, або індійська система, в основі якої лежить оцінка готелю експертною комісією.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французької "зоряної" системи класифікації оцінюються наступні параметри готелю: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           характеристика номерного фонду: площа номерів, частка одномісних номерів, одно- і багатокімнатних номерів, наявність комунальних зручностей в номерах і на поверхах, комфортність номерів. Мінімальна кількість номерів для всіх категорій готелів встановлюється від 7 до 10;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обладнання і оформлення інтер'єру;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інформаційне забезпечення, в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наявність телефонного, телефаксного і телетайпного зв'язку;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наявність і характеристика ліфтів;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характеристика громадських приміщень, кіноконцертних і конференц-залів (для вищих категорій), холів і приміщень для ділових зустрічей, відпочинку', занять спортом;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наявність і характеристика підприємств харчування: ресторанів,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їдалень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гриль барів, кафе, буфетів;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забезпечення можливості надання послуг торгівлі, побутового обслуговування, інших додаткових послуг;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характеристики будівлі, під'їзних шляхів, розвиток інфраструктури;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облаштування прилеглої до готелю території.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Певні вимоги ставляться до персоналу, який працює в готелях. Обов'язковим є знання працівниками контактних професій (менеджери, портьє, та ін.) іноземних мов: у 1- і 2-зіркових готелях - одна іноземна мова, в готелях вищих категорій (3-5 зірок) - до 4 мов.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Часто буває, що готельному підприємству надається певна категорія при фактичному виконанні всіх без винятку вимог ДСТУ 4269:2003 «Класифікація готелів» (до даної категорії), при цьому вимоги за деякими пунктами можуть бути навіть перевиконані й відповідати вимогам до готелів вищих категорій. І навпаки, готелю можуть присвоїти певну категорію, хоча по деяких критеріях оцінки є незначні розбіжності, тобто фактично він не відповідає наданій категорії.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урахуванням цих факторів в даному розділі РГЗ треба провести атестацію досліджуваного готельного підприємства і присвоїти йому відповідну категорію (від 1 до 5 зірок) за фактично виконаними вимогами ДСТУ і прокоментувати виконання або невиконання цих вимог, починаючи с п. 1 "Облаштування території, зовнішні елементи благоустрою" і закінчуючи п. 13 "Вимоги до персоналу та його підготовленості". Наприклад, проаналізувавши матеріально-технічну базу, номенклатуру і якість послуг, шо надаються, а також рівень обслуговування готелю "Україна" м. Одеса, можна дійти висновку про те, що він відповідає категорії "2 зірки".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lastRenderedPageBreak/>
        <w:t>Розділ 3. Шляхи досягнення готелем вищої категорії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назві цього розділу необхідно конкретизувати, який готель з якої категорії в яку потрібно перевести (наприклад. шляхи досягнення ТОК "Україна" категорії "3 зірки").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в розділі 2 досліджуваному готельному підприємству надається яка-небудь категорія за фактичним виконанням ДСТУ 4269:2003, залишаються деякі пункти (або підпункти в них), які вже виконані або перевиконані і досягають рівня вищої категорії. У даному розділі слід проаналізувати матеріально-технічну базу готелю і виявити необхідні перетворення, виконання яких дозволить йому вийти на вищий рівень.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 3 рекомендується виконувати у вигляді таблиці. Наприклад, для ТОК "Україна" м, Одеса варіант 2 (переведення готелю з категорії "дві зірки" в категорію "три зірки") таблиця виглядатиме таким чином: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3.1. - Перелік вимог з метою досягнення готелем категорії "3 зірки"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1140"/>
        <w:gridCol w:w="1032"/>
        <w:gridCol w:w="4323"/>
      </w:tblGrid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**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Необхідні заходи</w:t>
            </w:r>
          </w:p>
        </w:tc>
      </w:tr>
      <w:tr w:rsidR="004617AE" w:rsidRPr="004617AE" w:rsidTr="004617A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Облаштування території, зовнішні елементи благоустрою</w:t>
            </w:r>
          </w:p>
        </w:tc>
      </w:tr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Вивіска: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                  із зовнішнім освітленням або що світиться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                  що світиться з емблемою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Облаштувати емблему</w:t>
            </w:r>
          </w:p>
        </w:tc>
      </w:tr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Вхід до готелю: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                 окремий службовий вхід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                 вхід для гостей з дашком над дверима або з подвійними дверима, що відчиняються автоматично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                 вхід для гостей з повітряно-тепловою завісою і дашком на шляху від автомобіля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Облаштувати окремий службовий вхід.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Готель вже облаштований подвійними дверима, що відчиняються автоматично.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Готель вже має повітряно теплову завісу і дашок на шляху від автомобіля.</w:t>
            </w:r>
          </w:p>
        </w:tc>
      </w:tr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Вхід до ресторану (кафе, бару)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—                  з готелю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—                  окремий вхід з вулиці до об’єкта ресторанного господарства (не 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стосується закладів ресторанного господарства, розташованих на поверхах, вище другого)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Облаштувати окремий вхід</w:t>
            </w:r>
          </w:p>
        </w:tc>
      </w:tr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необхідно встановити розбіжності за всіма пунктами, закінчуючи п. 13 "Вимоги до персоналу та його підготовленості". і зробити  відповідні висновки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4. Організаційна послідовність впровадження заходів і обґрунтування необхідності підвищення категорії готелю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Будівля готелю є багатофункціональною спорудою і містить технічно складне облаштування.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і реконструкція будівлі готелю вимагають крупних інвестицій. Тому важливо проаналізувати фінансові, технічні й архітектурно- планувальні можливості підвищення категорії готелю.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ДСТУ 4269:2003 наводяться 13 вимог до готелів різних категорій. У цьому розділі РГЗ потрібно визначити послідовність здійснення необхідних перетворень, тобто розставити ці 13 пунктів за їх значущістю, пріоритетністю, починаючи із значніших і складніших і закінчуючи менш істотними.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Примітка.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Починати переведення готелю у вищу категорію необхідно з п. 4 "Номерний фонд", оскільки якщо архітектурно-планувальне рішення поверху не дозволяє збільшити площі номерів і додати в них відповідну кількість одиниць сантехнічного обладнання, підвищення категорії готелю неможливе навіть за умови виконання решти вимог.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визначення послідовності перетворень, що проводяться, необхідно дати їм загальну оцінку (за даними розділу 3). Чим менше розбіжностей в матеріально-технічній базі, рівні обслуговування і пропонованому спектрі послуг досліджуваного готелю з вимогами до бажаної категорії, тим легше і дешевше його здійснити.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розбіжностей все-таки забагато і вони вимагають значних капітальних вкладень, існують причини, за яких проведення заходів з підвищення категорії готелю все таки необхідне і має сенс.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обґрунтування переведення у вищу категорію потрібно проаналізувати готельні підприємства та інші засоби розміщення, що знаходяться в безпосередній близькості від готелю. При цьому треба виявити переваги даного готелю після підвищення його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категорійності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порівнянні з конкурентами. Рекомендується особливу увагу при цьому приділяти наступним питанням: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ціновій політиці готелів-конкурентів;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рівню обслуговування в цих готелях;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     спектру пропонованих готельних послуг (які відсутні в порівнянні з досліджуваним готелем, а які, навпаки, є);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порівнянню контингенту гостей (функціональному призначенню готелю);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категорії готелів-конкурентів.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5. Розрахунок за мешкання в готелі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цьому розділі потрібно виконати розрахунок за мешкання відповідно до завдання за варіантом студента.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номерів (місць) у готелі регламентується «Правилами користування готелями й аналогічними засобами розміщення та надання готельних послуг» (Наказ Державної туристичної адміністрації №19 від 16.03,2004 р.), а саме п. 3 "Порядок </w:t>
      </w:r>
      <w:hyperlink r:id="rId9" w:tooltip="Словник термінів: Бронювання" w:history="1">
        <w:r w:rsidRPr="004617AE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бронювання</w:t>
        </w:r>
      </w:hyperlink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номерів (місць), укладання договору на готельне обслуговування та сплаві послуг". Відповідно до нього в готелі оплата проводиться на підставі цін і тарифів, що встановлюються самостійно або на договірній основі.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Плата та надання готельних послуг стягується відповідно до єдиної розрахункової години - 12-ї години поточної доби за місцевим часом. Готель з урахуванням місцевих особливостей вправі змінити єдину розрахункову годину. При проживанні у готелі менше однієї доби та в разі раннього заїзду чи пізнього виїзду готель самостійно визначає розмір плати за надання готельних послуг. При розміщенні дітей віком до 5 років з батьками в одному номері плата за проживання дітей не стягується.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той факт, що затверджені Правила дають достатньо велику свободу готельним підприємствам у встановленні своєї цінової політики, необхідно звернутися до попереднього нормативного документа - «Правил користування готелями і надання готельних послуг в Україні» (Наказ №77\44 від 10.09.96), які були основою для розробки нових Правил, що діють.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Знаючи основні положення даного нормативного документа, співробітникам сфери готельного господарства легше буде орієнтуватися в законодавчій базі, що актуалізує необхідність їх вивчення.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«Правил користування готелями і надання готельних послуг в Україні» при мешканні в готелі менше 1 доби оплата стягується за повну добу незалежно від розрахункової голини. При розміщенні до розрахункової години (з 0 до 12 годин) плані за мешкання не сплачується за умови, що номер заздалегідь не був заброньований.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виїзді протягом 12 годин після розрахункової години (з 12 до 0) оплата стягується за половину доби, а при виїзді більше 12 годин після розрахункової години оплата стягується як за повну добу.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мешкання дітей віком до 12 років без надання місця плата не стягується. При розміщенні дітей від 2 до 12 років (і наданням місця) плата стягується у розмірі 50% вартості одного місця в 2х-місному номері. Діти до двох років проживають безкоштовно.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Оплата додаткових місць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номерах вищих категорій додаткове місце прирівнюється до вартості основного місця. У решті номерів на додаткове місце надається знижка в розмірі 20% вартості основного.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Плата за бронювання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стягується в розмірі 50% вартості місця за добу.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прибутті групи або окремих членів групи після дати, вказаної в заявці. понад броню стягується плата за фактичний </w:t>
      </w: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час простою номера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місця (незалежно від часу прибуття в готель), але не більше ніж за добу.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готель є підприємством безперервної дії, з метою забезпечення контролю за кількістю наданих ліжко-діб і складання щомісячних фінансових звітів всі рахунки в готелі на 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першого числа кожного місяця закриваються і з цієї миті відкриваються нові. Для прикладу розглянемо розрахунок кількості діб мешкання (табл. 1).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1. - Розрахунок кількості діб мешкання в готелі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91"/>
        <w:gridCol w:w="1777"/>
        <w:gridCol w:w="1491"/>
        <w:gridCol w:w="1777"/>
        <w:gridCol w:w="1830"/>
      </w:tblGrid>
      <w:tr w:rsidR="004617AE" w:rsidRPr="004617AE" w:rsidTr="004617AE">
        <w:tc>
          <w:tcPr>
            <w:tcW w:w="350" w:type="pct"/>
            <w:vMerge w:val="restar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1850" w:type="pct"/>
            <w:gridSpan w:val="2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Заїзд</w:t>
            </w:r>
          </w:p>
        </w:tc>
        <w:tc>
          <w:tcPr>
            <w:tcW w:w="1850" w:type="pct"/>
            <w:gridSpan w:val="2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Виїзд</w:t>
            </w:r>
          </w:p>
        </w:tc>
        <w:tc>
          <w:tcPr>
            <w:tcW w:w="850" w:type="pct"/>
            <w:vMerge w:val="restar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діб</w:t>
            </w:r>
          </w:p>
        </w:tc>
      </w:tr>
      <w:tr w:rsidR="004617AE" w:rsidRPr="004617AE" w:rsidTr="004617AE">
        <w:tc>
          <w:tcPr>
            <w:tcW w:w="0" w:type="auto"/>
            <w:vMerge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години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години</w:t>
            </w:r>
          </w:p>
        </w:tc>
        <w:tc>
          <w:tcPr>
            <w:tcW w:w="0" w:type="auto"/>
            <w:vMerge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21.06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 (3)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29.06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2.07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2/1,5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 (2)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8.06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2.5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 (2)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загальновстановлених правил оплати за мешкання готелі можуть встановлювати свої внутрішні правила, якщо вони не суперечать основним. "Правила, що не суперечать основним", - ці правила зручніші й гнучкіші, покликані встановлювати умови оплати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прийнятніші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клієнтів. До них можна віднести почасову оплату або оплату за 0,5 діб при фактичному мешканні менше 6 годин, незалежно від розрахункової години.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клієнт виїжджає з готелю протягом 2-3 годин після розрахункової години (12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то оплату за 0,5 діб рекомендується не стягувати, оскільки попит на готельні місця в багатьох містах України невисокий (це стосується і кримських готелів у період міжсезоння).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у прикладах 1, 5 і 10 табл. 1 прийнятні обидва варіанти оплати за мешкання. При цьому кількість діб мешкання згідно із загальновстановленими правилами оплати вказана без дужок, а в дужках - варіант, що рекомендується, який можливий за наявності внутрішніх правил оплати, які затверджуються керівництвом готелю.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всі рахунки в готелі закриваються в 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першого числа кожного місяця і з цієї миті відкриваються нові, в готелі складаються два рахунки за мешкання (приклад 4 в табл. 5.1). При цьому кількість діб 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мешкання вказується через дріб (кількість ліжко-діб перебування гостем в першому місяці / кількість ліжко-діб перебування в другому).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Розглянемо дію правил оплати за мешкання на конкретному прикладі.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Громадянин України Іванов А.В. поселився в готелі «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м. Харкова в 2х-місному номері по броні 30 серпня о 18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 мешкав до 2 вересня 22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(сплачував номер повністю, тобто 2 місця). У користування йому були надані холодильник і телевізор, що не входять у вартість номеру. Тариф місця - 50 грн. Ціна холодильника - 3 грн., телевізора - 5 грн. за добу.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розрахунок за мешкання і додаткові послуги в готелі і заповнити форму №4-Г (приклад форми звітності можна взяти у методичних рекомендаціях з дисципліни, як знаходяться в розділі "Методичне забезпечення дисципліни")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Визначимо кількість діб мешкання гр. Івановим у готелі. З урахуванням того, що гр. Іванов заїхав в готель в серпні, а виїхав у вересні, в завданні необхідно заповнити два рахунки: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з 30.08. 18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1.09. 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з 1.09. 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 2.09. 22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першому випадку кількість діб мешкання складе - 2, в другому - 1,5.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Визначимо ціну місця. Вона складається з тарифу і суми податків, що стягуються за мешкання в готелі. До таких податків відносять податок на додану вартість (ПДВ). Таким чином, ціна місця визначається за формулою: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                                                  Ц = Т + ПДВ                                                   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(1)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Ц - ціна місця в готелі;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— тариф місця;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ПДВ — податок на додану вартість.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нашому завданні ціна складе: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Ц= 50 +10 = 60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Визначимо вартість мешкання в готелі гр. Іванову з урахуванням ціни і займаних ним місць: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серпень: 60 грн.* 2 місця * 2 діб = 240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вересень: 60 грн. * 2місця * 1,5 діб = 180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Розрахуємо вартість броні.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оплата за бронювання номерів (місць) в готелях стягується у розмірі 50% від ціни місця за добу, то в нашому прикладі вартість броні складе: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місця * 60 грн.* 0,5 = 60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Розрахуємо суму оплати за додаткові послуги.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оплата за телевізор і холодильник встановлюється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подобово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тривалість їх експлуатації співпадає за часом з кількістю діб мешкання гр. Івановим у готелі.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сума сплати за телевізор і холодильник у серпні складе: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1.   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TV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5 * 2 діб = 10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  Хол. = 3 * 2 діб = 6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вересні: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  Т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V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5 * 1,5 =- 7.5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  Хол.= 3 *1,5 = 4,5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Визначимо загальну суму за мешкання і додаткові послуги з двох рахунків: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серпень: 240 + 60 + 10 + 6 = 316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вересень: 180 + 7,5 + 4,5 = 192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 до оплати по двох рахунках складе: 316 + 192 = 508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проведених розрахунків заповнимо рахунок форми №4-Г  (приклад форми звітності можна взяти у методичних рекомендаціях з дисципліни, як знаходяться в розділі "Методичне забезпечення дисципліни"). У нашому прикладі їх буде два.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складених рахунків і виконаних розрахунків заповнюють розрахункове завдання.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Розрахункову частину в даній роботі (розділ 5) виконують аналогічно розглянутому вище прикладу. У додатку 2 (приклад  додатку  можна взяти у методичних рекомендаціях з дисципліни, як знаходяться в розділі "Методичне забезпечення дисципліни")наведено чистий бланк завдання, який необхідно збільшити до формату А4 і заповнити відповідно до варіанта (колонки 1 - 16, 20, 30). У колонки 18-29 записують результати розрахунків. Лист завдання додається в розрахунковій частині роботи (розділ 5).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№4-Г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Харків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 "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Ідентифікаційний код 98754328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Рахунок №</w:t>
      </w:r>
      <w:r w:rsidRPr="004617A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00765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4740"/>
      </w:tblGrid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Іванов А.В.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(ПІБ)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 </w:t>
            </w:r>
          </w:p>
        </w:tc>
      </w:tr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Заїзд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30.08. 18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>00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        (дата)         (час)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дію мешкання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 2</w:t>
            </w:r>
          </w:p>
        </w:tc>
      </w:tr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Виїзд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1.09. 12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>00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        (дата)         (час)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кімнати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215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1909"/>
        <w:gridCol w:w="1830"/>
        <w:gridCol w:w="1334"/>
        <w:gridCol w:w="1408"/>
      </w:tblGrid>
      <w:tr w:rsidR="004617AE" w:rsidRPr="004617AE" w:rsidTr="004617AE">
        <w:tc>
          <w:tcPr>
            <w:tcW w:w="15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платежів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Ціна, грн.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Сума, грн.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Броня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 * 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Мешкання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* 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240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Телевізор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4617AE" w:rsidRPr="004617AE" w:rsidTr="004617AE">
        <w:tc>
          <w:tcPr>
            <w:tcW w:w="15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Холодильник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ПДВ (20%)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* 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</w:tr>
      <w:tr w:rsidR="004617AE" w:rsidRPr="004617AE" w:rsidTr="004617AE">
        <w:tc>
          <w:tcPr>
            <w:tcW w:w="15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316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Триста шістнадцять грн. 00 коп.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 №4-Г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Харків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 "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Ідентифікаційний код 98754328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Рахунок № </w:t>
      </w:r>
      <w:r w:rsidRPr="004617A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00766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4740"/>
      </w:tblGrid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Іванов А.В.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(ПІБ)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 </w:t>
            </w:r>
          </w:p>
        </w:tc>
      </w:tr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Заїзд 01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.09. 12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>00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        (дата)         (час)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дію мешкання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 1,5</w:t>
            </w:r>
          </w:p>
        </w:tc>
      </w:tr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Виїзд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02.09. 22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>00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        (дата)         (час)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кімнати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215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1803"/>
        <w:gridCol w:w="1830"/>
        <w:gridCol w:w="1546"/>
        <w:gridCol w:w="1408"/>
      </w:tblGrid>
      <w:tr w:rsidR="004617AE" w:rsidRPr="004617AE" w:rsidTr="004617AE">
        <w:tc>
          <w:tcPr>
            <w:tcW w:w="15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платежів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Тариф, грн.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Сума, грн.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Мешкання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 * 2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180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Телевізор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7,5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Холодильник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4,5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т. ч. ПДВ (20%);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 * 2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4617AE" w:rsidRPr="004617AE" w:rsidTr="004617AE">
        <w:tc>
          <w:tcPr>
            <w:tcW w:w="15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192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 дев'яносто дві грн. 00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6. Опис роботи служби готелю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Організаційна структура готельного підприємства визначається його призначенням, місцеположенням, специфікою гостей га іншими чинниками. Вона є віддзеркаленням повноважень і обов'язків, покладених на кожного працівника готелю. Основні служби, наявні в будь-якому готелі, наступні: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служба управління номерним фондом;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адміністративна служба;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служба громадського харчування;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комерційна служба;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інженерні, технічні служби;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допоміжні й додаткові служби.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Служба управління номерним фондом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займається вирішенням питань, пов’язаних з бронюванням номерів, прийомом туристів, які прибувають в готель, реєстрацією і розміщенням в номерах, відправкою додому або до наступного пункту маршруту подорожі, забезпечує обслуговування гостей в номерах, підтримує необхідний санітарно-гігієнічний стан номерів і рівень комфорту в них, займається наданням побутових послуг гостям.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lastRenderedPageBreak/>
        <w:t>Адміністративна служба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відповідає за організацію управління всіма службами готельного комплексу, вирішує фінансові питання, питання кадрового забезпечення, займається створенням і підтримкою необхідних умов праці для персоналу готелю, контролює дотримання норм і правил з охорони праці, техніці безпеки, протипожежній і екологічній безпеці.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Служба ресторанного господарства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забезпечує обслуговування гостей підприємства в ресторанах, кафе і барах готелю, вирішує питання організації і обслуговування банкетів, презентацій та ін.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Комерційна служба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займається питаннями оперативного і стратегічного планування, аналізує результати господарської і фінансової діяльності.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Інженерні (технічні) служби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створюють умови для функціонування систем кондиціонування, теплопостачання, санітарно-технічного обладнання, електротехнічних пристроїв, служб ремонту і будівництва, систем телебачення і зв'язку.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Допоміжні служби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забезпечують процес роботи готелю, пропонуючи послуги пральні, білизняної служби, послуги складу та ін.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цьому розділі ІНДЗ треба детально описати роботу однієї з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вищеперелічених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служб або будь-якої іншої служби на розсуд студента. При цьому особливу увагу потрібно приділяти наступним питанням;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складу служби;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режиму роботи і графіку виходу на роботу обслуговуючого персоналу;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посадовим обов'язкам персоналу;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документообігу по даній службі і особливостям обліку документів строгої звітності (якщо такі є);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процесу безпосередньої роботи персоналу або процесу обслуговування клієнтів (наприклад, розглянути процес поселення гостей при заїзді в готель при описі роботи служби прийому і обслуговування, послідовності і видам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прибиральних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робіт-при описі роботи поверхових служб).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Висновки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Наприкінці виконання цього завдання студенти підводять підсумки но кожному виконаному розділу і всій роботі в цілому. При цьому студентам необхідно дати оцінку отриманим результатам роботи, визначити соціальну й економічну значущість підвищення категорії дослідженого готельного підприємства.</w:t>
      </w:r>
    </w:p>
    <w:p w:rsidR="00BA299F" w:rsidRDefault="00BA299F"/>
    <w:sectPr w:rsidR="00BA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F2"/>
    <w:rsid w:val="003239F2"/>
    <w:rsid w:val="004617AE"/>
    <w:rsid w:val="00B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A0D36-E244-4AA9-8D9B-647243F2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617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61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17AE"/>
    <w:rPr>
      <w:b/>
      <w:bCs/>
    </w:rPr>
  </w:style>
  <w:style w:type="paragraph" w:styleId="a4">
    <w:name w:val="Normal (Web)"/>
    <w:basedOn w:val="a"/>
    <w:uiPriority w:val="99"/>
    <w:semiHidden/>
    <w:unhideWhenUsed/>
    <w:rsid w:val="0046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17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17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877&amp;displayformat=diction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879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quiz/view.php?id=38911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learn.nubip.edu.ua/mod/glossary/showentry.php?eid=198846&amp;displayformat=dictionary" TargetMode="External"/><Relationship Id="rId9" Type="http://schemas.openxmlformats.org/officeDocument/2006/relationships/hyperlink" Target="https://elearn.nubip.edu.ua/mod/glossary/showentry.php?eid=19883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4641</Words>
  <Characters>26455</Characters>
  <Application>Microsoft Office Word</Application>
  <DocSecurity>0</DocSecurity>
  <Lines>220</Lines>
  <Paragraphs>62</Paragraphs>
  <ScaleCrop>false</ScaleCrop>
  <Company/>
  <LinksUpToDate>false</LinksUpToDate>
  <CharactersWithSpaces>31034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2023-02-10T10:40:00Z</dcterms:created>
  <dcterms:modified xsi:type="dcterms:W3CDTF">2023-02-10T10:42:00Z</dcterms:modified>
</cp:coreProperties>
</file>