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DF" w:rsidRPr="001754DF" w:rsidRDefault="001754DF" w:rsidP="001754DF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5575FB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  <w:r>
        <w:rPr>
          <w:b/>
          <w:color w:val="000000"/>
          <w:sz w:val="28"/>
          <w:szCs w:val="28"/>
          <w:lang w:val="en-US" w:eastAsia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з курсу </w:t>
      </w:r>
      <w:r>
        <w:rPr>
          <w:b/>
          <w:color w:val="000000"/>
          <w:sz w:val="28"/>
          <w:szCs w:val="28"/>
          <w:lang w:val="uk-UA" w:eastAsia="uk-UA"/>
        </w:rPr>
        <w:br/>
        <w:t>«УПРАВЛІННЯ ПОТЕНЦІАЛОМ ПІДПРИЄМСТВА»</w:t>
      </w:r>
    </w:p>
    <w:p w:rsidR="001754DF" w:rsidRPr="0012738D" w:rsidRDefault="001754DF" w:rsidP="001754DF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1754DF" w:rsidRPr="0012738D" w:rsidRDefault="001754DF" w:rsidP="001754DF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12738D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Гавва В.Н. Потенціал підприємства: формування та оцінювання: навч. посібник. / Гавва В.Н., Божко Е.А. - К.:ЦНЛ, 2004. – 224 с.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jc w:val="left"/>
        <w:textAlignment w:val="auto"/>
        <w:rPr>
          <w:bCs/>
          <w:sz w:val="28"/>
          <w:szCs w:val="28"/>
          <w:lang w:val="uk-UA"/>
        </w:rPr>
      </w:pPr>
      <w:r w:rsidRPr="0012738D">
        <w:rPr>
          <w:bCs/>
          <w:sz w:val="28"/>
          <w:szCs w:val="28"/>
          <w:lang w:val="uk-UA"/>
        </w:rPr>
        <w:t xml:space="preserve">Господарський кодекс України від </w:t>
      </w:r>
      <w:r w:rsidRPr="0012738D">
        <w:rPr>
          <w:sz w:val="28"/>
          <w:szCs w:val="28"/>
          <w:lang w:val="uk-UA"/>
        </w:rPr>
        <w:t>16 січня 2003 року№ 436-IV.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Добикіна О.К. Потенціал підприємства: формування та оцінка:Навчальний посібник. / [Добикіна О.К., Рижиков В.С., Касьянюк С.В., Кокотько М.Є., Костенко Т.Д.] - К.: ЦНЛ, 2007. – 208 с.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Должанський І.З. </w:t>
      </w:r>
      <w:r w:rsidRPr="0012738D">
        <w:rPr>
          <w:color w:val="000000"/>
          <w:sz w:val="28"/>
          <w:szCs w:val="28"/>
          <w:lang w:val="uk-UA" w:eastAsia="uk-UA"/>
        </w:rPr>
        <w:t>Управління потенціалом підприємства / І.З. Должанський. - Центр навчальної літератури, 2006. – 360 с.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bCs/>
          <w:sz w:val="28"/>
          <w:szCs w:val="28"/>
          <w:lang w:val="uk-UA"/>
        </w:rPr>
      </w:pPr>
      <w:r w:rsidRPr="0012738D">
        <w:rPr>
          <w:bCs/>
          <w:sz w:val="28"/>
          <w:szCs w:val="28"/>
          <w:lang w:val="uk-UA"/>
        </w:rPr>
        <w:t>Закон України №2658-III “ Про оцінку майна, майнових прав і професійну оцінну діяльність в Україні” від 12 липня 2001 року.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Краснокутська Н.С. Потенціал підприємства: формування та оцінка:Навч. посібник. / Н.С. Краснокутська - К.: ЦНЛ, 2005 – 352 с.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Кузнєцова Т.В. Управління потенціалом підприємства: Навчально-методичний посібник / [Кузнєцова Т.В.,  Романів О.Я., Гарнага О.М., Ковальова Т.С.] – Рівне: НУВГП, 2007. – 150 с.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jc w:val="left"/>
        <w:textAlignment w:val="auto"/>
        <w:rPr>
          <w:bCs/>
          <w:sz w:val="28"/>
          <w:szCs w:val="28"/>
          <w:lang w:val="uk-UA"/>
        </w:rPr>
      </w:pPr>
      <w:r w:rsidRPr="0012738D">
        <w:rPr>
          <w:bCs/>
          <w:sz w:val="28"/>
          <w:szCs w:val="28"/>
          <w:lang w:val="uk-UA"/>
        </w:rPr>
        <w:t>Податковий кодекс України від 2 грудня 2010 року № 2755-VI.</w:t>
      </w:r>
    </w:p>
    <w:p w:rsidR="001754DF" w:rsidRPr="00394B1A" w:rsidRDefault="001754DF" w:rsidP="001754DF">
      <w:pPr>
        <w:numPr>
          <w:ilvl w:val="0"/>
          <w:numId w:val="2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>Потенціал</w:t>
      </w:r>
      <w:r w:rsidRPr="0012738D">
        <w:rPr>
          <w:color w:val="000000"/>
          <w:sz w:val="28"/>
          <w:szCs w:val="28"/>
          <w:lang w:val="uk-UA" w:eastAsia="uk-UA"/>
        </w:rPr>
        <w:t xml:space="preserve"> </w:t>
      </w:r>
      <w:r w:rsidRPr="00394B1A">
        <w:rPr>
          <w:color w:val="000000"/>
          <w:sz w:val="28"/>
          <w:szCs w:val="28"/>
          <w:lang w:val="uk-UA" w:eastAsia="uk-UA"/>
        </w:rPr>
        <w:t>соціально відповідального підприємства: концепція та моделі: монографія / Л. В. Потрашкова. - Харків : ХНЕУ і</w:t>
      </w:r>
      <w:r w:rsidRPr="0012738D">
        <w:rPr>
          <w:color w:val="000000"/>
          <w:sz w:val="28"/>
          <w:szCs w:val="28"/>
          <w:lang w:val="uk-UA" w:eastAsia="uk-UA"/>
        </w:rPr>
        <w:t>м. С. Кузнеця, 2018. - 308 с.</w:t>
      </w:r>
    </w:p>
    <w:p w:rsidR="001754DF" w:rsidRPr="00394B1A" w:rsidRDefault="001754DF" w:rsidP="001754DF">
      <w:pPr>
        <w:numPr>
          <w:ilvl w:val="0"/>
          <w:numId w:val="2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 xml:space="preserve">Потенціал економічного розвитку підприємств: інструментарій та моделі оцінювання: монографія / О. Ю. Ємельянов ; Нац. ун-т "Львів. політехніка". - Львів : Вид-во Львів. політехніки, 2019. - 278 с. 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Резнік Н.П. Управління потенціалом підприємства: Навч. посібник. / Н.П. Резнік – ТОВ «Христинівська поліграфія», 2009. – 234 с.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Тітяєв В.В. Управління потенціалом підприємств: Конспект лекцій з дисципліни / В.В. Тітяєв – Х.: ХНАМГ, 2010. – 106 с.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Управління потенціалом підприємства. Навчальний посібник / Хом'яков Л. І. - К.: Кондор, 2009 - 400 с.</w:t>
      </w:r>
    </w:p>
    <w:p w:rsidR="001754DF" w:rsidRPr="0012738D" w:rsidRDefault="001754DF" w:rsidP="001754DF">
      <w:pPr>
        <w:numPr>
          <w:ilvl w:val="0"/>
          <w:numId w:val="2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Управління потенціалом підприємства: навч. посіб. / [уклад.: Н. В. Коваль] ; Білоцерків. нац. аграр. ун-т. - Біла Церква : БНАУ, 2018. - 373 с.</w:t>
      </w:r>
    </w:p>
    <w:p w:rsidR="001754DF" w:rsidRPr="00394B1A" w:rsidRDefault="001754DF" w:rsidP="001754DF">
      <w:pPr>
        <w:numPr>
          <w:ilvl w:val="0"/>
          <w:numId w:val="2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 xml:space="preserve">Управління потенціалом підприємства: навч. посіб. / З. В. Герасимчук, Л. Л. Ковальська ; Луц. нац. техн. ун-т. - Луцьк : Волинські Старожитності, 2012. - 335 с. 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Федонін О.С. Потенціал підприємства: формування та оцінка:Навч. посібник./ Федонін О.С., Рєпіна І.М., Олексюк О.І. - 2-ге вид., без змін. - К.:  КНЕУ, 2006. – 316 с.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Федонін О.С. Потенціал підприємства: формування та оцінка:Навч. посібник./ Федонін О.С., Рєпіна І.М., Олексюк О.І.  - К.: КНЕУ, 2004. – 316 с.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lastRenderedPageBreak/>
        <w:t>Хомяков В.І. Потенціал і розвиток підприємства: навч. посібник. / Хомяков В.І., Бєлінська В.М., Федоренко О.В. - К.: Кондор, 2012. -432 с.</w:t>
      </w:r>
    </w:p>
    <w:p w:rsidR="001754DF" w:rsidRPr="0012738D" w:rsidRDefault="001754DF" w:rsidP="001754DF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Хомяков В.І. Управління потенціалом підприємства. / Хомяков В.І., Бакум І.В. - К: Кондор, 2007. - 400 с.</w:t>
      </w:r>
    </w:p>
    <w:p w:rsidR="001754DF" w:rsidRPr="0012738D" w:rsidRDefault="001754DF" w:rsidP="001754DF">
      <w:pPr>
        <w:widowControl/>
        <w:autoSpaceDE w:val="0"/>
        <w:autoSpaceDN w:val="0"/>
        <w:spacing w:line="240" w:lineRule="auto"/>
        <w:ind w:left="357"/>
        <w:textAlignment w:val="auto"/>
        <w:rPr>
          <w:color w:val="000000"/>
          <w:sz w:val="28"/>
          <w:szCs w:val="28"/>
          <w:lang w:val="uk-UA" w:eastAsia="uk-UA"/>
        </w:rPr>
      </w:pPr>
    </w:p>
    <w:p w:rsidR="001754DF" w:rsidRPr="0012738D" w:rsidRDefault="001754DF" w:rsidP="001754DF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12738D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1754DF" w:rsidRDefault="001754DF" w:rsidP="001754DF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6364C1">
        <w:rPr>
          <w:color w:val="000000"/>
          <w:sz w:val="28"/>
          <w:szCs w:val="28"/>
          <w:lang w:val="uk-UA" w:eastAsia="uk-UA"/>
        </w:rPr>
        <w:t>Антикризовий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364C1">
        <w:rPr>
          <w:color w:val="000000"/>
          <w:sz w:val="28"/>
          <w:szCs w:val="28"/>
          <w:lang w:val="uk-UA" w:eastAsia="uk-UA"/>
        </w:rPr>
        <w:t>менеджмент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364C1">
        <w:rPr>
          <w:color w:val="000000"/>
          <w:sz w:val="28"/>
          <w:szCs w:val="28"/>
          <w:lang w:val="uk-UA" w:eastAsia="uk-UA"/>
        </w:rPr>
        <w:t xml:space="preserve">підприємств агропродовольчої сфери України в умовах </w:t>
      </w:r>
      <w:r>
        <w:rPr>
          <w:color w:val="000000"/>
          <w:sz w:val="28"/>
          <w:szCs w:val="28"/>
          <w:lang w:val="uk-UA" w:eastAsia="uk-UA"/>
        </w:rPr>
        <w:t>глобалізаційних викликів</w:t>
      </w:r>
      <w:r w:rsidRPr="006364C1">
        <w:rPr>
          <w:color w:val="000000"/>
          <w:sz w:val="28"/>
          <w:szCs w:val="28"/>
          <w:lang w:val="uk-UA" w:eastAsia="uk-UA"/>
        </w:rPr>
        <w:t>: монографія / Маркіна Ірина Анатоліївна, Овчарук Олена Михайлівна; Полтав. держ. аграр. акад. - Полтава : Астрая, 2020. - 228 с.</w:t>
      </w:r>
    </w:p>
    <w:p w:rsidR="001754DF" w:rsidRPr="0012738D" w:rsidRDefault="001754DF" w:rsidP="001754DF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Балабанова Л.В. Управління маркетинговим потенціалом підприємства: Навч. посібник. / Балабанова Л.В., Мажинський Р.В. - К.: Професіонал, 2006. – 288 с.</w:t>
      </w:r>
    </w:p>
    <w:p w:rsidR="001754DF" w:rsidRPr="0012738D" w:rsidRDefault="001754DF" w:rsidP="001754DF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Василенко В.О. Антикризове управління підприємством: Навч. Посібник. / В.О. Василенко - Київ: ЦУЛ, 2003. - 504с.</w:t>
      </w:r>
    </w:p>
    <w:p w:rsidR="001754DF" w:rsidRPr="0012738D" w:rsidRDefault="001754DF" w:rsidP="001754DF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Васильченко В.С. Управління трудовим потенціалом / [Васильченко В.С., Гриненко А.М., Грішнова О.А., Керб Л.П.]. - К.: КНЕУ, 2005. – 403 с.</w:t>
      </w:r>
    </w:p>
    <w:p w:rsidR="001754DF" w:rsidRPr="00394B1A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>Потенціал</w:t>
      </w:r>
      <w:r w:rsidRPr="0012738D">
        <w:rPr>
          <w:color w:val="000000"/>
          <w:sz w:val="28"/>
          <w:szCs w:val="28"/>
          <w:lang w:val="uk-UA" w:eastAsia="uk-UA"/>
        </w:rPr>
        <w:t xml:space="preserve"> </w:t>
      </w:r>
      <w:r w:rsidRPr="00394B1A">
        <w:rPr>
          <w:color w:val="000000"/>
          <w:sz w:val="28"/>
          <w:szCs w:val="28"/>
          <w:lang w:val="uk-UA" w:eastAsia="uk-UA"/>
        </w:rPr>
        <w:t>розвитку при стратег</w:t>
      </w:r>
      <w:r w:rsidRPr="0012738D">
        <w:rPr>
          <w:color w:val="000000"/>
          <w:sz w:val="28"/>
          <w:szCs w:val="28"/>
          <w:lang w:val="uk-UA" w:eastAsia="uk-UA"/>
        </w:rPr>
        <w:t>ічному управлінні підприємством</w:t>
      </w:r>
      <w:r w:rsidRPr="00394B1A">
        <w:rPr>
          <w:color w:val="000000"/>
          <w:sz w:val="28"/>
          <w:szCs w:val="28"/>
          <w:lang w:val="uk-UA" w:eastAsia="uk-UA"/>
        </w:rPr>
        <w:t xml:space="preserve">: монографія / Н. С. Педченко ; Вищ. навч. закл. Укоопспілки "Полтав. ун-т економіки і торгівлі" (ПУЕТ). - Полтава : ПУЕТ, 2012. - 365 с. </w:t>
      </w:r>
    </w:p>
    <w:p w:rsidR="001754DF" w:rsidRPr="0012738D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 xml:space="preserve">Потенціал розвитку торговельних підприємств: моделі, алгоритми, оцінка: монографія / М. Є. Рогоза, О. К. Кузьменко ; Вищ. навч. закл. Укоопспілки "Полтав. ун-т економіки і торгівлі" (ПУЕТ). - Полтава : ПУЕТ, 2013. - 119 с. </w:t>
      </w:r>
    </w:p>
    <w:p w:rsidR="001754DF" w:rsidRPr="00394B1A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 xml:space="preserve">Потенціал і розвиток автотранспортного підприємства: [навч. посіб.] / О. М. Криворучко, І. С. Пипенко ; Харків. нац. автомоб.-дорож. ун-т. - Харків : ХНАДУ, 2015. - 195 с. </w:t>
      </w:r>
    </w:p>
    <w:p w:rsidR="001754DF" w:rsidRPr="00394B1A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>Потенціал</w:t>
      </w:r>
      <w:r w:rsidRPr="0012738D">
        <w:rPr>
          <w:color w:val="000000"/>
          <w:sz w:val="28"/>
          <w:szCs w:val="28"/>
          <w:lang w:val="uk-UA" w:eastAsia="uk-UA"/>
        </w:rPr>
        <w:t> і розвиток підприємства</w:t>
      </w:r>
      <w:r w:rsidRPr="00394B1A">
        <w:rPr>
          <w:color w:val="000000"/>
          <w:sz w:val="28"/>
          <w:szCs w:val="28"/>
          <w:lang w:val="uk-UA" w:eastAsia="uk-UA"/>
        </w:rPr>
        <w:t xml:space="preserve">: навч. посіб. / В. І. Довбенко, В. М. Мельник ; Нац. ун-т "Львів. політехніка". - 2-ге вид., випр. і допов. - Л. : Вид-во Львів. політехніки, 2011. </w:t>
      </w:r>
      <w:r w:rsidRPr="0012738D">
        <w:rPr>
          <w:color w:val="000000"/>
          <w:sz w:val="28"/>
          <w:szCs w:val="28"/>
          <w:lang w:val="uk-UA" w:eastAsia="uk-UA"/>
        </w:rPr>
        <w:t>–</w:t>
      </w:r>
      <w:r w:rsidRPr="00394B1A">
        <w:rPr>
          <w:color w:val="000000"/>
          <w:sz w:val="28"/>
          <w:szCs w:val="28"/>
          <w:lang w:val="uk-UA" w:eastAsia="uk-UA"/>
        </w:rPr>
        <w:t xml:space="preserve"> 229</w:t>
      </w:r>
      <w:r w:rsidRPr="0012738D">
        <w:rPr>
          <w:color w:val="000000"/>
          <w:sz w:val="28"/>
          <w:szCs w:val="28"/>
          <w:lang w:val="uk-UA" w:eastAsia="uk-UA"/>
        </w:rPr>
        <w:t>.</w:t>
      </w:r>
    </w:p>
    <w:p w:rsidR="001754DF" w:rsidRPr="00394B1A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 xml:space="preserve">Потенціал і розвиток підприємства: навч. посіб. / Л. М. Таранюк ; Сум. держ. ун-т. - Суми : Мрія-1, 2016. - 277 с. </w:t>
      </w:r>
    </w:p>
    <w:p w:rsidR="001754DF" w:rsidRPr="0012738D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Потенціал і розвиток підприємства: навч. посіб. для студентів ВНЗ / Ковальська Л. Л. [та ін.]. - Луцьк : ІВВ Луцького НТУ , 2017. – 205 с.</w:t>
      </w:r>
    </w:p>
    <w:p w:rsidR="001754DF" w:rsidRPr="00394B1A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 xml:space="preserve">Потенціал і розвиток підприємства: навч. посіб. для студентів ВНЗ / М. В. Шарко, Н. В. Мєшкова-Кравченко, А. В. Тарасюк ; Херсон. нац. техн. ун-т. - Херсон : Вишемирський В. С., 2018. - 217 с. </w:t>
      </w:r>
    </w:p>
    <w:p w:rsidR="001754DF" w:rsidRPr="00394B1A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>Потенціал і розвиток підприємства</w:t>
      </w:r>
      <w:r w:rsidRPr="0012738D">
        <w:rPr>
          <w:color w:val="000000"/>
          <w:sz w:val="28"/>
          <w:szCs w:val="28"/>
          <w:lang w:val="uk-UA" w:eastAsia="uk-UA"/>
        </w:rPr>
        <w:t>:</w:t>
      </w:r>
      <w:r w:rsidRPr="00394B1A">
        <w:rPr>
          <w:color w:val="000000"/>
          <w:sz w:val="28"/>
          <w:szCs w:val="28"/>
          <w:lang w:val="uk-UA" w:eastAsia="uk-UA"/>
        </w:rPr>
        <w:t xml:space="preserve"> навч.-метод. посіб. : навч. посіб. для студ. вищ. навч. закл. / Л. І. Антошкіна, О. Л. Горяча. - Донецьк : Юго-Восток, 2012. - 450 с. </w:t>
      </w:r>
    </w:p>
    <w:p w:rsidR="001754DF" w:rsidRPr="00394B1A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>Потенціал малого підприємництва в парадигмі сталого розвитку: [монографія] / А. І. Бутенко, Є. В. Лазарєва, Н. Л. Шлафман ; Нац. акад. наук України, Ін-т пробл. ринку та екон.-екол. дослідж. - О. : Інтерпрінт, 2012. - 106 с.</w:t>
      </w:r>
    </w:p>
    <w:p w:rsidR="001754DF" w:rsidRPr="00394B1A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lastRenderedPageBreak/>
        <w:t xml:space="preserve">Потенціал організаційної культури в управлінні людськими ресурсами міжнародних компаній: монографія / Баннікова Катерина, Михайльова Катерина ; Нар. укр. акад. - Харків : Вид-во НУА, 2019. - 231 с. </w:t>
      </w:r>
    </w:p>
    <w:p w:rsidR="001754DF" w:rsidRPr="00394B1A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>Потенціал</w:t>
      </w:r>
      <w:r w:rsidRPr="0012738D">
        <w:rPr>
          <w:color w:val="000000"/>
          <w:sz w:val="28"/>
          <w:szCs w:val="28"/>
          <w:lang w:val="uk-UA" w:eastAsia="uk-UA"/>
        </w:rPr>
        <w:t> підприємства</w:t>
      </w:r>
      <w:r w:rsidRPr="00394B1A">
        <w:rPr>
          <w:color w:val="000000"/>
          <w:sz w:val="28"/>
          <w:szCs w:val="28"/>
          <w:lang w:val="uk-UA" w:eastAsia="uk-UA"/>
        </w:rPr>
        <w:t xml:space="preserve">: монографія / Б. Є. Бачевський ; Східноукр. нац. ун-т ім. Володимира Даля. - Луганськ : Ноулідж, 2013. - 733 с. </w:t>
      </w:r>
    </w:p>
    <w:p w:rsidR="001754DF" w:rsidRPr="00394B1A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 xml:space="preserve">Потенціал підприємства: формування і оцінка: навч. посіб. для студ. вищ. навч. закл. / В. В. Прохорова, В. І. Чобіток. - Х. : НТМТ, 2013. - 211 с. </w:t>
      </w:r>
    </w:p>
    <w:p w:rsidR="001754DF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 xml:space="preserve">Потенціал підприємства: формування, управління та розвиток: колект. моногр. / [Прохорова В. В. та ін. ; за заг. ред. Прохорової В. В.]. - Х. : НТМТ, 2013. - 319 с. </w:t>
      </w:r>
    </w:p>
    <w:p w:rsidR="001754DF" w:rsidRPr="0012738D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E420B1">
        <w:rPr>
          <w:color w:val="000000"/>
          <w:sz w:val="28"/>
          <w:szCs w:val="28"/>
          <w:lang w:val="uk-UA" w:eastAsia="uk-UA"/>
        </w:rPr>
        <w:t>Промисловий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420B1">
        <w:rPr>
          <w:color w:val="000000"/>
          <w:sz w:val="28"/>
          <w:szCs w:val="28"/>
          <w:lang w:val="uk-UA" w:eastAsia="uk-UA"/>
        </w:rPr>
        <w:t>менеджмент: теорія</w:t>
      </w:r>
      <w:r>
        <w:rPr>
          <w:color w:val="000000"/>
          <w:sz w:val="28"/>
          <w:szCs w:val="28"/>
          <w:lang w:val="uk-UA" w:eastAsia="uk-UA"/>
        </w:rPr>
        <w:t xml:space="preserve"> і практика</w:t>
      </w:r>
      <w:r w:rsidRPr="00E420B1">
        <w:rPr>
          <w:color w:val="000000"/>
          <w:sz w:val="28"/>
          <w:szCs w:val="28"/>
          <w:lang w:val="uk-UA" w:eastAsia="uk-UA"/>
        </w:rPr>
        <w:t>: колект. монографія / [В. Г. Воронкова та ін. ; за ред. В. Г. Воронкової, Н. Г. Метеленко] ; Інж. навч.-наук. ін-т Запоріз. нац. ун-ту. - Запоріжжя: ЗНУ, 2020. - 337 с.</w:t>
      </w:r>
    </w:p>
    <w:p w:rsidR="001754DF" w:rsidRPr="0012738D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Тарасюк Г.М. Потенціал підприємств харчової промисловості Житомирської області: основні тенденції та планування розвитку:Монографія. / Г.М. Тарасюк - Ж.: ЖДТУ, 2008. – 277 с.</w:t>
      </w:r>
    </w:p>
    <w:p w:rsidR="001754DF" w:rsidRPr="00394B1A" w:rsidRDefault="001754DF" w:rsidP="001754DF">
      <w:pPr>
        <w:numPr>
          <w:ilvl w:val="0"/>
          <w:numId w:val="1"/>
        </w:numPr>
        <w:autoSpaceDE w:val="0"/>
        <w:autoSpaceDN w:val="0"/>
        <w:spacing w:line="240" w:lineRule="auto"/>
        <w:ind w:left="0" w:firstLine="357"/>
        <w:rPr>
          <w:color w:val="000000"/>
          <w:sz w:val="28"/>
          <w:szCs w:val="28"/>
          <w:lang w:val="uk-UA" w:eastAsia="uk-UA"/>
        </w:rPr>
      </w:pPr>
      <w:r w:rsidRPr="00394B1A">
        <w:rPr>
          <w:color w:val="000000"/>
          <w:sz w:val="28"/>
          <w:szCs w:val="28"/>
          <w:lang w:val="uk-UA" w:eastAsia="uk-UA"/>
        </w:rPr>
        <w:t>Управління потенціалом</w:t>
      </w:r>
      <w:r w:rsidRPr="0012738D">
        <w:rPr>
          <w:color w:val="000000"/>
          <w:sz w:val="28"/>
          <w:szCs w:val="28"/>
          <w:lang w:val="uk-UA" w:eastAsia="uk-UA"/>
        </w:rPr>
        <w:t xml:space="preserve"> </w:t>
      </w:r>
      <w:r w:rsidRPr="00394B1A">
        <w:rPr>
          <w:color w:val="000000"/>
          <w:sz w:val="28"/>
          <w:szCs w:val="28"/>
          <w:lang w:val="uk-UA" w:eastAsia="uk-UA"/>
        </w:rPr>
        <w:t xml:space="preserve">підприємства: підручник / Ю. Сафонов, Є. Масленніков. - 2-ге вид., допов. і перероб. - Одеса : Прес-кур'єр, 2015. - 244 с. </w:t>
      </w:r>
    </w:p>
    <w:p w:rsidR="001754DF" w:rsidRPr="0012738D" w:rsidRDefault="001754DF" w:rsidP="001754DF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Цал-Цалко Ю.С. Фінансовий аналіз / Ю.С. Цал-Цалко - Ж.: Спілка економістів України, 2009. - 504 с.</w:t>
      </w:r>
    </w:p>
    <w:p w:rsidR="001754DF" w:rsidRDefault="001754DF" w:rsidP="001754DF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Чухрай Н. Формування інноваційного потенціалу підприємства: марк</w:t>
      </w:r>
      <w:r w:rsidRPr="0012738D">
        <w:rPr>
          <w:color w:val="000000"/>
          <w:sz w:val="28"/>
          <w:szCs w:val="28"/>
          <w:lang w:val="uk-UA" w:eastAsia="uk-UA"/>
        </w:rPr>
        <w:t>е</w:t>
      </w:r>
      <w:r w:rsidRPr="0012738D">
        <w:rPr>
          <w:color w:val="000000"/>
          <w:sz w:val="28"/>
          <w:szCs w:val="28"/>
          <w:lang w:val="uk-UA" w:eastAsia="uk-UA"/>
        </w:rPr>
        <w:t>тингове та логістичне забезпечення. Монографія. / Н. Чухрай – Львів: Вид. Нац.університету “Львівська політехніка”, 2002. - 316 с.</w:t>
      </w:r>
    </w:p>
    <w:p w:rsidR="001754DF" w:rsidRPr="0012738D" w:rsidRDefault="001754DF" w:rsidP="001754DF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357"/>
        <w:textAlignment w:val="auto"/>
        <w:rPr>
          <w:color w:val="000000"/>
          <w:sz w:val="28"/>
          <w:szCs w:val="28"/>
          <w:lang w:val="uk-UA" w:eastAsia="uk-UA"/>
        </w:rPr>
      </w:pPr>
      <w:r w:rsidRPr="00E420B1">
        <w:rPr>
          <w:color w:val="000000"/>
          <w:sz w:val="28"/>
          <w:szCs w:val="28"/>
          <w:lang w:val="uk-UA" w:eastAsia="uk-UA"/>
        </w:rPr>
        <w:t>Фінансовий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420B1">
        <w:rPr>
          <w:color w:val="000000"/>
          <w:sz w:val="28"/>
          <w:szCs w:val="28"/>
          <w:lang w:val="uk-UA" w:eastAsia="uk-UA"/>
        </w:rPr>
        <w:t>менеджмент: навч. посіб. / [авт. кол. під заг. ред</w:t>
      </w:r>
      <w:r>
        <w:rPr>
          <w:color w:val="000000"/>
          <w:sz w:val="28"/>
          <w:szCs w:val="28"/>
          <w:lang w:val="uk-UA" w:eastAsia="uk-UA"/>
        </w:rPr>
        <w:t>. Е. О. Юрія]</w:t>
      </w:r>
      <w:r w:rsidRPr="00E420B1">
        <w:rPr>
          <w:color w:val="000000"/>
          <w:sz w:val="28"/>
          <w:szCs w:val="28"/>
          <w:lang w:val="uk-UA" w:eastAsia="uk-UA"/>
        </w:rPr>
        <w:t>; Чернівец. нац. ун-т ім. Юрія Федьковича. - Чернівці: Чернів</w:t>
      </w:r>
      <w:r>
        <w:rPr>
          <w:color w:val="000000"/>
          <w:sz w:val="28"/>
          <w:szCs w:val="28"/>
          <w:lang w:val="uk-UA" w:eastAsia="uk-UA"/>
        </w:rPr>
        <w:t>ец. нац. ун-т ім. Ю. Федьковича</w:t>
      </w:r>
      <w:r w:rsidRPr="00E420B1">
        <w:rPr>
          <w:color w:val="000000"/>
          <w:sz w:val="28"/>
          <w:szCs w:val="28"/>
          <w:lang w:val="uk-UA" w:eastAsia="uk-UA"/>
        </w:rPr>
        <w:t>: Рута, 2020. - 347 с. </w:t>
      </w:r>
    </w:p>
    <w:p w:rsidR="001754DF" w:rsidRPr="0012738D" w:rsidRDefault="001754DF" w:rsidP="001754DF">
      <w:pPr>
        <w:widowControl/>
        <w:autoSpaceDE w:val="0"/>
        <w:autoSpaceDN w:val="0"/>
        <w:spacing w:line="240" w:lineRule="auto"/>
        <w:jc w:val="left"/>
        <w:textAlignment w:val="auto"/>
        <w:rPr>
          <w:bCs/>
          <w:sz w:val="28"/>
          <w:szCs w:val="28"/>
          <w:lang w:val="uk-UA"/>
        </w:rPr>
      </w:pPr>
    </w:p>
    <w:p w:rsidR="001754DF" w:rsidRPr="0012738D" w:rsidRDefault="001754DF" w:rsidP="001754DF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12738D">
        <w:rPr>
          <w:b/>
          <w:color w:val="000000"/>
          <w:sz w:val="28"/>
          <w:szCs w:val="28"/>
          <w:lang w:val="uk-UA" w:eastAsia="uk-UA"/>
        </w:rPr>
        <w:t>Інформаційні ресурси в Інтернеті</w:t>
      </w:r>
    </w:p>
    <w:p w:rsidR="001754DF" w:rsidRPr="0012738D" w:rsidRDefault="001754DF" w:rsidP="001754D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1754DF" w:rsidRPr="0012738D" w:rsidRDefault="001754DF" w:rsidP="001754DF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1. Офіційний портал Верховної Ради України – https://www.rada.gov.ua/.</w:t>
      </w:r>
    </w:p>
    <w:p w:rsidR="001754DF" w:rsidRPr="0012738D" w:rsidRDefault="001754DF" w:rsidP="001754DF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>2. Освітній портал Державного університету «Житомирська політехніка» – https://learn.ztu.edu.ua/.</w:t>
      </w:r>
    </w:p>
    <w:p w:rsidR="001754DF" w:rsidRPr="0012738D" w:rsidRDefault="001754DF" w:rsidP="001754DF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 xml:space="preserve">3. Національна бібліотека України імені В.І. Вернадського – </w:t>
      </w:r>
      <w:hyperlink r:id="rId5" w:history="1">
        <w:r w:rsidRPr="0012738D">
          <w:rPr>
            <w:rStyle w:val="a6"/>
            <w:sz w:val="28"/>
            <w:szCs w:val="28"/>
            <w:lang w:val="uk-UA" w:eastAsia="uk-UA"/>
          </w:rPr>
          <w:t>http://nbuv.gov.ua/</w:t>
        </w:r>
      </w:hyperlink>
      <w:r w:rsidRPr="0012738D">
        <w:rPr>
          <w:color w:val="000000"/>
          <w:sz w:val="28"/>
          <w:szCs w:val="28"/>
          <w:lang w:val="uk-UA" w:eastAsia="uk-UA"/>
        </w:rPr>
        <w:t>.</w:t>
      </w:r>
    </w:p>
    <w:p w:rsidR="001754DF" w:rsidRDefault="001754DF" w:rsidP="001754DF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12738D">
        <w:rPr>
          <w:color w:val="000000"/>
          <w:sz w:val="28"/>
          <w:szCs w:val="28"/>
          <w:lang w:val="uk-UA" w:eastAsia="uk-UA"/>
        </w:rPr>
        <w:t xml:space="preserve">4. Фонд державного майна України - </w:t>
      </w:r>
      <w:hyperlink r:id="rId6" w:history="1">
        <w:r w:rsidRPr="0012738D">
          <w:rPr>
            <w:rStyle w:val="a6"/>
            <w:sz w:val="28"/>
            <w:szCs w:val="28"/>
            <w:lang w:val="uk-UA" w:eastAsia="uk-UA"/>
          </w:rPr>
          <w:t>https://www.spfu.gov.ua/</w:t>
        </w:r>
      </w:hyperlink>
      <w:r w:rsidRPr="0012738D">
        <w:rPr>
          <w:color w:val="000000"/>
          <w:sz w:val="28"/>
          <w:szCs w:val="28"/>
          <w:lang w:val="uk-UA" w:eastAsia="uk-UA"/>
        </w:rPr>
        <w:t>.</w:t>
      </w:r>
    </w:p>
    <w:p w:rsidR="001754DF" w:rsidRPr="009B7825" w:rsidRDefault="001754DF" w:rsidP="001754DF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5. </w:t>
      </w:r>
      <w:r w:rsidRPr="000933EB">
        <w:rPr>
          <w:sz w:val="28"/>
          <w:szCs w:val="28"/>
        </w:rPr>
        <w:t xml:space="preserve">The Business Model Canvas / Strategyzer AG. </w:t>
      </w:r>
      <w:r>
        <w:rPr>
          <w:sz w:val="28"/>
          <w:szCs w:val="28"/>
          <w:lang w:val="en-US"/>
        </w:rPr>
        <w:t>URL</w:t>
      </w:r>
      <w:r w:rsidRPr="000933EB">
        <w:rPr>
          <w:sz w:val="28"/>
          <w:szCs w:val="28"/>
        </w:rPr>
        <w:t>: https://www.strategyzer.com/canvas/business-model-canvas.</w:t>
      </w:r>
    </w:p>
    <w:p w:rsidR="008452A3" w:rsidRDefault="001754DF"/>
    <w:sectPr w:rsidR="008452A3" w:rsidSect="00F60A3C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98" w:rsidRDefault="001754DF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398" w:rsidRDefault="001754DF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38"/>
      <w:gridCol w:w="6367"/>
      <w:gridCol w:w="1421"/>
    </w:tblGrid>
    <w:tr w:rsidR="00116398" w:rsidRPr="00F728EF" w:rsidTr="005936C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6398" w:rsidRPr="00F728EF" w:rsidRDefault="001754DF" w:rsidP="00F728E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</w:t>
          </w:r>
          <w:r w:rsidRPr="00F728EF">
            <w:rPr>
              <w:b/>
              <w:sz w:val="16"/>
              <w:szCs w:val="16"/>
              <w:lang w:val="uk-UA" w:eastAsia="uk-UA"/>
            </w:rPr>
            <w:t>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16398" w:rsidRPr="00755EEB" w:rsidRDefault="001754DF" w:rsidP="00E27591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16398" w:rsidRPr="00755EEB" w:rsidRDefault="001754DF" w:rsidP="00E27591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16398" w:rsidRPr="00F728EF" w:rsidRDefault="001754DF" w:rsidP="00E27591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shd w:val="clear" w:color="auto" w:fill="auto"/>
          <w:vAlign w:val="center"/>
        </w:tcPr>
        <w:p w:rsidR="00116398" w:rsidRPr="00D73883" w:rsidRDefault="001754DF" w:rsidP="007E0ED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highlight w:val="yellow"/>
              <w:lang w:val="uk-UA"/>
            </w:rPr>
          </w:pPr>
          <w:r w:rsidRPr="005936C8">
            <w:rPr>
              <w:b/>
              <w:sz w:val="16"/>
              <w:szCs w:val="16"/>
              <w:lang w:val="uk-UA"/>
            </w:rPr>
            <w:t>Ф-19.09-0</w:t>
          </w:r>
          <w:r w:rsidRPr="005936C8">
            <w:rPr>
              <w:b/>
              <w:sz w:val="16"/>
              <w:szCs w:val="16"/>
              <w:lang w:val="en-US"/>
            </w:rPr>
            <w:t>5</w:t>
          </w:r>
          <w:r w:rsidRPr="005936C8">
            <w:rPr>
              <w:b/>
              <w:sz w:val="16"/>
              <w:szCs w:val="16"/>
              <w:lang w:val="uk-UA"/>
            </w:rPr>
            <w:t>.01/07</w:t>
          </w:r>
          <w:r>
            <w:rPr>
              <w:b/>
              <w:sz w:val="16"/>
              <w:szCs w:val="16"/>
              <w:lang w:val="uk-UA"/>
            </w:rPr>
            <w:t>3</w:t>
          </w:r>
          <w:r w:rsidRPr="005936C8">
            <w:rPr>
              <w:b/>
              <w:sz w:val="16"/>
              <w:szCs w:val="16"/>
              <w:lang w:val="uk-UA"/>
            </w:rPr>
            <w:t>.00.1/</w:t>
          </w:r>
          <w:r w:rsidRPr="005936C8">
            <w:rPr>
              <w:b/>
              <w:sz w:val="16"/>
              <w:szCs w:val="16"/>
              <w:lang w:val="uk-UA"/>
            </w:rPr>
            <w:t>М</w:t>
          </w:r>
          <w:r w:rsidRPr="005936C8">
            <w:rPr>
              <w:b/>
              <w:sz w:val="16"/>
              <w:szCs w:val="16"/>
              <w:lang w:val="uk-UA"/>
            </w:rPr>
            <w:t>/</w:t>
          </w:r>
          <w:r w:rsidRPr="005936C8">
            <w:rPr>
              <w:b/>
              <w:sz w:val="16"/>
              <w:szCs w:val="16"/>
              <w:lang w:val="uk-UA"/>
            </w:rPr>
            <w:br/>
            <w:t>В</w:t>
          </w:r>
          <w:r w:rsidRPr="005936C8">
            <w:rPr>
              <w:b/>
              <w:sz w:val="16"/>
              <w:szCs w:val="16"/>
              <w:lang w:val="uk-UA"/>
            </w:rPr>
            <w:t>К</w:t>
          </w:r>
          <w:r w:rsidRPr="005936C8">
            <w:rPr>
              <w:b/>
              <w:sz w:val="16"/>
              <w:szCs w:val="16"/>
              <w:lang w:val="uk-UA"/>
            </w:rPr>
            <w:t xml:space="preserve"> </w:t>
          </w:r>
          <w:r w:rsidRPr="005936C8">
            <w:rPr>
              <w:b/>
              <w:sz w:val="16"/>
              <w:szCs w:val="16"/>
              <w:lang w:val="uk-UA"/>
            </w:rPr>
            <w:t>2</w:t>
          </w:r>
          <w:r w:rsidRPr="005936C8">
            <w:rPr>
              <w:b/>
              <w:sz w:val="16"/>
              <w:szCs w:val="16"/>
              <w:lang w:val="uk-UA"/>
            </w:rPr>
            <w:t>.3</w:t>
          </w:r>
          <w:r w:rsidRPr="005936C8">
            <w:rPr>
              <w:b/>
              <w:sz w:val="16"/>
              <w:szCs w:val="16"/>
              <w:lang w:val="uk-UA"/>
            </w:rPr>
            <w:t>-20</w:t>
          </w:r>
          <w:r w:rsidRPr="005936C8">
            <w:rPr>
              <w:b/>
              <w:sz w:val="16"/>
              <w:szCs w:val="16"/>
              <w:u w:val="single"/>
              <w:lang w:val="uk-UA"/>
            </w:rPr>
            <w:t>2</w:t>
          </w:r>
          <w:r>
            <w:rPr>
              <w:b/>
              <w:sz w:val="16"/>
              <w:szCs w:val="16"/>
              <w:u w:val="single"/>
              <w:lang w:val="uk-UA"/>
            </w:rPr>
            <w:t>3</w:t>
          </w:r>
        </w:p>
      </w:tc>
    </w:tr>
    <w:tr w:rsidR="00116398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6398" w:rsidRPr="00F728EF" w:rsidRDefault="001754DF" w:rsidP="00F728E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16398" w:rsidRPr="00F728EF" w:rsidRDefault="001754DF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16398" w:rsidRPr="00D73883" w:rsidRDefault="001754DF" w:rsidP="00677CBB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highlight w:val="yellow"/>
              <w:lang w:val="uk-UA" w:eastAsia="uk-UA"/>
            </w:rPr>
          </w:pPr>
          <w:r w:rsidRPr="0012738D">
            <w:rPr>
              <w:i/>
              <w:sz w:val="16"/>
              <w:szCs w:val="16"/>
              <w:lang w:val="uk-UA" w:eastAsia="uk-UA"/>
            </w:rPr>
            <w:t>Арк  _</w:t>
          </w:r>
          <w:r w:rsidRPr="0012738D">
            <w:rPr>
              <w:i/>
              <w:sz w:val="16"/>
              <w:szCs w:val="16"/>
              <w:u w:val="single"/>
              <w:lang w:val="uk-UA" w:eastAsia="uk-UA"/>
            </w:rPr>
            <w:t>1</w:t>
          </w:r>
          <w:r>
            <w:rPr>
              <w:i/>
              <w:sz w:val="16"/>
              <w:szCs w:val="16"/>
              <w:u w:val="single"/>
              <w:lang w:val="uk-UA" w:eastAsia="uk-UA"/>
            </w:rPr>
            <w:t>9</w:t>
          </w:r>
          <w:r w:rsidRPr="0012738D">
            <w:rPr>
              <w:i/>
              <w:sz w:val="16"/>
              <w:szCs w:val="16"/>
              <w:lang w:val="uk-UA" w:eastAsia="uk-UA"/>
            </w:rPr>
            <w:t xml:space="preserve">_ / </w:t>
          </w:r>
          <w:r w:rsidRPr="0012738D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12738D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12738D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12738D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16398" w:rsidRPr="004D7507" w:rsidRDefault="001754DF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98" w:rsidRPr="00E65116" w:rsidRDefault="001754DF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EFD"/>
    <w:multiLevelType w:val="hybridMultilevel"/>
    <w:tmpl w:val="B05C45C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F6C65"/>
    <w:multiLevelType w:val="hybridMultilevel"/>
    <w:tmpl w:val="93720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DF"/>
    <w:rsid w:val="001754DF"/>
    <w:rsid w:val="00176FC4"/>
    <w:rsid w:val="001B0BEC"/>
    <w:rsid w:val="0029736F"/>
    <w:rsid w:val="006D15F0"/>
    <w:rsid w:val="00715A1C"/>
    <w:rsid w:val="008F0086"/>
    <w:rsid w:val="00EC5DF5"/>
    <w:rsid w:val="00EC6287"/>
    <w:rsid w:val="00EE1308"/>
    <w:rsid w:val="00F873DB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E6DA"/>
  <w15:chartTrackingRefBased/>
  <w15:docId w15:val="{4C5268EA-5FE3-4A2F-8DBA-F1E80D4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D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54DF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1754D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1754DF"/>
  </w:style>
  <w:style w:type="character" w:styleId="a6">
    <w:name w:val="Hyperlink"/>
    <w:rsid w:val="00175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fu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buv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4528</Words>
  <Characters>2582</Characters>
  <Application>Microsoft Office Word</Application>
  <DocSecurity>0</DocSecurity>
  <Lines>21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Денисюк Олена Григорівна</dc:creator>
  <cp:keywords/>
  <dc:description/>
  <cp:lastModifiedBy>Денисюк Олена Григорівна</cp:lastModifiedBy>
  <cp:revision>1</cp:revision>
  <dcterms:created xsi:type="dcterms:W3CDTF">2023-02-09T10:38:00Z</dcterms:created>
  <dcterms:modified xsi:type="dcterms:W3CDTF">2023-02-09T10:39:00Z</dcterms:modified>
</cp:coreProperties>
</file>