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E7" w:rsidRDefault="000F4BE7" w:rsidP="00D97FD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ОБЛІК ЗАРЕЄСТРОВАНОГО ТА НЕОПЛАЧЕНОГО КАПІТАЛУ</w:t>
      </w:r>
    </w:p>
    <w:p w:rsidR="000F4BE7" w:rsidRPr="000F4BE7" w:rsidRDefault="000F4BE7" w:rsidP="000F4BE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15B4D" w:rsidRDefault="000F4BE7" w:rsidP="000F4B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hAnsi="Times New Roman" w:cs="Times New Roman"/>
          <w:b/>
          <w:sz w:val="26"/>
          <w:szCs w:val="26"/>
          <w:lang w:val="uk-UA"/>
        </w:rPr>
        <w:t>Завдання 1.</w:t>
      </w:r>
      <w:r w:rsidRPr="000F4B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GoBack"/>
      <w:r w:rsidR="00D97FD2" w:rsidRPr="00D97FD2"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bookmarkEnd w:id="0"/>
      <w:r w:rsidR="00515B4D" w:rsidRPr="00515B4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ідобразити операції на рахунках обліку та скласти навчальну форму балансу</w:t>
      </w:r>
    </w:p>
    <w:p w:rsidR="000F4BE7" w:rsidRDefault="000F4BE7" w:rsidP="000F4B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ТОВ «Авокадо» створили три засновники – резиденти України і погодили статутний капітал у розмірі 500 000 грн. Частки засновників розподілили так: </w:t>
      </w:r>
    </w:p>
    <w:p w:rsidR="000F4BE7" w:rsidRPr="000F4BE7" w:rsidRDefault="000F4BE7" w:rsidP="000F4BE7">
      <w:pPr>
        <w:pStyle w:val="a5"/>
        <w:numPr>
          <w:ilvl w:val="0"/>
          <w:numId w:val="3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засновник 1 (</w:t>
      </w:r>
      <w:proofErr w:type="spellStart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юрособа</w:t>
      </w:r>
      <w:proofErr w:type="spellEnd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— платник ПДВ) – 50%; </w:t>
      </w:r>
    </w:p>
    <w:p w:rsidR="000F4BE7" w:rsidRPr="000F4BE7" w:rsidRDefault="000F4BE7" w:rsidP="000F4BE7">
      <w:pPr>
        <w:pStyle w:val="a5"/>
        <w:numPr>
          <w:ilvl w:val="0"/>
          <w:numId w:val="3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засновник 2 (</w:t>
      </w:r>
      <w:proofErr w:type="spellStart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юрособа</w:t>
      </w:r>
      <w:proofErr w:type="spellEnd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— платник ПДВ) – 30%; </w:t>
      </w:r>
    </w:p>
    <w:p w:rsidR="000F4BE7" w:rsidRPr="000F4BE7" w:rsidRDefault="000F4BE7" w:rsidP="000F4BE7">
      <w:pPr>
        <w:pStyle w:val="a5"/>
        <w:numPr>
          <w:ilvl w:val="0"/>
          <w:numId w:val="3"/>
        </w:numPr>
        <w:spacing w:after="0" w:line="240" w:lineRule="auto"/>
        <w:ind w:left="709" w:hanging="57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засновник 3 (</w:t>
      </w:r>
      <w:proofErr w:type="spellStart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фізособа</w:t>
      </w:r>
      <w:proofErr w:type="spellEnd"/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— неплатник ПДВ) – 20%.</w:t>
      </w:r>
    </w:p>
    <w:p w:rsidR="000F4BE7" w:rsidRPr="000F4BE7" w:rsidRDefault="000F4BE7" w:rsidP="000F4B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встановлений статутом строк засновники внесли до статутного капіталу ТОВ свої вклади: засновник 1 – кошти на поточний рахунок; засновник 2 – обладнання; засновник 3 – матеріали.</w:t>
      </w:r>
    </w:p>
    <w:p w:rsidR="000F4BE7" w:rsidRDefault="000F4BE7" w:rsidP="000F4BE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Витрати на доставку і монтаж обладнання дорівнюють 6000 грн (у т. ч. ПДВ).</w:t>
      </w:r>
    </w:p>
    <w:p w:rsidR="00C9280A" w:rsidRPr="000F4BE7" w:rsidRDefault="00C9280A" w:rsidP="000F4BE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15B4D" w:rsidRDefault="000F4BE7" w:rsidP="000F4BE7">
      <w:pPr>
        <w:pStyle w:val="a3"/>
        <w:ind w:firstLine="360"/>
        <w:jc w:val="both"/>
        <w:rPr>
          <w:sz w:val="26"/>
          <w:szCs w:val="26"/>
        </w:rPr>
      </w:pPr>
      <w:r w:rsidRPr="000F4BE7">
        <w:rPr>
          <w:sz w:val="26"/>
          <w:szCs w:val="26"/>
        </w:rPr>
        <w:t>Завдання 2.</w:t>
      </w:r>
      <w:r w:rsidRPr="000F4BE7">
        <w:rPr>
          <w:b w:val="0"/>
          <w:bCs w:val="0"/>
          <w:sz w:val="26"/>
          <w:szCs w:val="26"/>
        </w:rPr>
        <w:t xml:space="preserve"> </w:t>
      </w:r>
      <w:r w:rsidR="00515B4D" w:rsidRPr="00515B4D">
        <w:rPr>
          <w:b w:val="0"/>
          <w:i/>
          <w:sz w:val="26"/>
          <w:szCs w:val="26"/>
        </w:rPr>
        <w:t>Відобразити операції на рахунках обліку</w:t>
      </w:r>
      <w:r w:rsidR="00515B4D">
        <w:rPr>
          <w:sz w:val="26"/>
          <w:szCs w:val="26"/>
        </w:rPr>
        <w:t xml:space="preserve"> </w:t>
      </w:r>
    </w:p>
    <w:p w:rsidR="000F4BE7" w:rsidRPr="000F4BE7" w:rsidRDefault="000F4BE7" w:rsidP="000F4BE7">
      <w:pPr>
        <w:pStyle w:val="a3"/>
        <w:ind w:firstLine="36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Зареєстровано статутний капітал ТзОВ “</w:t>
      </w:r>
      <w:proofErr w:type="spellStart"/>
      <w:r w:rsidRPr="000F4BE7">
        <w:rPr>
          <w:b w:val="0"/>
          <w:bCs w:val="0"/>
          <w:sz w:val="26"/>
          <w:szCs w:val="26"/>
        </w:rPr>
        <w:t>Астра</w:t>
      </w:r>
      <w:proofErr w:type="spellEnd"/>
      <w:r w:rsidRPr="000F4BE7">
        <w:rPr>
          <w:b w:val="0"/>
          <w:bCs w:val="0"/>
          <w:sz w:val="26"/>
          <w:szCs w:val="26"/>
        </w:rPr>
        <w:t>” складає 120000 грн. Засновники внесли 30 % грошовими коштами на поточний рахунок. При реєстрації понесені витрати, оплачені засновником Василенком В.О.: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 xml:space="preserve">консультаційні послуги юридичної фірми – 600 грн. (в </w:t>
      </w:r>
      <w:proofErr w:type="spellStart"/>
      <w:r w:rsidRPr="000F4BE7">
        <w:rPr>
          <w:b w:val="0"/>
          <w:bCs w:val="0"/>
          <w:sz w:val="26"/>
          <w:szCs w:val="26"/>
        </w:rPr>
        <w:t>т.ч</w:t>
      </w:r>
      <w:proofErr w:type="spellEnd"/>
      <w:r w:rsidRPr="000F4BE7">
        <w:rPr>
          <w:b w:val="0"/>
          <w:bCs w:val="0"/>
          <w:sz w:val="26"/>
          <w:szCs w:val="26"/>
        </w:rPr>
        <w:t>. ПДВ);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нотаріальні послуги – 700 грн.;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держмито – 1190 грн.;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послуги з реєстрації в управлінні статистики – 100 грн.;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послуги з ксерокопіювання – 50 грн.;</w:t>
      </w:r>
    </w:p>
    <w:p w:rsidR="000F4BE7" w:rsidRPr="000F4BE7" w:rsidRDefault="000F4BE7" w:rsidP="000F4BE7">
      <w:pPr>
        <w:pStyle w:val="a3"/>
        <w:numPr>
          <w:ilvl w:val="0"/>
          <w:numId w:val="2"/>
        </w:numPr>
        <w:ind w:left="426" w:firstLine="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>послуги дозвільної системи (виготовлення печатки, яку оприбутковано на баланс) – 200 грн.</w:t>
      </w:r>
    </w:p>
    <w:p w:rsidR="000F4BE7" w:rsidRPr="000F4BE7" w:rsidRDefault="000F4BE7" w:rsidP="000F4BE7">
      <w:pPr>
        <w:pStyle w:val="a3"/>
        <w:ind w:firstLine="360"/>
        <w:jc w:val="both"/>
        <w:rPr>
          <w:b w:val="0"/>
          <w:bCs w:val="0"/>
          <w:sz w:val="26"/>
          <w:szCs w:val="26"/>
        </w:rPr>
      </w:pPr>
      <w:r w:rsidRPr="000F4BE7">
        <w:rPr>
          <w:b w:val="0"/>
          <w:bCs w:val="0"/>
          <w:sz w:val="26"/>
          <w:szCs w:val="26"/>
        </w:rPr>
        <w:t xml:space="preserve">Крім того, понесені витрати: на відкриття поточного рахунку – 100 грн.; ліцензія – </w:t>
      </w:r>
      <w:r w:rsidR="00515B4D">
        <w:rPr>
          <w:b w:val="0"/>
          <w:bCs w:val="0"/>
          <w:sz w:val="26"/>
          <w:szCs w:val="26"/>
        </w:rPr>
        <w:t>780</w:t>
      </w:r>
      <w:r w:rsidRPr="000F4BE7">
        <w:rPr>
          <w:b w:val="0"/>
          <w:bCs w:val="0"/>
          <w:sz w:val="26"/>
          <w:szCs w:val="26"/>
        </w:rPr>
        <w:t xml:space="preserve"> грн., що оплачені з підзвітних сум. З підзвітною </w:t>
      </w:r>
      <w:r w:rsidR="003A430F">
        <w:rPr>
          <w:b w:val="0"/>
          <w:bCs w:val="0"/>
          <w:sz w:val="26"/>
          <w:szCs w:val="26"/>
        </w:rPr>
        <w:t xml:space="preserve"> </w:t>
      </w:r>
      <w:r w:rsidR="001B4903">
        <w:rPr>
          <w:b w:val="0"/>
          <w:bCs w:val="0"/>
          <w:sz w:val="26"/>
          <w:szCs w:val="26"/>
        </w:rPr>
        <w:t xml:space="preserve">   </w:t>
      </w:r>
      <w:r w:rsidRPr="000F4BE7">
        <w:rPr>
          <w:b w:val="0"/>
          <w:bCs w:val="0"/>
          <w:sz w:val="26"/>
          <w:szCs w:val="26"/>
        </w:rPr>
        <w:t>особою розрахувались.</w:t>
      </w:r>
    </w:p>
    <w:p w:rsidR="000F4BE7" w:rsidRPr="000F4BE7" w:rsidRDefault="000F4BE7" w:rsidP="000F4BE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4BE7" w:rsidRPr="000F4BE7" w:rsidRDefault="000F4BE7" w:rsidP="000F4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hAnsi="Times New Roman" w:cs="Times New Roman"/>
          <w:b/>
          <w:sz w:val="26"/>
          <w:szCs w:val="26"/>
          <w:lang w:val="uk-UA"/>
        </w:rPr>
        <w:t>Завдання 3.</w:t>
      </w:r>
      <w:r w:rsidRPr="000F4B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Засновники П</w:t>
      </w: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АТ зареєстрували випуск акцій на суму 1000000</w:t>
      </w:r>
      <w:r w:rsidR="009E5A90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0</w:t>
      </w: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грн. (10000</w:t>
      </w:r>
      <w:r w:rsidR="009E5A90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0</w:t>
      </w: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акцій по номінальній вартості 100 грн.). Емісійна вартість акцій - 105 грн. за 1 акцію. До дня скликання установчих зборів </w:t>
      </w:r>
      <w:proofErr w:type="spellStart"/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внесено</w:t>
      </w:r>
      <w:proofErr w:type="spellEnd"/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67 % вартості акцій, з них:</w:t>
      </w:r>
    </w:p>
    <w:p w:rsidR="000F4BE7" w:rsidRPr="000F4BE7" w:rsidRDefault="000F4BE7" w:rsidP="000F4BE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коштами - 30 %; </w:t>
      </w:r>
    </w:p>
    <w:p w:rsidR="000F4BE7" w:rsidRPr="000F4BE7" w:rsidRDefault="000F4BE7" w:rsidP="000F4BE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основними засобами - 10 %, </w:t>
      </w:r>
    </w:p>
    <w:p w:rsidR="000F4BE7" w:rsidRPr="000F4BE7" w:rsidRDefault="000F4BE7" w:rsidP="000F4BE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нематеріальними активами - 5%; </w:t>
      </w:r>
    </w:p>
    <w:p w:rsidR="000F4BE7" w:rsidRPr="000F4BE7" w:rsidRDefault="000F4BE7" w:rsidP="000F4BE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ТМЦ - 15 %; </w:t>
      </w:r>
    </w:p>
    <w:p w:rsidR="000F4BE7" w:rsidRPr="000F4BE7" w:rsidRDefault="000F4BE7" w:rsidP="000F4BE7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цінними паперами - 7 %.</w:t>
      </w:r>
    </w:p>
    <w:p w:rsidR="000F4BE7" w:rsidRPr="000F4BE7" w:rsidRDefault="000F4BE7" w:rsidP="000F4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Сплачено держмито - 0,1% оголошеної вартості випуску акцій - 1000</w:t>
      </w:r>
      <w:r w:rsidR="00A47AB1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0</w:t>
      </w: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грн. </w:t>
      </w:r>
    </w:p>
    <w:p w:rsidR="000F4BE7" w:rsidRDefault="000F4BE7" w:rsidP="000F4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На установчих зборах схвалюються угоди, укладені засновниками і затверджується оцінка внесків, внесених у натуральній формі</w:t>
      </w:r>
      <w:r w:rsidR="00F32BDB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.</w:t>
      </w:r>
    </w:p>
    <w:p w:rsidR="009E5A90" w:rsidRDefault="009E5A90" w:rsidP="000F4B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</w:p>
    <w:p w:rsidR="00525D33" w:rsidRDefault="00525D33" w:rsidP="00A439CD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0F4BE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EE4F94">
        <w:rPr>
          <w:rFonts w:ascii="Times New Roman" w:hAnsi="Times New Roman" w:cs="Times New Roman"/>
          <w:b/>
          <w:lang w:val="uk-UA"/>
        </w:rPr>
        <w:t xml:space="preserve">. </w:t>
      </w:r>
      <w:r w:rsidRPr="00525D33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Загальні збори членів кредитної спілки «Світанок» у кількості 300 членів прийняли рішення про внесення обов’язкових пайових внесків у розмірі 2000 грн. По закінченню звітного року отримано чистий прибуток у розмірі 60000 грн. Рішенням загальних зборів 40% прибутку направляється на розподіл членам спілки </w:t>
      </w:r>
      <w:proofErr w:type="spellStart"/>
      <w:r w:rsidRPr="00525D33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>пропорційно</w:t>
      </w:r>
      <w:proofErr w:type="spellEnd"/>
      <w:r w:rsidRPr="00525D33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розмірам обов’язкових пайових внесків з подальшим включенням їх до пайового капіталу.</w:t>
      </w:r>
    </w:p>
    <w:p w:rsidR="00A47AB1" w:rsidRDefault="00A47AB1" w:rsidP="00A439CD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</w:p>
    <w:p w:rsidR="00F32BDB" w:rsidRDefault="00F32BDB" w:rsidP="00F94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ДОМАШНЄ ЗАВДАННЯ</w:t>
      </w:r>
    </w:p>
    <w:p w:rsidR="00F32BDB" w:rsidRPr="00F94B6C" w:rsidRDefault="00F32BDB" w:rsidP="00F94B6C">
      <w:pPr>
        <w:pStyle w:val="2"/>
        <w:spacing w:line="276" w:lineRule="auto"/>
        <w:rPr>
          <w:b/>
        </w:rPr>
      </w:pPr>
      <w:r w:rsidRPr="00F32BDB">
        <w:rPr>
          <w:b/>
          <w:szCs w:val="26"/>
        </w:rPr>
        <w:t>Завдання 1.</w:t>
      </w:r>
      <w:r w:rsidRPr="00F32BDB">
        <w:t xml:space="preserve"> </w:t>
      </w:r>
      <w:r w:rsidRPr="00F94B6C">
        <w:rPr>
          <w:b/>
        </w:rPr>
        <w:t>Відобразити операції в обліку, вказати первинні документи, визначити суму неоплаченого капіталу.</w:t>
      </w:r>
    </w:p>
    <w:p w:rsidR="00F32BDB" w:rsidRDefault="00F32BDB" w:rsidP="00F94B6C">
      <w:pPr>
        <w:pStyle w:val="2"/>
        <w:spacing w:line="276" w:lineRule="auto"/>
      </w:pPr>
      <w:proofErr w:type="spellStart"/>
      <w:r>
        <w:t>Крисюк</w:t>
      </w:r>
      <w:proofErr w:type="spellEnd"/>
      <w:r>
        <w:t xml:space="preserve"> К.К., </w:t>
      </w:r>
      <w:proofErr w:type="spellStart"/>
      <w:r>
        <w:t>Рехов</w:t>
      </w:r>
      <w:proofErr w:type="spellEnd"/>
      <w:r>
        <w:t xml:space="preserve"> Р.В., </w:t>
      </w:r>
      <w:proofErr w:type="spellStart"/>
      <w:r>
        <w:t>Стасенко</w:t>
      </w:r>
      <w:proofErr w:type="spellEnd"/>
      <w:r>
        <w:t xml:space="preserve"> С.О., Шевчук Ш.К. вирішили створити ТзОВ “Піраміда”. В статуті оголошено розмір статутного капіталу в сумі 250 000 грн. На момент реєстрації статуту </w:t>
      </w:r>
      <w:proofErr w:type="spellStart"/>
      <w:r>
        <w:t>Крисюк</w:t>
      </w:r>
      <w:proofErr w:type="spellEnd"/>
      <w:r>
        <w:t xml:space="preserve"> К.К. </w:t>
      </w:r>
      <w:proofErr w:type="spellStart"/>
      <w:r>
        <w:t>вніс</w:t>
      </w:r>
      <w:proofErr w:type="spellEnd"/>
      <w:r>
        <w:t xml:space="preserve"> </w:t>
      </w:r>
      <w:proofErr w:type="spellStart"/>
      <w:r>
        <w:t>автогараж</w:t>
      </w:r>
      <w:proofErr w:type="spellEnd"/>
      <w:r>
        <w:t xml:space="preserve"> 80 </w:t>
      </w:r>
      <w:proofErr w:type="spellStart"/>
      <w:r>
        <w:t>кв</w:t>
      </w:r>
      <w:proofErr w:type="spellEnd"/>
      <w:r>
        <w:t xml:space="preserve">. м за ціною 800,0 грн. за 1 </w:t>
      </w:r>
      <w:proofErr w:type="spellStart"/>
      <w:r>
        <w:t>кв.м</w:t>
      </w:r>
      <w:proofErr w:type="spellEnd"/>
      <w:r>
        <w:t xml:space="preserve">, </w:t>
      </w:r>
      <w:proofErr w:type="spellStart"/>
      <w:r>
        <w:t>Рехов</w:t>
      </w:r>
      <w:proofErr w:type="spellEnd"/>
      <w:r>
        <w:t xml:space="preserve"> Р.В. </w:t>
      </w:r>
      <w:proofErr w:type="spellStart"/>
      <w:r>
        <w:t>вніс</w:t>
      </w:r>
      <w:proofErr w:type="spellEnd"/>
      <w:r>
        <w:t xml:space="preserve"> дві машини для виготовлення </w:t>
      </w:r>
      <w:proofErr w:type="spellStart"/>
      <w:r>
        <w:t>формовочних</w:t>
      </w:r>
      <w:proofErr w:type="spellEnd"/>
      <w:r>
        <w:t xml:space="preserve"> матеріалів за ціною 9800 грн. за одиницю, </w:t>
      </w:r>
      <w:proofErr w:type="spellStart"/>
      <w:r>
        <w:t>Стасенко</w:t>
      </w:r>
      <w:proofErr w:type="spellEnd"/>
      <w:r>
        <w:t xml:space="preserve"> С.О. </w:t>
      </w:r>
      <w:proofErr w:type="spellStart"/>
      <w:r>
        <w:t>вніс</w:t>
      </w:r>
      <w:proofErr w:type="spellEnd"/>
      <w:r>
        <w:t xml:space="preserve"> автомобіль ВАЗ-21061, що був в експлуатації, за ціною 96000 грн., Шевчук Ш.К. </w:t>
      </w:r>
      <w:proofErr w:type="spellStart"/>
      <w:r>
        <w:t>вніс</w:t>
      </w:r>
      <w:proofErr w:type="spellEnd"/>
      <w:r>
        <w:t xml:space="preserve"> готівку в сумі 50000 грн.</w:t>
      </w:r>
    </w:p>
    <w:p w:rsidR="00F32BDB" w:rsidRPr="00F94B6C" w:rsidRDefault="00F32BDB" w:rsidP="00F94B6C">
      <w:pPr>
        <w:pStyle w:val="2"/>
        <w:spacing w:line="276" w:lineRule="auto"/>
        <w:rPr>
          <w:b/>
          <w:szCs w:val="26"/>
        </w:rPr>
      </w:pPr>
      <w:r w:rsidRPr="00F94B6C">
        <w:rPr>
          <w:b/>
          <w:szCs w:val="26"/>
        </w:rPr>
        <w:t>Завдання 2.</w:t>
      </w:r>
      <w:r w:rsidR="00F94B6C" w:rsidRPr="00F94B6C">
        <w:rPr>
          <w:b/>
          <w:szCs w:val="26"/>
        </w:rPr>
        <w:t xml:space="preserve"> Відобразити операції в обліку, вказати первинні документи</w:t>
      </w:r>
      <w:r w:rsidR="00525D33">
        <w:rPr>
          <w:b/>
          <w:szCs w:val="26"/>
        </w:rPr>
        <w:t>.</w:t>
      </w:r>
    </w:p>
    <w:p w:rsidR="00F94B6C" w:rsidRDefault="00F94B6C" w:rsidP="00F94B6C">
      <w:pPr>
        <w:pStyle w:val="a6"/>
        <w:widowControl/>
        <w:spacing w:before="0" w:line="240" w:lineRule="auto"/>
        <w:ind w:firstLine="0"/>
        <w:jc w:val="both"/>
        <w:rPr>
          <w:rFonts w:ascii="Arial" w:hAnsi="Arial"/>
          <w:i/>
          <w:sz w:val="24"/>
          <w:szCs w:val="24"/>
          <w:lang w:val="uk-UA"/>
        </w:rPr>
      </w:pPr>
    </w:p>
    <w:p w:rsidR="00F32BDB" w:rsidRDefault="00F32BDB" w:rsidP="00F94B6C">
      <w:pPr>
        <w:pStyle w:val="a6"/>
        <w:widowControl/>
        <w:spacing w:before="0" w:line="240" w:lineRule="auto"/>
        <w:ind w:firstLine="0"/>
        <w:jc w:val="both"/>
        <w:rPr>
          <w:rFonts w:ascii="Arial" w:hAnsi="Arial"/>
          <w:i/>
          <w:sz w:val="24"/>
          <w:szCs w:val="24"/>
          <w:lang w:val="uk-UA"/>
        </w:rPr>
      </w:pPr>
      <w:r>
        <w:rPr>
          <w:rFonts w:ascii="Arial" w:hAnsi="Arial"/>
          <w:i/>
          <w:sz w:val="24"/>
          <w:szCs w:val="24"/>
          <w:lang w:val="uk-UA"/>
        </w:rPr>
        <w:t xml:space="preserve">Журнал реєстрації господарських операцій  </w:t>
      </w:r>
      <w:r w:rsidRPr="00470D9A">
        <w:rPr>
          <w:rFonts w:ascii="Arial" w:hAnsi="Arial"/>
          <w:i/>
          <w:sz w:val="24"/>
          <w:szCs w:val="24"/>
          <w:lang w:val="uk-UA"/>
        </w:rPr>
        <w:t xml:space="preserve">ТзОВ </w:t>
      </w:r>
      <w:r>
        <w:rPr>
          <w:rFonts w:ascii="Arial" w:hAnsi="Arial"/>
          <w:i/>
          <w:sz w:val="24"/>
          <w:szCs w:val="24"/>
          <w:lang w:val="uk-UA"/>
        </w:rPr>
        <w:t>«Альфа» за лютий</w:t>
      </w:r>
      <w:r w:rsidRPr="00E2246E">
        <w:rPr>
          <w:rFonts w:ascii="Arial" w:hAnsi="Arial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uk-UA"/>
        </w:rPr>
        <w:t>ц.р</w:t>
      </w:r>
      <w:proofErr w:type="spellEnd"/>
      <w:r>
        <w:rPr>
          <w:rFonts w:ascii="Arial" w:hAnsi="Arial"/>
          <w:i/>
          <w:sz w:val="24"/>
          <w:szCs w:val="24"/>
          <w:lang w:val="uk-UA"/>
        </w:rPr>
        <w:t>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162"/>
        <w:gridCol w:w="822"/>
        <w:gridCol w:w="993"/>
      </w:tblGrid>
      <w:tr w:rsidR="00F32BDB" w:rsidRPr="00F94B6C" w:rsidTr="00F94B6C">
        <w:trPr>
          <w:cantSplit/>
        </w:trPr>
        <w:tc>
          <w:tcPr>
            <w:tcW w:w="534" w:type="dxa"/>
            <w:vMerge w:val="restart"/>
            <w:vAlign w:val="center"/>
          </w:tcPr>
          <w:p w:rsidR="00F32BDB" w:rsidRPr="00F94B6C" w:rsidRDefault="00F32BDB" w:rsidP="00F94B6C">
            <w:pPr>
              <w:pStyle w:val="4"/>
              <w:keepNext w:val="0"/>
              <w:widowControl w:val="0"/>
              <w:suppressLineNumbers/>
              <w:spacing w:line="240" w:lineRule="auto"/>
              <w:ind w:firstLine="0"/>
              <w:jc w:val="center"/>
              <w:rPr>
                <w:sz w:val="24"/>
              </w:rPr>
            </w:pPr>
            <w:r w:rsidRPr="00F94B6C">
              <w:rPr>
                <w:sz w:val="24"/>
              </w:rPr>
              <w:t>№ з/п</w:t>
            </w:r>
          </w:p>
        </w:tc>
        <w:tc>
          <w:tcPr>
            <w:tcW w:w="6237" w:type="dxa"/>
            <w:vMerge w:val="restart"/>
            <w:vAlign w:val="center"/>
          </w:tcPr>
          <w:p w:rsidR="00F32BDB" w:rsidRPr="00F94B6C" w:rsidRDefault="00F32BDB" w:rsidP="00F94B6C">
            <w:pPr>
              <w:pStyle w:val="4"/>
              <w:keepNext w:val="0"/>
              <w:widowControl w:val="0"/>
              <w:suppressLineNumbers/>
              <w:spacing w:line="240" w:lineRule="auto"/>
              <w:ind w:firstLine="0"/>
              <w:jc w:val="center"/>
              <w:rPr>
                <w:sz w:val="24"/>
              </w:rPr>
            </w:pPr>
            <w:r w:rsidRPr="00F94B6C">
              <w:rPr>
                <w:sz w:val="24"/>
              </w:rPr>
              <w:t>Зміст господарської операції</w:t>
            </w:r>
          </w:p>
        </w:tc>
        <w:tc>
          <w:tcPr>
            <w:tcW w:w="1162" w:type="dxa"/>
            <w:vMerge w:val="restart"/>
            <w:vAlign w:val="center"/>
          </w:tcPr>
          <w:p w:rsidR="00F32BDB" w:rsidRPr="00F94B6C" w:rsidRDefault="00F32BDB" w:rsidP="00F94B6C">
            <w:pPr>
              <w:pStyle w:val="4"/>
              <w:keepNext w:val="0"/>
              <w:widowControl w:val="0"/>
              <w:suppressLineNumbers/>
              <w:spacing w:line="240" w:lineRule="auto"/>
              <w:ind w:firstLine="0"/>
              <w:jc w:val="center"/>
              <w:rPr>
                <w:sz w:val="24"/>
              </w:rPr>
            </w:pPr>
            <w:r w:rsidRPr="00F94B6C">
              <w:rPr>
                <w:sz w:val="24"/>
              </w:rPr>
              <w:t>Сума, грн.</w:t>
            </w:r>
          </w:p>
        </w:tc>
        <w:tc>
          <w:tcPr>
            <w:tcW w:w="1815" w:type="dxa"/>
            <w:gridSpan w:val="2"/>
          </w:tcPr>
          <w:p w:rsidR="00F32BDB" w:rsidRPr="00F94B6C" w:rsidRDefault="00F32BDB" w:rsidP="00F94B6C">
            <w:pPr>
              <w:pStyle w:val="1"/>
              <w:widowControl w:val="0"/>
              <w:suppressLineNumbers/>
              <w:jc w:val="center"/>
              <w:rPr>
                <w:i/>
                <w:snapToGrid/>
                <w:sz w:val="24"/>
                <w:szCs w:val="24"/>
                <w:lang w:val="uk-UA"/>
              </w:rPr>
            </w:pPr>
            <w:r w:rsidRPr="00F94B6C">
              <w:rPr>
                <w:i/>
                <w:snapToGrid/>
                <w:sz w:val="24"/>
                <w:szCs w:val="24"/>
                <w:lang w:val="uk-UA"/>
              </w:rPr>
              <w:t>Кореспондуючі рахунки</w:t>
            </w:r>
          </w:p>
        </w:tc>
      </w:tr>
      <w:tr w:rsidR="00F32BDB" w:rsidRPr="00F94B6C" w:rsidTr="00F94B6C">
        <w:trPr>
          <w:cantSplit/>
        </w:trPr>
        <w:tc>
          <w:tcPr>
            <w:tcW w:w="534" w:type="dxa"/>
            <w:vMerge/>
            <w:vAlign w:val="center"/>
          </w:tcPr>
          <w:p w:rsidR="00F32BDB" w:rsidRPr="00F94B6C" w:rsidRDefault="00F32BDB" w:rsidP="00F94B6C">
            <w:pPr>
              <w:pStyle w:val="4"/>
              <w:keepNext w:val="0"/>
              <w:suppressLineNumbers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237" w:type="dxa"/>
            <w:vMerge/>
            <w:vAlign w:val="center"/>
          </w:tcPr>
          <w:p w:rsidR="00F32BDB" w:rsidRPr="00F94B6C" w:rsidRDefault="00F32BDB" w:rsidP="00F94B6C">
            <w:pPr>
              <w:pStyle w:val="4"/>
              <w:keepNext w:val="0"/>
              <w:suppressLineNumbers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162" w:type="dxa"/>
            <w:vMerge/>
            <w:vAlign w:val="center"/>
          </w:tcPr>
          <w:p w:rsidR="00F32BDB" w:rsidRPr="00F94B6C" w:rsidRDefault="00F32BDB" w:rsidP="00F94B6C">
            <w:pPr>
              <w:pStyle w:val="4"/>
              <w:keepNext w:val="0"/>
              <w:suppressLineNumbers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pStyle w:val="4"/>
              <w:keepNext w:val="0"/>
              <w:suppressLineNumbers/>
              <w:spacing w:line="240" w:lineRule="auto"/>
              <w:ind w:firstLine="0"/>
              <w:rPr>
                <w:sz w:val="24"/>
              </w:rPr>
            </w:pPr>
            <w:r w:rsidRPr="00F94B6C">
              <w:rPr>
                <w:sz w:val="24"/>
              </w:rPr>
              <w:t>Д-т</w:t>
            </w: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pStyle w:val="4"/>
              <w:keepNext w:val="0"/>
              <w:suppressLineNumbers/>
              <w:spacing w:line="240" w:lineRule="auto"/>
              <w:ind w:firstLine="0"/>
              <w:rPr>
                <w:sz w:val="24"/>
              </w:rPr>
            </w:pPr>
            <w:r w:rsidRPr="00F94B6C">
              <w:rPr>
                <w:sz w:val="24"/>
              </w:rPr>
              <w:t>К-т</w:t>
            </w:r>
          </w:p>
        </w:tc>
      </w:tr>
      <w:tr w:rsidR="00F32BDB" w:rsidRPr="00F94B6C" w:rsidTr="00F94B6C">
        <w:trPr>
          <w:cantSplit/>
        </w:trPr>
        <w:tc>
          <w:tcPr>
            <w:tcW w:w="534" w:type="dxa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Оголошено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статутний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“Альфа”</w:t>
            </w:r>
          </w:p>
        </w:tc>
        <w:tc>
          <w:tcPr>
            <w:tcW w:w="116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B" w:rsidRPr="00F94B6C" w:rsidTr="00F94B6C">
        <w:trPr>
          <w:cantSplit/>
        </w:trPr>
        <w:tc>
          <w:tcPr>
            <w:tcW w:w="534" w:type="dxa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П.О.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вніс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автомобіль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до статутного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капіталу</w:t>
            </w:r>
            <w:proofErr w:type="spellEnd"/>
          </w:p>
        </w:tc>
        <w:tc>
          <w:tcPr>
            <w:tcW w:w="116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94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B" w:rsidRPr="00F94B6C" w:rsidTr="00F94B6C">
        <w:trPr>
          <w:cantSplit/>
        </w:trPr>
        <w:tc>
          <w:tcPr>
            <w:tcW w:w="534" w:type="dxa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Іванюк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І.К.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зробив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до статутного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капіталу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готівки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надійшла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касу</w:t>
            </w:r>
            <w:proofErr w:type="spellEnd"/>
          </w:p>
        </w:tc>
        <w:tc>
          <w:tcPr>
            <w:tcW w:w="116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94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B" w:rsidRPr="00F94B6C" w:rsidTr="00F94B6C">
        <w:trPr>
          <w:cantSplit/>
        </w:trPr>
        <w:tc>
          <w:tcPr>
            <w:tcW w:w="534" w:type="dxa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Адоніс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” внесло до статутного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капіталу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“Альфа”</w:t>
            </w:r>
            <w:r w:rsidR="00F9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комп’ютери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ціною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12000 грн. за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4B6C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принтери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ціною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7000 грн. за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  <w:proofErr w:type="spellEnd"/>
            <w:r w:rsidR="00F9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грошові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сумі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100000 грн., </w:t>
            </w:r>
          </w:p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пачок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офісного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паперу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ціною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100 грн./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DB" w:rsidRPr="00F94B6C" w:rsidTr="00F94B6C">
        <w:trPr>
          <w:cantSplit/>
        </w:trPr>
        <w:tc>
          <w:tcPr>
            <w:tcW w:w="534" w:type="dxa"/>
          </w:tcPr>
          <w:p w:rsidR="00F32BDB" w:rsidRPr="00F94B6C" w:rsidRDefault="00F32BDB" w:rsidP="00F94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2BDB" w:rsidRPr="00F94B6C" w:rsidRDefault="00F32BDB" w:rsidP="00F94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К.О.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зробила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внесок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до статутного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капіталу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офісу</w:t>
            </w:r>
            <w:proofErr w:type="spellEnd"/>
          </w:p>
        </w:tc>
        <w:tc>
          <w:tcPr>
            <w:tcW w:w="116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C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822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32BDB" w:rsidRPr="00F94B6C" w:rsidRDefault="00F32BDB" w:rsidP="00F9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BDB" w:rsidRDefault="00F32BDB" w:rsidP="000F4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39CD" w:rsidRPr="00F94B6C" w:rsidRDefault="00A439CD" w:rsidP="00A439CD">
      <w:pPr>
        <w:pStyle w:val="2"/>
        <w:spacing w:line="276" w:lineRule="auto"/>
        <w:rPr>
          <w:b/>
          <w:szCs w:val="26"/>
        </w:rPr>
      </w:pPr>
      <w:r w:rsidRPr="00F94B6C">
        <w:rPr>
          <w:b/>
          <w:szCs w:val="26"/>
        </w:rPr>
        <w:t xml:space="preserve">Завдання </w:t>
      </w:r>
      <w:r>
        <w:rPr>
          <w:b/>
          <w:szCs w:val="26"/>
        </w:rPr>
        <w:t>3</w:t>
      </w:r>
      <w:r w:rsidRPr="00F94B6C">
        <w:rPr>
          <w:b/>
          <w:szCs w:val="26"/>
        </w:rPr>
        <w:t>. Відобразити операції в обліку, вказати первинні документи</w:t>
      </w:r>
      <w:r>
        <w:rPr>
          <w:b/>
          <w:szCs w:val="26"/>
        </w:rPr>
        <w:t>.</w:t>
      </w:r>
    </w:p>
    <w:p w:rsidR="00A439CD" w:rsidRPr="00A439CD" w:rsidRDefault="00A439CD" w:rsidP="00A439CD">
      <w:pPr>
        <w:pStyle w:val="2"/>
        <w:spacing w:line="276" w:lineRule="auto"/>
      </w:pPr>
      <w:r w:rsidRPr="00A439CD">
        <w:t>Для юридичного оформлення ТОВ «МІР» його засновниками уповноважено довірену особу І. Іванова без винагороди здійснити реєстрацію товариства, про що зазначено у протоколі загальних зборів товариства. У травні 20</w:t>
      </w:r>
      <w:r>
        <w:t>21</w:t>
      </w:r>
      <w:r w:rsidRPr="00A439CD">
        <w:t xml:space="preserve"> р. І. Іванов поніс такі витрати на: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оплату консультації з питань реєстрації юридичної особи – 40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підготовку та складання установчих документів – 300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оплату послуг нотаріуса – 500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придбання канцтоварів (папки, бланки тощо) – 50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сплату збору за проведення резервування найменування – 34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сплату збору за проведення державної реєстрації – 170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оплату послуг з виготовлення довідки з Єдиного державного реєстру – 25,94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сплату збору за дозвіл на виготовлення печаток та штампів – 81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виготовлення печатки – 300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t>оплату послуг банку за приймання платежів – 12 грн.;</w:t>
      </w:r>
    </w:p>
    <w:p w:rsidR="00A439CD" w:rsidRPr="00A439CD" w:rsidRDefault="00A439CD" w:rsidP="00A439CD">
      <w:pPr>
        <w:pStyle w:val="2"/>
        <w:numPr>
          <w:ilvl w:val="0"/>
          <w:numId w:val="1"/>
        </w:numPr>
        <w:spacing w:line="276" w:lineRule="auto"/>
      </w:pPr>
      <w:r w:rsidRPr="00A439CD">
        <w:lastRenderedPageBreak/>
        <w:t>оплату послуг банку за відкриття поточного рахунку для формування статутного капіталу товариства – 100 грн.</w:t>
      </w:r>
    </w:p>
    <w:p w:rsidR="00A439CD" w:rsidRPr="00A439CD" w:rsidRDefault="00A439CD" w:rsidP="00A439CD">
      <w:pPr>
        <w:pStyle w:val="2"/>
        <w:spacing w:line="276" w:lineRule="auto"/>
      </w:pPr>
      <w:r w:rsidRPr="00A439CD">
        <w:t>Загальна сума його витрат становить 1612,94 грн.</w:t>
      </w:r>
    </w:p>
    <w:p w:rsidR="00A439CD" w:rsidRPr="00A439CD" w:rsidRDefault="00A439CD" w:rsidP="00A439CD">
      <w:pPr>
        <w:pStyle w:val="2"/>
        <w:spacing w:line="276" w:lineRule="auto"/>
      </w:pPr>
      <w:r w:rsidRPr="00A439CD">
        <w:t>Після здійснення реєстрації товариства І. Івановим подано до бухгалтерії Звіт про використання коштів та надано оригінали документів, згідно з якими зазначені суми були виплачені.</w:t>
      </w:r>
    </w:p>
    <w:p w:rsidR="00A439CD" w:rsidRPr="00A439CD" w:rsidRDefault="00A439CD" w:rsidP="00A439CD">
      <w:pPr>
        <w:pStyle w:val="2"/>
        <w:spacing w:line="276" w:lineRule="auto"/>
      </w:pPr>
      <w:r w:rsidRPr="00A439CD">
        <w:t>Новоствореним товариством зазначені суми були виплачені І. Іванову у чер</w:t>
      </w:r>
      <w:r>
        <w:t>вні 2021</w:t>
      </w:r>
      <w:r w:rsidRPr="00A439CD">
        <w:t xml:space="preserve"> р.</w:t>
      </w:r>
    </w:p>
    <w:p w:rsidR="00A439CD" w:rsidRPr="00A439CD" w:rsidRDefault="00A439CD" w:rsidP="00A439CD">
      <w:pPr>
        <w:pStyle w:val="2"/>
        <w:spacing w:line="276" w:lineRule="auto"/>
      </w:pPr>
    </w:p>
    <w:sectPr w:rsidR="00A439CD" w:rsidRPr="00A4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F6BF3"/>
    <w:multiLevelType w:val="hybridMultilevel"/>
    <w:tmpl w:val="1478C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1126F0"/>
    <w:multiLevelType w:val="hybridMultilevel"/>
    <w:tmpl w:val="6C8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4581"/>
    <w:multiLevelType w:val="hybridMultilevel"/>
    <w:tmpl w:val="4C605C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A35AA1"/>
    <w:multiLevelType w:val="hybridMultilevel"/>
    <w:tmpl w:val="52141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E7"/>
    <w:rsid w:val="000724E3"/>
    <w:rsid w:val="000F4BE7"/>
    <w:rsid w:val="00130E0C"/>
    <w:rsid w:val="001B4903"/>
    <w:rsid w:val="003A430F"/>
    <w:rsid w:val="004969D3"/>
    <w:rsid w:val="00515B4D"/>
    <w:rsid w:val="0052413B"/>
    <w:rsid w:val="00525D33"/>
    <w:rsid w:val="005D0C34"/>
    <w:rsid w:val="005D7D8B"/>
    <w:rsid w:val="00637FB7"/>
    <w:rsid w:val="006933CF"/>
    <w:rsid w:val="009E5A90"/>
    <w:rsid w:val="00A439CD"/>
    <w:rsid w:val="00A47AB1"/>
    <w:rsid w:val="00B31230"/>
    <w:rsid w:val="00C9280A"/>
    <w:rsid w:val="00D01447"/>
    <w:rsid w:val="00D97FD2"/>
    <w:rsid w:val="00F32BDB"/>
    <w:rsid w:val="00F609C8"/>
    <w:rsid w:val="00F9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491BC-543B-4594-81BB-68F498D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E7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F32BDB"/>
    <w:pPr>
      <w:keepNext/>
      <w:spacing w:after="0" w:line="312" w:lineRule="auto"/>
      <w:ind w:firstLine="567"/>
      <w:jc w:val="both"/>
      <w:outlineLvl w:val="3"/>
    </w:pPr>
    <w:rPr>
      <w:rFonts w:ascii="Times New Roman" w:eastAsia="Times New Roman" w:hAnsi="Times New Roman" w:cs="Times New Roman"/>
      <w:i/>
      <w:iCs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4B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0F4BE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F4BE7"/>
    <w:pPr>
      <w:ind w:left="720"/>
      <w:contextualSpacing/>
    </w:pPr>
  </w:style>
  <w:style w:type="paragraph" w:styleId="2">
    <w:name w:val="Body Text Indent 2"/>
    <w:basedOn w:val="a"/>
    <w:link w:val="20"/>
    <w:semiHidden/>
    <w:rsid w:val="00F32BDB"/>
    <w:pPr>
      <w:suppressLineNumber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32BD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32BDB"/>
    <w:rPr>
      <w:rFonts w:ascii="Times New Roman" w:eastAsia="Times New Roman" w:hAnsi="Times New Roman" w:cs="Times New Roman"/>
      <w:i/>
      <w:iCs/>
      <w:sz w:val="26"/>
      <w:szCs w:val="24"/>
      <w:lang w:val="uk-UA" w:eastAsia="ru-RU"/>
    </w:rPr>
  </w:style>
  <w:style w:type="paragraph" w:customStyle="1" w:styleId="a6">
    <w:name w:val="Обычный.Текст абз."/>
    <w:rsid w:val="00F32BDB"/>
    <w:pPr>
      <w:widowControl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F32BD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tj">
    <w:name w:val="tj"/>
    <w:basedOn w:val="a"/>
    <w:rsid w:val="00A4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A4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2023-02-08T18:48:00Z</dcterms:created>
  <dcterms:modified xsi:type="dcterms:W3CDTF">2023-02-08T18:48:00Z</dcterms:modified>
</cp:coreProperties>
</file>