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29CB" w:rsidRPr="0072309A" w:rsidRDefault="0072309A" w:rsidP="0072309A">
      <w:pPr>
        <w:spacing w:line="360" w:lineRule="auto"/>
        <w:ind w:firstLine="567"/>
        <w:rPr>
          <w:b/>
          <w:bCs/>
          <w:sz w:val="28"/>
          <w:szCs w:val="28"/>
        </w:rPr>
      </w:pPr>
      <w:r w:rsidRPr="0072309A">
        <w:rPr>
          <w:b/>
          <w:bCs/>
          <w:sz w:val="28"/>
          <w:szCs w:val="28"/>
        </w:rPr>
        <w:t>ТЕМА 1</w:t>
      </w:r>
      <w:r w:rsidR="003D14ED">
        <w:rPr>
          <w:b/>
          <w:bCs/>
          <w:sz w:val="28"/>
          <w:szCs w:val="28"/>
        </w:rPr>
        <w:t>4</w:t>
      </w:r>
      <w:r w:rsidRPr="0072309A">
        <w:rPr>
          <w:b/>
          <w:bCs/>
          <w:sz w:val="28"/>
          <w:szCs w:val="28"/>
        </w:rPr>
        <w:t xml:space="preserve">. ОРГАНІЗАЦІЯ МІЖНАРОДНОГО </w:t>
      </w:r>
      <w:r w:rsidR="001929CB" w:rsidRPr="0072309A">
        <w:rPr>
          <w:b/>
          <w:bCs/>
          <w:sz w:val="28"/>
          <w:szCs w:val="28"/>
        </w:rPr>
        <w:t xml:space="preserve"> ДОРОЖН</w:t>
      </w:r>
      <w:r w:rsidRPr="0072309A">
        <w:rPr>
          <w:b/>
          <w:bCs/>
          <w:sz w:val="28"/>
          <w:szCs w:val="28"/>
        </w:rPr>
        <w:t xml:space="preserve">ЬОГО </w:t>
      </w:r>
      <w:r w:rsidR="001929CB" w:rsidRPr="0072309A">
        <w:rPr>
          <w:b/>
          <w:bCs/>
          <w:sz w:val="28"/>
          <w:szCs w:val="28"/>
        </w:rPr>
        <w:t xml:space="preserve"> РУХ</w:t>
      </w:r>
      <w:r w:rsidRPr="0072309A">
        <w:rPr>
          <w:b/>
          <w:bCs/>
          <w:sz w:val="28"/>
          <w:szCs w:val="28"/>
        </w:rPr>
        <w:t>У</w:t>
      </w:r>
    </w:p>
    <w:p w:rsidR="001929CB" w:rsidRDefault="001929CB" w:rsidP="001929CB">
      <w:pPr>
        <w:spacing w:line="360" w:lineRule="auto"/>
        <w:rPr>
          <w:sz w:val="28"/>
          <w:szCs w:val="28"/>
        </w:rPr>
      </w:pPr>
    </w:p>
    <w:p w:rsidR="001929CB" w:rsidRDefault="001929CB" w:rsidP="0072309A">
      <w:pPr>
        <w:tabs>
          <w:tab w:val="left" w:pos="567"/>
        </w:tabs>
        <w:spacing w:line="360" w:lineRule="auto"/>
        <w:rPr>
          <w:sz w:val="28"/>
          <w:szCs w:val="28"/>
        </w:rPr>
      </w:pPr>
      <w:r w:rsidRPr="001929CB">
        <w:rPr>
          <w:sz w:val="28"/>
          <w:szCs w:val="28"/>
        </w:rPr>
        <w:t xml:space="preserve"> </w:t>
      </w:r>
      <w:r>
        <w:rPr>
          <w:sz w:val="28"/>
          <w:szCs w:val="28"/>
        </w:rPr>
        <w:tab/>
      </w:r>
      <w:r w:rsidRPr="001929CB">
        <w:rPr>
          <w:sz w:val="28"/>
          <w:szCs w:val="28"/>
        </w:rPr>
        <w:t xml:space="preserve">Для забезпечення безпечного автомобільного руху на автомагістралях різних країн необхідно дотримуватися однакових правил руху і системи дорожніх знаків. Найважливіший міжнародний документ, шо регламентує основні правила руху і систему дорожніх знаків і сигналів, — це </w:t>
      </w:r>
      <w:r w:rsidRPr="0072309A">
        <w:rPr>
          <w:b/>
          <w:bCs/>
          <w:sz w:val="28"/>
          <w:szCs w:val="28"/>
        </w:rPr>
        <w:t xml:space="preserve">Конвенція про дорожній рух </w:t>
      </w:r>
      <w:r w:rsidRPr="001929CB">
        <w:rPr>
          <w:sz w:val="28"/>
          <w:szCs w:val="28"/>
        </w:rPr>
        <w:t>(1971 р.). Європейські угоди, шо її доповнюють, встановили основні вимоги до водіїв, автомобілів, причепів, реєстраційних номерів, розпізнавальних знаків, а також затвердили макети міжнародного і національного посвідчень водія.</w:t>
      </w:r>
    </w:p>
    <w:p w:rsidR="001929CB" w:rsidRDefault="001929CB" w:rsidP="001929CB">
      <w:pPr>
        <w:spacing w:line="360" w:lineRule="auto"/>
        <w:ind w:firstLine="708"/>
        <w:rPr>
          <w:sz w:val="28"/>
          <w:szCs w:val="28"/>
        </w:rPr>
      </w:pPr>
      <w:r w:rsidRPr="001929CB">
        <w:rPr>
          <w:b/>
          <w:bCs/>
          <w:i/>
          <w:iCs/>
          <w:sz w:val="28"/>
          <w:szCs w:val="28"/>
        </w:rPr>
        <w:t>Конвенція про дорожній рух</w:t>
      </w:r>
      <w:r w:rsidRPr="001929CB">
        <w:rPr>
          <w:sz w:val="28"/>
          <w:szCs w:val="28"/>
        </w:rPr>
        <w:t xml:space="preserve"> (</w:t>
      </w:r>
      <w:proofErr w:type="spellStart"/>
      <w:r w:rsidRPr="001929CB">
        <w:rPr>
          <w:sz w:val="28"/>
          <w:szCs w:val="28"/>
        </w:rPr>
        <w:t>Convention</w:t>
      </w:r>
      <w:proofErr w:type="spellEnd"/>
      <w:r w:rsidRPr="001929CB">
        <w:rPr>
          <w:sz w:val="28"/>
          <w:szCs w:val="28"/>
        </w:rPr>
        <w:t xml:space="preserve"> </w:t>
      </w:r>
      <w:proofErr w:type="spellStart"/>
      <w:r w:rsidRPr="001929CB">
        <w:rPr>
          <w:sz w:val="28"/>
          <w:szCs w:val="28"/>
        </w:rPr>
        <w:t>on</w:t>
      </w:r>
      <w:proofErr w:type="spellEnd"/>
      <w:r w:rsidRPr="001929CB">
        <w:rPr>
          <w:sz w:val="28"/>
          <w:szCs w:val="28"/>
        </w:rPr>
        <w:t xml:space="preserve"> </w:t>
      </w:r>
      <w:proofErr w:type="spellStart"/>
      <w:r w:rsidRPr="001929CB">
        <w:rPr>
          <w:sz w:val="28"/>
          <w:szCs w:val="28"/>
        </w:rPr>
        <w:t>Road</w:t>
      </w:r>
      <w:proofErr w:type="spellEnd"/>
      <w:r w:rsidRPr="001929CB">
        <w:rPr>
          <w:sz w:val="28"/>
          <w:szCs w:val="28"/>
        </w:rPr>
        <w:t xml:space="preserve"> </w:t>
      </w:r>
      <w:proofErr w:type="spellStart"/>
      <w:r w:rsidRPr="001929CB">
        <w:rPr>
          <w:sz w:val="28"/>
          <w:szCs w:val="28"/>
        </w:rPr>
        <w:t>Traffic</w:t>
      </w:r>
      <w:proofErr w:type="spellEnd"/>
      <w:r w:rsidRPr="001929CB">
        <w:rPr>
          <w:sz w:val="28"/>
          <w:szCs w:val="28"/>
        </w:rPr>
        <w:t xml:space="preserve">), 8 листопада 1968 року була вчинена у Відні, набула чинності 21 травня 1971 року. Договірними сторонами цієї конвенції виступає 61 країна, 14 країн її підписали, але не ратифікували. Конвенцію підписано від імені Української РСР 8 листопада 1968 року; Конвенція чинна для України з 21 травня 1977 року. </w:t>
      </w:r>
    </w:p>
    <w:p w:rsidR="001929CB" w:rsidRDefault="001929CB" w:rsidP="001929CB">
      <w:pPr>
        <w:spacing w:line="360" w:lineRule="auto"/>
        <w:ind w:firstLine="708"/>
        <w:rPr>
          <w:sz w:val="28"/>
          <w:szCs w:val="28"/>
        </w:rPr>
      </w:pPr>
      <w:r w:rsidRPr="001929CB">
        <w:rPr>
          <w:b/>
          <w:bCs/>
          <w:i/>
          <w:iCs/>
          <w:sz w:val="28"/>
          <w:szCs w:val="28"/>
        </w:rPr>
        <w:t>Європейська угода</w:t>
      </w:r>
      <w:r w:rsidRPr="001929CB">
        <w:rPr>
          <w:sz w:val="28"/>
          <w:szCs w:val="28"/>
        </w:rPr>
        <w:t xml:space="preserve">, що доповнює Конвенцію про дорожній рух, від 1 травня 1971 року, була вчинена в Женеві, набула чинності 7 червня 1979 року. Договірними сторонами є 28 країн, Велика Британія підписала, але не ратифікувала угоду. Угоду схвалено Українською РСР 16 грудня 1974 року, чинна для України з 7 чсрвня.12?9 року. </w:t>
      </w:r>
    </w:p>
    <w:p w:rsidR="001929CB" w:rsidRDefault="001929CB" w:rsidP="001929CB">
      <w:pPr>
        <w:spacing w:line="360" w:lineRule="auto"/>
        <w:ind w:firstLine="708"/>
        <w:rPr>
          <w:sz w:val="28"/>
          <w:szCs w:val="28"/>
        </w:rPr>
      </w:pPr>
      <w:r w:rsidRPr="001929CB">
        <w:rPr>
          <w:b/>
          <w:bCs/>
          <w:i/>
          <w:iCs/>
          <w:sz w:val="28"/>
          <w:szCs w:val="28"/>
        </w:rPr>
        <w:t>Конвенція про дорожні знаки та сигнали</w:t>
      </w:r>
      <w:r w:rsidRPr="001929CB">
        <w:rPr>
          <w:sz w:val="28"/>
          <w:szCs w:val="28"/>
        </w:rPr>
        <w:t xml:space="preserve"> від 8 листопада 1968 року, була вчинена у Відні. Конвенцію підписано від імені Української РСР 8 листопада 1968 року; Конвенція чинна для України з 6 червня 1978 року. Європейська угода, що доповнює Конвенцію про дорожні знаки та сигнали, від 1 травня 1971 року була вчинена в Женеві. Українська РСР приєдналася до Угоди 16 грудня 1974 року, чинна для України з 3 серпня 1979 року. </w:t>
      </w:r>
    </w:p>
    <w:p w:rsidR="001929CB" w:rsidRDefault="001929CB" w:rsidP="001929CB">
      <w:pPr>
        <w:spacing w:line="360" w:lineRule="auto"/>
        <w:ind w:firstLine="708"/>
        <w:rPr>
          <w:sz w:val="28"/>
          <w:szCs w:val="28"/>
        </w:rPr>
      </w:pPr>
      <w:r w:rsidRPr="001929CB">
        <w:rPr>
          <w:b/>
          <w:bCs/>
          <w:i/>
          <w:iCs/>
          <w:sz w:val="28"/>
          <w:szCs w:val="28"/>
        </w:rPr>
        <w:t>Протокол про розмітку доріг</w:t>
      </w:r>
      <w:r w:rsidRPr="001929CB">
        <w:rPr>
          <w:sz w:val="28"/>
          <w:szCs w:val="28"/>
        </w:rPr>
        <w:t xml:space="preserve"> до Європейської угоди, що доповнює Конвенцію про дорожні знаки та сигнали, від І березня 1973 року вчинено в Женеві, Українська РСР приєдналася до Протоколу 15 березня 1984 року. Протокол чинний для України _з_9_гравня 19&amp;Уроку. </w:t>
      </w:r>
    </w:p>
    <w:p w:rsidR="001929CB" w:rsidRDefault="001929CB" w:rsidP="001929CB">
      <w:pPr>
        <w:spacing w:line="360" w:lineRule="auto"/>
        <w:ind w:firstLine="708"/>
        <w:rPr>
          <w:sz w:val="28"/>
          <w:szCs w:val="28"/>
        </w:rPr>
      </w:pPr>
      <w:r w:rsidRPr="001929CB">
        <w:rPr>
          <w:sz w:val="28"/>
          <w:szCs w:val="28"/>
        </w:rPr>
        <w:lastRenderedPageBreak/>
        <w:t xml:space="preserve">Ці документи установили єдині вимоги з метою полегшити міжнародний дорожній рух і підвищити безпеку на дорогах шляхом ухвалення одноманітних правил руху. </w:t>
      </w:r>
    </w:p>
    <w:p w:rsidR="00BB2509" w:rsidRDefault="001929CB" w:rsidP="001929CB">
      <w:pPr>
        <w:spacing w:line="360" w:lineRule="auto"/>
        <w:ind w:firstLine="708"/>
        <w:rPr>
          <w:sz w:val="28"/>
          <w:szCs w:val="28"/>
        </w:rPr>
      </w:pPr>
      <w:r w:rsidRPr="001929CB">
        <w:rPr>
          <w:b/>
          <w:bCs/>
          <w:i/>
          <w:iCs/>
          <w:sz w:val="28"/>
          <w:szCs w:val="28"/>
        </w:rPr>
        <w:t>Установлено п’ять категорій транспортних засобів (А, В, С, D, Е),</w:t>
      </w:r>
      <w:r w:rsidRPr="001929CB">
        <w:rPr>
          <w:sz w:val="28"/>
          <w:szCs w:val="28"/>
        </w:rPr>
        <w:t xml:space="preserve"> на керування якими повинні видаватися дозволи. На кожний автомобіль і напівпричіп компетентні органи країн повинні надавати </w:t>
      </w:r>
      <w:r w:rsidRPr="001929CB">
        <w:rPr>
          <w:i/>
          <w:iCs/>
          <w:sz w:val="28"/>
          <w:szCs w:val="28"/>
        </w:rPr>
        <w:t>Свідоцтво про реєстрацію транспортного засобу</w:t>
      </w:r>
      <w:r w:rsidRPr="001929CB">
        <w:rPr>
          <w:sz w:val="28"/>
          <w:szCs w:val="28"/>
        </w:rPr>
        <w:t xml:space="preserve">, в якому зазначається порядковий реєстраційний номер, назва або марка заводу-виробника, дата випуску, а також адреса власника транспортного засобу. Також на кожному транспортному засобі повинні знаходитись </w:t>
      </w:r>
      <w:r w:rsidRPr="001929CB">
        <w:rPr>
          <w:i/>
          <w:iCs/>
          <w:sz w:val="28"/>
          <w:szCs w:val="28"/>
        </w:rPr>
        <w:t>реєстраційний номер</w:t>
      </w:r>
      <w:r w:rsidRPr="001929CB">
        <w:rPr>
          <w:sz w:val="28"/>
          <w:szCs w:val="28"/>
        </w:rPr>
        <w:t xml:space="preserve">, шо складається з арабських цифр або з арабських цифр і букв латинського алфавіту, і </w:t>
      </w:r>
      <w:r w:rsidRPr="001929CB">
        <w:rPr>
          <w:i/>
          <w:iCs/>
          <w:sz w:val="28"/>
          <w:szCs w:val="28"/>
        </w:rPr>
        <w:t xml:space="preserve">розпізнавальний знак країни реєстрації. </w:t>
      </w:r>
      <w:r w:rsidRPr="001929CB">
        <w:rPr>
          <w:sz w:val="28"/>
          <w:szCs w:val="28"/>
        </w:rPr>
        <w:t xml:space="preserve">Знак складається з 1—3 заголовних латинських букв, які наносяться чорною фарбою на білому фоні, що має форму еліпса. Для автотранспорту України встановлено знак </w:t>
      </w:r>
      <w:r w:rsidRPr="00504EE1">
        <w:rPr>
          <w:b/>
          <w:bCs/>
          <w:i/>
          <w:iCs/>
          <w:sz w:val="28"/>
          <w:szCs w:val="28"/>
        </w:rPr>
        <w:t>UA</w:t>
      </w:r>
      <w:r w:rsidRPr="001929CB">
        <w:rPr>
          <w:sz w:val="28"/>
          <w:szCs w:val="28"/>
        </w:rPr>
        <w:t xml:space="preserve">. </w:t>
      </w:r>
    </w:p>
    <w:p w:rsidR="001929CB" w:rsidRDefault="00BB2509" w:rsidP="001929CB">
      <w:pPr>
        <w:spacing w:line="360" w:lineRule="auto"/>
        <w:ind w:firstLine="708"/>
        <w:rPr>
          <w:sz w:val="28"/>
          <w:szCs w:val="28"/>
        </w:rPr>
      </w:pPr>
      <w:r w:rsidRPr="00BB2509">
        <w:rPr>
          <w:rFonts w:cs="Times New Roman"/>
          <w:b/>
          <w:bCs/>
          <w:color w:val="202122"/>
          <w:sz w:val="28"/>
          <w:szCs w:val="28"/>
          <w:shd w:val="clear" w:color="auto" w:fill="FFFFFF"/>
        </w:rPr>
        <w:t>Розпізнавальні знаки автотранспортних засобів країн світу</w:t>
      </w:r>
      <w:r w:rsidRPr="00BB2509">
        <w:rPr>
          <w:rFonts w:cs="Times New Roman"/>
          <w:color w:val="202122"/>
          <w:sz w:val="28"/>
          <w:szCs w:val="28"/>
          <w:shd w:val="clear" w:color="auto" w:fill="FFFFFF"/>
        </w:rPr>
        <w:t> (також </w:t>
      </w:r>
      <w:r w:rsidRPr="00BB2509">
        <w:rPr>
          <w:rFonts w:cs="Times New Roman"/>
          <w:b/>
          <w:bCs/>
          <w:color w:val="202122"/>
          <w:sz w:val="28"/>
          <w:szCs w:val="28"/>
          <w:shd w:val="clear" w:color="auto" w:fill="FFFFFF"/>
        </w:rPr>
        <w:t>Автомобільні коди країн</w:t>
      </w:r>
      <w:r w:rsidRPr="00BB2509">
        <w:rPr>
          <w:rFonts w:cs="Times New Roman"/>
          <w:color w:val="202122"/>
          <w:sz w:val="28"/>
          <w:szCs w:val="28"/>
          <w:shd w:val="clear" w:color="auto" w:fill="FFFFFF"/>
        </w:rPr>
        <w:t> або </w:t>
      </w:r>
      <w:r w:rsidRPr="00BB2509">
        <w:rPr>
          <w:rFonts w:cs="Times New Roman"/>
          <w:b/>
          <w:bCs/>
          <w:color w:val="202122"/>
          <w:sz w:val="28"/>
          <w:szCs w:val="28"/>
          <w:shd w:val="clear" w:color="auto" w:fill="FFFFFF"/>
        </w:rPr>
        <w:t>IVR</w:t>
      </w:r>
      <w:r w:rsidRPr="00BB2509">
        <w:rPr>
          <w:rFonts w:cs="Times New Roman"/>
          <w:color w:val="202122"/>
          <w:sz w:val="28"/>
          <w:szCs w:val="28"/>
          <w:shd w:val="clear" w:color="auto" w:fill="FFFFFF"/>
        </w:rPr>
        <w:t xml:space="preserve"> коди) застосовуються, щоб ідентифікувати </w:t>
      </w:r>
      <w:r w:rsidRPr="00BB2509">
        <w:rPr>
          <w:rFonts w:cs="Times New Roman"/>
          <w:sz w:val="28"/>
          <w:szCs w:val="28"/>
          <w:shd w:val="clear" w:color="auto" w:fill="FFFFFF"/>
        </w:rPr>
        <w:t>держави реєстрації </w:t>
      </w:r>
      <w:hyperlink r:id="rId7" w:tooltip="Автомобіль" w:history="1">
        <w:r w:rsidRPr="00BB2509">
          <w:rPr>
            <w:rStyle w:val="a4"/>
            <w:rFonts w:cs="Times New Roman"/>
            <w:color w:val="auto"/>
            <w:sz w:val="28"/>
            <w:szCs w:val="28"/>
            <w:u w:val="none"/>
            <w:shd w:val="clear" w:color="auto" w:fill="FFFFFF"/>
          </w:rPr>
          <w:t>автомобілів</w:t>
        </w:r>
      </w:hyperlink>
      <w:r w:rsidRPr="00BB2509">
        <w:rPr>
          <w:rFonts w:cs="Times New Roman"/>
          <w:sz w:val="28"/>
          <w:szCs w:val="28"/>
          <w:shd w:val="clear" w:color="auto" w:fill="FFFFFF"/>
        </w:rPr>
        <w:t>. Зазвичай ці коди зображуються </w:t>
      </w:r>
      <w:hyperlink r:id="rId8" w:tooltip="Велика літера" w:history="1">
        <w:r w:rsidRPr="00BB2509">
          <w:rPr>
            <w:rStyle w:val="a4"/>
            <w:rFonts w:cs="Times New Roman"/>
            <w:color w:val="auto"/>
            <w:sz w:val="28"/>
            <w:szCs w:val="28"/>
            <w:u w:val="none"/>
            <w:shd w:val="clear" w:color="auto" w:fill="FFFFFF"/>
          </w:rPr>
          <w:t>заголовними літерами</w:t>
        </w:r>
      </w:hyperlink>
      <w:r w:rsidRPr="00BB2509">
        <w:rPr>
          <w:rFonts w:cs="Times New Roman"/>
          <w:sz w:val="28"/>
          <w:szCs w:val="28"/>
          <w:shd w:val="clear" w:color="auto" w:fill="FFFFFF"/>
        </w:rPr>
        <w:t> на наліпці овальної форми, яка розміщується на задній частині автомобіля. Спочатку приналежність автомобіля визначалася наліпками, але потім поступово всі країни почали переходити на визначення за автомобільними реєстраційними знаками. У </w:t>
      </w:r>
      <w:hyperlink r:id="rId9" w:tooltip="Європейський Союз" w:history="1">
        <w:r w:rsidRPr="00BB2509">
          <w:rPr>
            <w:rStyle w:val="a4"/>
            <w:rFonts w:cs="Times New Roman"/>
            <w:color w:val="auto"/>
            <w:sz w:val="28"/>
            <w:szCs w:val="28"/>
            <w:u w:val="none"/>
            <w:shd w:val="clear" w:color="auto" w:fill="FFFFFF"/>
          </w:rPr>
          <w:t>Європейському Союзі</w:t>
        </w:r>
      </w:hyperlink>
      <w:r w:rsidRPr="00BB2509">
        <w:rPr>
          <w:rFonts w:cs="Times New Roman"/>
          <w:sz w:val="28"/>
          <w:szCs w:val="28"/>
          <w:shd w:val="clear" w:color="auto" w:fill="FFFFFF"/>
        </w:rPr>
        <w:t> овальні наліпки з кодами</w:t>
      </w:r>
      <w:r w:rsidRPr="00BB2509">
        <w:rPr>
          <w:rFonts w:cs="Times New Roman"/>
          <w:sz w:val="28"/>
          <w:szCs w:val="28"/>
          <w:u w:val="single"/>
          <w:shd w:val="clear" w:color="auto" w:fill="FFFFFF"/>
        </w:rPr>
        <w:t xml:space="preserve"> необов'язкові</w:t>
      </w:r>
      <w:r w:rsidRPr="00BB2509">
        <w:rPr>
          <w:rFonts w:cs="Times New Roman"/>
          <w:sz w:val="28"/>
          <w:szCs w:val="28"/>
          <w:shd w:val="clear" w:color="auto" w:fill="FFFFFF"/>
        </w:rPr>
        <w:t>, позаяк цей код зображується на стандартному реєстраційному номері автомобіля.</w:t>
      </w:r>
    </w:p>
    <w:p w:rsidR="001929CB" w:rsidRDefault="001929CB" w:rsidP="001929CB">
      <w:pPr>
        <w:spacing w:line="360" w:lineRule="auto"/>
        <w:ind w:firstLine="708"/>
        <w:rPr>
          <w:sz w:val="28"/>
          <w:szCs w:val="28"/>
        </w:rPr>
      </w:pPr>
      <w:r w:rsidRPr="001929CB">
        <w:rPr>
          <w:sz w:val="28"/>
          <w:szCs w:val="28"/>
        </w:rPr>
        <w:t xml:space="preserve">Крім цього, на кожному транспортному засобі повинні бути розпізнавальні знаки, що містять назву або марку заводу-виробника, заводський номер кузова або шасі, а для автомобілів і автобусів — заводський номер двигуна. </w:t>
      </w:r>
    </w:p>
    <w:p w:rsidR="00414332" w:rsidRDefault="001929CB" w:rsidP="001929CB">
      <w:pPr>
        <w:spacing w:line="360" w:lineRule="auto"/>
        <w:ind w:firstLine="708"/>
        <w:rPr>
          <w:sz w:val="28"/>
          <w:szCs w:val="28"/>
        </w:rPr>
      </w:pPr>
      <w:r w:rsidRPr="001929CB">
        <w:rPr>
          <w:sz w:val="28"/>
          <w:szCs w:val="28"/>
        </w:rPr>
        <w:t xml:space="preserve">Конвенції визначають технічні умови до будови транспортних засобів і вимоги, яким повинні відповідати гальма, освітлювальні прилади, рульове керування, дзеркала заднього огляду, звукові сигнальні прилади, склоочисники, шини, глушники, переднє скло та інше обладнання, а також розміри і масу </w:t>
      </w:r>
      <w:r w:rsidRPr="001929CB">
        <w:rPr>
          <w:sz w:val="28"/>
          <w:szCs w:val="28"/>
        </w:rPr>
        <w:lastRenderedPageBreak/>
        <w:t xml:space="preserve">транспортних засобів. </w:t>
      </w:r>
      <w:r>
        <w:t>Пр</w:t>
      </w:r>
      <w:r w:rsidRPr="001929CB">
        <w:rPr>
          <w:sz w:val="28"/>
          <w:szCs w:val="28"/>
        </w:rPr>
        <w:t>ийняті в Україні основні нормативні документи, шо визначають порядок організації руху на дорогах, систему дорожніх знаків і сигналів та вимоги до рухомого складу, розроблялися з урахуванням положень Конвенції про дорожній рух та інших міжнародних документів.</w:t>
      </w:r>
    </w:p>
    <w:p w:rsidR="001929CB" w:rsidRDefault="001929CB" w:rsidP="001929CB">
      <w:pPr>
        <w:spacing w:line="360" w:lineRule="auto"/>
        <w:ind w:firstLine="708"/>
        <w:rPr>
          <w:sz w:val="28"/>
          <w:szCs w:val="28"/>
        </w:rPr>
      </w:pPr>
      <w:r w:rsidRPr="001929CB">
        <w:rPr>
          <w:b/>
          <w:bCs/>
          <w:sz w:val="28"/>
          <w:szCs w:val="28"/>
        </w:rPr>
        <w:t>Національне посвідчення водія</w:t>
      </w:r>
      <w:r w:rsidRPr="001929CB">
        <w:rPr>
          <w:sz w:val="28"/>
          <w:szCs w:val="28"/>
        </w:rPr>
        <w:t xml:space="preserve"> </w:t>
      </w:r>
    </w:p>
    <w:p w:rsidR="001929CB" w:rsidRDefault="001929CB" w:rsidP="001929CB">
      <w:pPr>
        <w:spacing w:line="360" w:lineRule="auto"/>
        <w:ind w:firstLine="708"/>
        <w:rPr>
          <w:sz w:val="28"/>
          <w:szCs w:val="28"/>
        </w:rPr>
      </w:pPr>
      <w:r w:rsidRPr="001929CB">
        <w:rPr>
          <w:sz w:val="28"/>
          <w:szCs w:val="28"/>
        </w:rPr>
        <w:t xml:space="preserve">Водій, </w:t>
      </w:r>
      <w:r w:rsidR="00234285" w:rsidRPr="001929CB">
        <w:rPr>
          <w:sz w:val="28"/>
          <w:szCs w:val="28"/>
        </w:rPr>
        <w:t>допущений</w:t>
      </w:r>
      <w:r w:rsidRPr="001929CB">
        <w:rPr>
          <w:sz w:val="28"/>
          <w:szCs w:val="28"/>
        </w:rPr>
        <w:t xml:space="preserve"> до виконання </w:t>
      </w:r>
      <w:r w:rsidRPr="001929CB">
        <w:rPr>
          <w:i/>
          <w:iCs/>
          <w:sz w:val="28"/>
          <w:szCs w:val="28"/>
        </w:rPr>
        <w:t>міжнародних перевезень</w:t>
      </w:r>
      <w:r w:rsidRPr="001929CB">
        <w:rPr>
          <w:sz w:val="28"/>
          <w:szCs w:val="28"/>
        </w:rPr>
        <w:t>, повинен мати міжнародне або національне посвідчення водія. Національне посвідчення водія, представляє собою листок 74х х105 мм (складений вдвічі або втричі), віддрукований мовою (чи мовами) за законами країни, в якій він виданий. Назва документа повинна бузи представлена французькою мовою “</w:t>
      </w:r>
      <w:proofErr w:type="spellStart"/>
      <w:r w:rsidRPr="001929CB">
        <w:rPr>
          <w:sz w:val="28"/>
          <w:szCs w:val="28"/>
        </w:rPr>
        <w:t>Регmis</w:t>
      </w:r>
      <w:proofErr w:type="spellEnd"/>
      <w:r w:rsidRPr="001929CB">
        <w:rPr>
          <w:sz w:val="28"/>
          <w:szCs w:val="28"/>
        </w:rPr>
        <w:t xml:space="preserve"> </w:t>
      </w:r>
      <w:proofErr w:type="spellStart"/>
      <w:r w:rsidRPr="001929CB">
        <w:rPr>
          <w:sz w:val="28"/>
          <w:szCs w:val="28"/>
        </w:rPr>
        <w:t>de</w:t>
      </w:r>
      <w:proofErr w:type="spellEnd"/>
      <w:r w:rsidRPr="001929CB">
        <w:rPr>
          <w:sz w:val="28"/>
          <w:szCs w:val="28"/>
        </w:rPr>
        <w:t xml:space="preserve"> </w:t>
      </w:r>
      <w:proofErr w:type="spellStart"/>
      <w:r w:rsidRPr="001929CB">
        <w:rPr>
          <w:sz w:val="28"/>
          <w:szCs w:val="28"/>
        </w:rPr>
        <w:t>conduirs</w:t>
      </w:r>
      <w:proofErr w:type="spellEnd"/>
      <w:r w:rsidRPr="001929CB">
        <w:rPr>
          <w:sz w:val="28"/>
          <w:szCs w:val="28"/>
        </w:rPr>
        <w:t xml:space="preserve">" та іншою мовою (Додаток 6 до Конвенції про дорожній рух від 8.11.1968 року з поправками від 1.05.71). </w:t>
      </w:r>
    </w:p>
    <w:p w:rsidR="001929CB" w:rsidRDefault="001929CB" w:rsidP="001929CB">
      <w:pPr>
        <w:spacing w:line="360" w:lineRule="auto"/>
        <w:ind w:firstLine="708"/>
        <w:rPr>
          <w:sz w:val="28"/>
          <w:szCs w:val="28"/>
        </w:rPr>
      </w:pPr>
      <w:r w:rsidRPr="001929CB">
        <w:rPr>
          <w:sz w:val="28"/>
          <w:szCs w:val="28"/>
        </w:rPr>
        <w:t>У посвідченні вказується</w:t>
      </w:r>
      <w:r>
        <w:rPr>
          <w:sz w:val="28"/>
          <w:szCs w:val="28"/>
        </w:rPr>
        <w:t>:</w:t>
      </w:r>
    </w:p>
    <w:p w:rsidR="001929CB" w:rsidRPr="001929CB" w:rsidRDefault="001929CB" w:rsidP="0072309A">
      <w:pPr>
        <w:spacing w:line="360" w:lineRule="auto"/>
        <w:jc w:val="left"/>
        <w:rPr>
          <w:sz w:val="28"/>
          <w:szCs w:val="28"/>
        </w:rPr>
      </w:pPr>
      <w:r w:rsidRPr="001929CB">
        <w:rPr>
          <w:sz w:val="28"/>
          <w:szCs w:val="28"/>
        </w:rPr>
        <w:t>—</w:t>
      </w:r>
      <w:r w:rsidRPr="001929CB">
        <w:rPr>
          <w:sz w:val="28"/>
          <w:szCs w:val="28"/>
          <w:lang w:val="ru-RU"/>
        </w:rPr>
        <w:t xml:space="preserve">    </w:t>
      </w:r>
      <w:r w:rsidRPr="001929CB">
        <w:rPr>
          <w:sz w:val="28"/>
          <w:szCs w:val="28"/>
        </w:rPr>
        <w:t xml:space="preserve">країна, яка його видала, і в овалі </w:t>
      </w:r>
      <w:r w:rsidR="00234285">
        <w:rPr>
          <w:sz w:val="28"/>
          <w:szCs w:val="28"/>
        </w:rPr>
        <w:t>роз</w:t>
      </w:r>
      <w:r w:rsidRPr="001929CB">
        <w:rPr>
          <w:sz w:val="28"/>
          <w:szCs w:val="28"/>
        </w:rPr>
        <w:t>мі</w:t>
      </w:r>
      <w:r w:rsidR="00234285">
        <w:rPr>
          <w:sz w:val="28"/>
          <w:szCs w:val="28"/>
        </w:rPr>
        <w:t>щ</w:t>
      </w:r>
      <w:r w:rsidRPr="001929CB">
        <w:rPr>
          <w:sz w:val="28"/>
          <w:szCs w:val="28"/>
        </w:rPr>
        <w:t>ено її відокремлюваний знак;</w:t>
      </w:r>
    </w:p>
    <w:p w:rsidR="001929CB" w:rsidRDefault="001929CB" w:rsidP="0072309A">
      <w:pPr>
        <w:spacing w:line="360" w:lineRule="auto"/>
        <w:rPr>
          <w:sz w:val="28"/>
          <w:szCs w:val="28"/>
        </w:rPr>
      </w:pPr>
      <w:r w:rsidRPr="001929CB">
        <w:rPr>
          <w:sz w:val="28"/>
          <w:szCs w:val="28"/>
        </w:rPr>
        <w:t xml:space="preserve">— прізвище, ім’я, місце народження і місце проживання власника документа; </w:t>
      </w:r>
    </w:p>
    <w:p w:rsidR="001929CB" w:rsidRDefault="001929CB" w:rsidP="0072309A">
      <w:pPr>
        <w:spacing w:line="360" w:lineRule="auto"/>
        <w:rPr>
          <w:sz w:val="28"/>
          <w:szCs w:val="28"/>
        </w:rPr>
      </w:pPr>
      <w:r w:rsidRPr="001929CB">
        <w:rPr>
          <w:sz w:val="28"/>
          <w:szCs w:val="28"/>
        </w:rPr>
        <w:t xml:space="preserve">— ким, коли, за яким номером видано посвідчення і на який термін воно дійсне. </w:t>
      </w:r>
    </w:p>
    <w:p w:rsidR="001929CB" w:rsidRDefault="001929CB" w:rsidP="001929CB">
      <w:pPr>
        <w:spacing w:line="360" w:lineRule="auto"/>
        <w:ind w:firstLine="708"/>
        <w:rPr>
          <w:sz w:val="28"/>
          <w:szCs w:val="28"/>
        </w:rPr>
      </w:pPr>
      <w:r w:rsidRPr="001929CB">
        <w:rPr>
          <w:sz w:val="28"/>
          <w:szCs w:val="28"/>
        </w:rPr>
        <w:t xml:space="preserve">Посвідчення має бути підписане власником; підписане працівником органу, який видав документ; до нього повинна бути прикладена печатка органу; має бузи фотографія власника 3,5x4,5 мм; </w:t>
      </w:r>
    </w:p>
    <w:p w:rsidR="001929CB" w:rsidRDefault="001929CB" w:rsidP="001929CB">
      <w:pPr>
        <w:spacing w:line="360" w:lineRule="auto"/>
        <w:ind w:firstLine="708"/>
        <w:rPr>
          <w:sz w:val="28"/>
          <w:szCs w:val="28"/>
        </w:rPr>
      </w:pPr>
      <w:r w:rsidRPr="001929CB">
        <w:rPr>
          <w:sz w:val="28"/>
          <w:szCs w:val="28"/>
        </w:rPr>
        <w:t xml:space="preserve">Крім того, обов’язково вказується категорія </w:t>
      </w:r>
      <w:r w:rsidR="002F58F1" w:rsidRPr="001929CB">
        <w:rPr>
          <w:sz w:val="28"/>
          <w:szCs w:val="28"/>
        </w:rPr>
        <w:t>автотранспортних</w:t>
      </w:r>
      <w:r w:rsidRPr="001929CB">
        <w:rPr>
          <w:sz w:val="28"/>
          <w:szCs w:val="28"/>
        </w:rPr>
        <w:t xml:space="preserve"> засобів, на керування якими видано посвідчення. Як відомо, Конвенція про дорожній рух установила 5 категорій автотранспортних засобів: А, В, С, D, Е. Водії мають право керувати тільки тими автотранспортними засобами, на керування якими видано посвідчення, якщо термін його дії не скінчився. </w:t>
      </w:r>
    </w:p>
    <w:p w:rsidR="001929CB" w:rsidRPr="00C346D7" w:rsidRDefault="001929CB" w:rsidP="002F58F1">
      <w:pPr>
        <w:spacing w:line="360" w:lineRule="auto"/>
        <w:ind w:firstLine="708"/>
        <w:rPr>
          <w:sz w:val="28"/>
          <w:szCs w:val="28"/>
          <w:lang w:val="ru-RU"/>
        </w:rPr>
      </w:pPr>
      <w:r w:rsidRPr="00C346D7">
        <w:rPr>
          <w:sz w:val="28"/>
          <w:szCs w:val="28"/>
        </w:rPr>
        <w:t xml:space="preserve">За Конвенцією, країни </w:t>
      </w:r>
      <w:r w:rsidRPr="00C346D7">
        <w:rPr>
          <w:i/>
          <w:iCs/>
          <w:sz w:val="28"/>
          <w:szCs w:val="28"/>
        </w:rPr>
        <w:t>можуть не визнавати</w:t>
      </w:r>
      <w:r w:rsidRPr="00C346D7">
        <w:rPr>
          <w:sz w:val="28"/>
          <w:szCs w:val="28"/>
        </w:rPr>
        <w:t xml:space="preserve"> дійсними на своїй території: </w:t>
      </w:r>
      <w:r w:rsidR="002F58F1" w:rsidRPr="00C346D7">
        <w:rPr>
          <w:sz w:val="28"/>
          <w:szCs w:val="28"/>
          <w:lang w:val="ru-RU"/>
        </w:rPr>
        <w:t xml:space="preserve"> </w:t>
      </w:r>
    </w:p>
    <w:p w:rsidR="00C346D7" w:rsidRDefault="00C346D7" w:rsidP="002F58F1">
      <w:pPr>
        <w:spacing w:line="360" w:lineRule="auto"/>
        <w:ind w:firstLine="708"/>
        <w:rPr>
          <w:sz w:val="28"/>
          <w:szCs w:val="28"/>
        </w:rPr>
      </w:pPr>
      <w:r w:rsidRPr="00C346D7">
        <w:rPr>
          <w:sz w:val="28"/>
          <w:szCs w:val="28"/>
        </w:rPr>
        <w:t xml:space="preserve">— посвідчення на керування автомобілями категорій С, D, Е, власникам яких не виповнився 21 рік; </w:t>
      </w:r>
    </w:p>
    <w:p w:rsidR="00C346D7" w:rsidRDefault="00C346D7" w:rsidP="002F58F1">
      <w:pPr>
        <w:spacing w:line="360" w:lineRule="auto"/>
        <w:ind w:firstLine="708"/>
        <w:rPr>
          <w:sz w:val="28"/>
          <w:szCs w:val="28"/>
        </w:rPr>
      </w:pPr>
      <w:r w:rsidRPr="00C346D7">
        <w:rPr>
          <w:sz w:val="28"/>
          <w:szCs w:val="28"/>
        </w:rPr>
        <w:t>— посвідчення, видані водіям, місце проживання яких у момент видачі розташовувалось не на території, де були видані посвідчення, або які поміняли своє місце проживання після видачі посвідчення на територію іншої країни.</w:t>
      </w:r>
    </w:p>
    <w:p w:rsidR="00C346D7" w:rsidRDefault="00C346D7" w:rsidP="002F58F1">
      <w:pPr>
        <w:spacing w:line="360" w:lineRule="auto"/>
        <w:ind w:firstLine="708"/>
        <w:rPr>
          <w:sz w:val="28"/>
          <w:szCs w:val="28"/>
        </w:rPr>
      </w:pPr>
      <w:r w:rsidRPr="00C346D7">
        <w:rPr>
          <w:sz w:val="28"/>
          <w:szCs w:val="28"/>
        </w:rPr>
        <w:lastRenderedPageBreak/>
        <w:t xml:space="preserve"> Термін продовження дії посвідчення визначається національним законодавством. Додатковий запис про це робиться на 3-й сторінці посвідчення.</w:t>
      </w:r>
    </w:p>
    <w:p w:rsidR="0072309A" w:rsidRPr="0072309A" w:rsidRDefault="0072309A" w:rsidP="002F58F1">
      <w:pPr>
        <w:spacing w:line="360" w:lineRule="auto"/>
        <w:ind w:firstLine="708"/>
        <w:rPr>
          <w:b/>
          <w:bCs/>
          <w:sz w:val="28"/>
          <w:szCs w:val="28"/>
        </w:rPr>
      </w:pPr>
      <w:r w:rsidRPr="0072309A">
        <w:rPr>
          <w:b/>
          <w:bCs/>
          <w:sz w:val="28"/>
          <w:szCs w:val="28"/>
        </w:rPr>
        <w:t>Міжнародне посвідчення водія</w:t>
      </w:r>
    </w:p>
    <w:p w:rsidR="0072309A" w:rsidRDefault="0072309A" w:rsidP="002F58F1">
      <w:pPr>
        <w:spacing w:line="360" w:lineRule="auto"/>
        <w:ind w:firstLine="708"/>
        <w:rPr>
          <w:sz w:val="28"/>
          <w:szCs w:val="28"/>
        </w:rPr>
      </w:pPr>
      <w:r w:rsidRPr="0072309A">
        <w:rPr>
          <w:sz w:val="28"/>
          <w:szCs w:val="28"/>
        </w:rPr>
        <w:t xml:space="preserve"> Затверджено 19 вересня 1949 року ООН. Стандарти для міжнародного посвідчення водія затверджені Конвенцією про дорожній рух (Додаток 7 до Конвенції про дорожній рух від 8.11.1968 року з поправками від 1.05.71). </w:t>
      </w:r>
    </w:p>
    <w:p w:rsidR="0072309A" w:rsidRDefault="0072309A" w:rsidP="002F58F1">
      <w:pPr>
        <w:spacing w:line="360" w:lineRule="auto"/>
        <w:ind w:firstLine="708"/>
        <w:rPr>
          <w:sz w:val="28"/>
          <w:szCs w:val="28"/>
        </w:rPr>
      </w:pPr>
      <w:r w:rsidRPr="0072309A">
        <w:rPr>
          <w:sz w:val="28"/>
          <w:szCs w:val="28"/>
        </w:rPr>
        <w:t>Міжнародна Автомобільна Асоціація (</w:t>
      </w:r>
      <w:proofErr w:type="spellStart"/>
      <w:r w:rsidRPr="0072309A">
        <w:rPr>
          <w:sz w:val="28"/>
          <w:szCs w:val="28"/>
        </w:rPr>
        <w:t>International</w:t>
      </w:r>
      <w:proofErr w:type="spellEnd"/>
      <w:r w:rsidRPr="0072309A">
        <w:rPr>
          <w:sz w:val="28"/>
          <w:szCs w:val="28"/>
        </w:rPr>
        <w:t xml:space="preserve"> </w:t>
      </w:r>
      <w:proofErr w:type="spellStart"/>
      <w:r w:rsidRPr="0072309A">
        <w:rPr>
          <w:sz w:val="28"/>
          <w:szCs w:val="28"/>
        </w:rPr>
        <w:t>Automobile</w:t>
      </w:r>
      <w:proofErr w:type="spellEnd"/>
      <w:r w:rsidRPr="0072309A">
        <w:rPr>
          <w:sz w:val="28"/>
          <w:szCs w:val="28"/>
        </w:rPr>
        <w:t xml:space="preserve"> </w:t>
      </w:r>
      <w:proofErr w:type="spellStart"/>
      <w:r w:rsidRPr="0072309A">
        <w:rPr>
          <w:sz w:val="28"/>
          <w:szCs w:val="28"/>
        </w:rPr>
        <w:t>Association</w:t>
      </w:r>
      <w:proofErr w:type="spellEnd"/>
      <w:r w:rsidRPr="0072309A">
        <w:rPr>
          <w:sz w:val="28"/>
          <w:szCs w:val="28"/>
        </w:rPr>
        <w:t xml:space="preserve"> ІАА), яка має статус консультанта при ООН та Раді Європи, допомагає отримати міжнародне посвідчення водія (Права ІАА), шо підтверджує наявність прав водія країни проживання, надає право керувати і орендувати автомобілі у 185 країнах </w:t>
      </w:r>
      <w:proofErr w:type="spellStart"/>
      <w:r w:rsidRPr="0072309A">
        <w:rPr>
          <w:sz w:val="28"/>
          <w:szCs w:val="28"/>
        </w:rPr>
        <w:t>свігу</w:t>
      </w:r>
      <w:proofErr w:type="spellEnd"/>
      <w:r w:rsidRPr="0072309A">
        <w:rPr>
          <w:sz w:val="28"/>
          <w:szCs w:val="28"/>
        </w:rPr>
        <w:t>. У міжнародному посвідченні водія наведено витяги з Конвенції про дорожній рух (ст. 1, 24, 28).</w:t>
      </w:r>
    </w:p>
    <w:p w:rsidR="0072309A" w:rsidRDefault="0072309A" w:rsidP="002F58F1">
      <w:pPr>
        <w:spacing w:line="360" w:lineRule="auto"/>
        <w:ind w:firstLine="708"/>
        <w:rPr>
          <w:sz w:val="28"/>
          <w:szCs w:val="28"/>
        </w:rPr>
      </w:pPr>
      <w:r w:rsidRPr="0072309A">
        <w:rPr>
          <w:sz w:val="28"/>
          <w:szCs w:val="28"/>
        </w:rPr>
        <w:t xml:space="preserve"> Права ІАА, власне, є юридичним перекладом оригінальних прав водія на вісім основних мов ООН (англійську, французьку, німецьку, іспанську, російську, арабську, китайську, японську) і без оригінальних прав недійсне. При отриманні міжнародного посвідчення ІАА водії не здають ніяких тестів, і їх не перевіряють на кримінальність. </w:t>
      </w:r>
    </w:p>
    <w:p w:rsidR="0072309A" w:rsidRPr="0072309A" w:rsidRDefault="0072309A" w:rsidP="002F58F1">
      <w:pPr>
        <w:spacing w:line="360" w:lineRule="auto"/>
        <w:ind w:firstLine="708"/>
        <w:rPr>
          <w:sz w:val="28"/>
          <w:szCs w:val="28"/>
        </w:rPr>
      </w:pPr>
      <w:r w:rsidRPr="0072309A">
        <w:rPr>
          <w:sz w:val="28"/>
          <w:szCs w:val="28"/>
        </w:rPr>
        <w:t>У випадках суперечок з поліцією у будь-якій країні водій надає міжнародне посвідчення водія (Права) ІАА та свої оригінальні права. Поліція читає інформацію з міжнародних прав і тільки звіряє фотографію з оригінальних прав і міжнародних та особою водія. Міжнародне посвідчення водія ІАА дійсне до тих пір, поки дійсні національні права водія, але не пізніше кінцевого терміну, зазначеного у міжнародних правах.</w:t>
      </w:r>
    </w:p>
    <w:p w:rsidR="0072309A" w:rsidRDefault="0072309A" w:rsidP="002F58F1">
      <w:pPr>
        <w:spacing w:line="360" w:lineRule="auto"/>
        <w:ind w:firstLine="708"/>
        <w:rPr>
          <w:sz w:val="28"/>
          <w:szCs w:val="28"/>
        </w:rPr>
      </w:pPr>
      <w:r w:rsidRPr="0072309A">
        <w:rPr>
          <w:sz w:val="28"/>
          <w:szCs w:val="28"/>
        </w:rPr>
        <w:t>На даний час Кабінет Міністрів України видав постанову, якою затвердив зразки міжнародних посвідчень водіїв. Це зроблено з метою впорядкування допуску водіїв транспортних засобів до участі в міжнародному дорожньому русі.</w:t>
      </w:r>
    </w:p>
    <w:p w:rsidR="0072309A" w:rsidRDefault="0072309A" w:rsidP="002F58F1">
      <w:pPr>
        <w:spacing w:line="360" w:lineRule="auto"/>
        <w:ind w:firstLine="708"/>
        <w:rPr>
          <w:sz w:val="28"/>
          <w:szCs w:val="28"/>
        </w:rPr>
      </w:pPr>
      <w:r w:rsidRPr="0072309A">
        <w:rPr>
          <w:sz w:val="28"/>
          <w:szCs w:val="28"/>
        </w:rPr>
        <w:t xml:space="preserve"> Посвідчення, шо відповідають стандартам реєстрації водіїв і транспортних засобів, затвердженим Конвенцією про дорожній рух, впроваджуються в Україні вперше. Термін їх дії — 3 роки. </w:t>
      </w:r>
    </w:p>
    <w:p w:rsidR="0072309A" w:rsidRDefault="0072309A" w:rsidP="002F58F1">
      <w:pPr>
        <w:spacing w:line="360" w:lineRule="auto"/>
        <w:ind w:firstLine="708"/>
        <w:rPr>
          <w:sz w:val="28"/>
          <w:szCs w:val="28"/>
        </w:rPr>
      </w:pPr>
      <w:r w:rsidRPr="0072309A">
        <w:rPr>
          <w:sz w:val="28"/>
          <w:szCs w:val="28"/>
        </w:rPr>
        <w:lastRenderedPageBreak/>
        <w:t xml:space="preserve">Нові документи дійсні виключно за межами України — на території всіх країн, шо підписали Конвенцію. Міжнародне посвідчення видається виключно на підставі національного посвідчення водія, його отримання не є обов’язковим. Проте підприємцям, які часто перебувають за кордоном, нововведення сподобалося: адже в разі вилучення документів через порушення правил дорожнього руху в іншій країні в них залишається вітчизняне еолійське посвідчення і можливість надалі керувати автомобілем вдома. </w:t>
      </w:r>
    </w:p>
    <w:p w:rsidR="0072309A" w:rsidRDefault="0072309A" w:rsidP="002F58F1">
      <w:pPr>
        <w:spacing w:line="360" w:lineRule="auto"/>
        <w:ind w:firstLine="708"/>
        <w:rPr>
          <w:sz w:val="28"/>
          <w:szCs w:val="28"/>
        </w:rPr>
      </w:pPr>
      <w:r w:rsidRPr="0072309A">
        <w:rPr>
          <w:sz w:val="28"/>
          <w:szCs w:val="28"/>
        </w:rPr>
        <w:t xml:space="preserve">З жовтня 2002 року Центр безпеки дорожнього руху Департаменту ДАІ МВС України (ЦБДР ДДАІ МВС України) спільно з Навчально-консультаційним центром (НКЦ) </w:t>
      </w:r>
      <w:proofErr w:type="spellStart"/>
      <w:r w:rsidRPr="0072309A">
        <w:rPr>
          <w:sz w:val="28"/>
          <w:szCs w:val="28"/>
        </w:rPr>
        <w:t>АсМАП</w:t>
      </w:r>
      <w:proofErr w:type="spellEnd"/>
      <w:r w:rsidRPr="0072309A">
        <w:rPr>
          <w:sz w:val="28"/>
          <w:szCs w:val="28"/>
        </w:rPr>
        <w:t xml:space="preserve"> України видає міжнародні посвідчення водія. Міжнародне посвідчення водія представляє собою книжку формату А-6 (148x105 мм), має обкладинку сірого кольору і складається з аркушів білого кольору. Кількість сторінок залежить від кількості мов, якими воно друкується. Реквізити і текст першої сторінки обкладинки і наступних сторінок виконані українською, російською, англійською, французькою, німецькою, іспанською мовами (іншими — за необхідністю).</w:t>
      </w:r>
    </w:p>
    <w:p w:rsidR="0072309A" w:rsidRPr="0072309A" w:rsidRDefault="0072309A" w:rsidP="002F58F1">
      <w:pPr>
        <w:spacing w:line="360" w:lineRule="auto"/>
        <w:ind w:firstLine="708"/>
        <w:rPr>
          <w:sz w:val="28"/>
          <w:szCs w:val="28"/>
        </w:rPr>
      </w:pPr>
      <w:r w:rsidRPr="0072309A">
        <w:rPr>
          <w:sz w:val="28"/>
          <w:szCs w:val="28"/>
        </w:rPr>
        <w:t xml:space="preserve"> Запроваджено спеціальний навчальний курс за програмою, погодженою з </w:t>
      </w:r>
      <w:proofErr w:type="spellStart"/>
      <w:r w:rsidRPr="0072309A">
        <w:rPr>
          <w:sz w:val="28"/>
          <w:szCs w:val="28"/>
        </w:rPr>
        <w:t>АсМАП</w:t>
      </w:r>
      <w:proofErr w:type="spellEnd"/>
      <w:r w:rsidRPr="0072309A">
        <w:rPr>
          <w:sz w:val="28"/>
          <w:szCs w:val="28"/>
        </w:rPr>
        <w:t xml:space="preserve"> України та затвердженою ЦБДР ДДАІ МВС України. Зарахування слухачів проводиться виключно за умови наявності національного посвідчення водія. Програмою не передбачена практика керування автомобілем, але охоплюються такі аспекти як правові основи міжнародного дорожнього руху, митні процедури, норми експлуатації транспортного засобу, дорожня безпека, особливості дорожнього руху в країнах Європи, надання першої медичної допомоги.</w:t>
      </w:r>
    </w:p>
    <w:p w:rsidR="0072309A" w:rsidRDefault="0072309A" w:rsidP="002F58F1">
      <w:pPr>
        <w:spacing w:line="360" w:lineRule="auto"/>
        <w:ind w:firstLine="708"/>
        <w:rPr>
          <w:sz w:val="28"/>
          <w:szCs w:val="28"/>
        </w:rPr>
      </w:pPr>
      <w:r w:rsidRPr="0072309A">
        <w:rPr>
          <w:sz w:val="28"/>
          <w:szCs w:val="28"/>
        </w:rPr>
        <w:t>Після тестування слухачі отримують міжнародне посвідчення водія, яке є дійсним в усіх країнах світу, і дає можливість працювати водієм за кордоном.</w:t>
      </w:r>
    </w:p>
    <w:p w:rsidR="0072309A" w:rsidRDefault="0072309A" w:rsidP="002F58F1">
      <w:pPr>
        <w:spacing w:line="360" w:lineRule="auto"/>
        <w:ind w:firstLine="708"/>
        <w:rPr>
          <w:sz w:val="28"/>
          <w:szCs w:val="28"/>
        </w:rPr>
      </w:pPr>
    </w:p>
    <w:p w:rsidR="0072309A" w:rsidRPr="0072309A" w:rsidRDefault="0072309A" w:rsidP="002F58F1">
      <w:pPr>
        <w:spacing w:line="360" w:lineRule="auto"/>
        <w:ind w:firstLine="708"/>
        <w:rPr>
          <w:b/>
          <w:bCs/>
          <w:sz w:val="28"/>
          <w:szCs w:val="28"/>
        </w:rPr>
      </w:pPr>
      <w:r w:rsidRPr="0072309A">
        <w:rPr>
          <w:b/>
          <w:bCs/>
          <w:sz w:val="28"/>
          <w:szCs w:val="28"/>
        </w:rPr>
        <w:t xml:space="preserve">ВИМОГИ ДО АВТОТРАНСПОРТНИХ ЗАСОБІВ, ЩО ЗДІЙСНЮЮТЬ МІЖНАРОДНІ ПЕРЕВЕЗЕННЯ </w:t>
      </w:r>
    </w:p>
    <w:p w:rsidR="0072309A" w:rsidRDefault="0072309A" w:rsidP="002F58F1">
      <w:pPr>
        <w:spacing w:line="360" w:lineRule="auto"/>
        <w:ind w:firstLine="708"/>
        <w:rPr>
          <w:sz w:val="28"/>
          <w:szCs w:val="28"/>
        </w:rPr>
      </w:pPr>
      <w:r w:rsidRPr="0072309A">
        <w:rPr>
          <w:sz w:val="28"/>
          <w:szCs w:val="28"/>
        </w:rPr>
        <w:lastRenderedPageBreak/>
        <w:t xml:space="preserve">Технічні параметри та якості сучасних автомобілів, такі як тягово-швидкісні показники, надійність, безпечність, енергоємність, екологічність, за останні десятиліття досягли високого рівня. Цьому сприяв не тільки технічний прогрес, але й існуючі в Європі законодавчі міри, направлені на забезпечення безпечності конструкції автотранспортних засобів, збереження навколишнього </w:t>
      </w:r>
      <w:proofErr w:type="spellStart"/>
      <w:r w:rsidRPr="0072309A">
        <w:rPr>
          <w:sz w:val="28"/>
          <w:szCs w:val="28"/>
        </w:rPr>
        <w:t>середовиша</w:t>
      </w:r>
      <w:proofErr w:type="spellEnd"/>
      <w:r w:rsidRPr="0072309A">
        <w:rPr>
          <w:sz w:val="28"/>
          <w:szCs w:val="28"/>
        </w:rPr>
        <w:t xml:space="preserve">, поліпшення умов життя людей. </w:t>
      </w:r>
    </w:p>
    <w:p w:rsidR="0072309A" w:rsidRDefault="0072309A" w:rsidP="0072309A">
      <w:pPr>
        <w:spacing w:line="360" w:lineRule="auto"/>
        <w:ind w:firstLine="567"/>
        <w:rPr>
          <w:sz w:val="28"/>
          <w:szCs w:val="28"/>
        </w:rPr>
      </w:pPr>
      <w:r w:rsidRPr="0072309A">
        <w:rPr>
          <w:sz w:val="28"/>
          <w:szCs w:val="28"/>
        </w:rPr>
        <w:t xml:space="preserve">Питаннями удосконалення автотранспортних засобів опікуються транспортні організації ЄЕК ООН, ЄС та Міжнародна організація зі стандартизації (ISO). </w:t>
      </w:r>
    </w:p>
    <w:p w:rsidR="0072309A" w:rsidRPr="0072309A" w:rsidRDefault="0072309A" w:rsidP="002F58F1">
      <w:pPr>
        <w:spacing w:line="360" w:lineRule="auto"/>
        <w:ind w:firstLine="708"/>
        <w:rPr>
          <w:i/>
          <w:iCs/>
          <w:sz w:val="28"/>
          <w:szCs w:val="28"/>
        </w:rPr>
      </w:pPr>
      <w:r w:rsidRPr="0072309A">
        <w:rPr>
          <w:i/>
          <w:iCs/>
          <w:sz w:val="28"/>
          <w:szCs w:val="28"/>
        </w:rPr>
        <w:t xml:space="preserve">Вимоги до рухомого складу можна поділити </w:t>
      </w:r>
      <w:r w:rsidRPr="0072309A">
        <w:rPr>
          <w:i/>
          <w:iCs/>
          <w:sz w:val="28"/>
          <w:szCs w:val="28"/>
          <w:u w:val="single"/>
        </w:rPr>
        <w:t>на три групи</w:t>
      </w:r>
      <w:r w:rsidRPr="0072309A">
        <w:rPr>
          <w:i/>
          <w:iCs/>
          <w:sz w:val="28"/>
          <w:szCs w:val="28"/>
        </w:rPr>
        <w:t>:</w:t>
      </w:r>
    </w:p>
    <w:p w:rsidR="0072309A" w:rsidRDefault="0072309A" w:rsidP="0072309A">
      <w:pPr>
        <w:spacing w:line="360" w:lineRule="auto"/>
        <w:ind w:firstLine="567"/>
        <w:rPr>
          <w:sz w:val="28"/>
          <w:szCs w:val="28"/>
        </w:rPr>
      </w:pPr>
      <w:r w:rsidRPr="0072309A">
        <w:rPr>
          <w:sz w:val="28"/>
          <w:szCs w:val="28"/>
        </w:rPr>
        <w:t xml:space="preserve"> 1) обов’язкові — вимоги екологічного характеру і технічні вимоги безпеки дорожнього руху; </w:t>
      </w:r>
    </w:p>
    <w:p w:rsidR="0072309A" w:rsidRDefault="0072309A" w:rsidP="0072309A">
      <w:pPr>
        <w:spacing w:line="360" w:lineRule="auto"/>
        <w:ind w:firstLine="567"/>
        <w:rPr>
          <w:sz w:val="28"/>
          <w:szCs w:val="28"/>
        </w:rPr>
      </w:pPr>
      <w:r w:rsidRPr="0072309A">
        <w:rPr>
          <w:sz w:val="28"/>
          <w:szCs w:val="28"/>
        </w:rPr>
        <w:t xml:space="preserve">2) необов’язкові — які можна виконувати або не виконувати (наприклад, тип підвіски: ресорна чи пневматична); </w:t>
      </w:r>
    </w:p>
    <w:p w:rsidR="0072309A" w:rsidRDefault="0072309A" w:rsidP="0072309A">
      <w:pPr>
        <w:spacing w:line="360" w:lineRule="auto"/>
        <w:ind w:firstLine="567"/>
        <w:rPr>
          <w:sz w:val="28"/>
          <w:szCs w:val="28"/>
        </w:rPr>
      </w:pPr>
      <w:r w:rsidRPr="0072309A">
        <w:rPr>
          <w:sz w:val="28"/>
          <w:szCs w:val="28"/>
        </w:rPr>
        <w:t>3) вимоги, пов’язані з особливими умовами перевезень (наприклад, перевезення швидкопсувних, небезпечних, негабаритних вантажів).</w:t>
      </w:r>
    </w:p>
    <w:p w:rsidR="0072309A" w:rsidRPr="0072309A" w:rsidRDefault="0072309A" w:rsidP="0072309A">
      <w:pPr>
        <w:spacing w:line="360" w:lineRule="auto"/>
        <w:ind w:firstLine="567"/>
        <w:rPr>
          <w:b/>
          <w:bCs/>
          <w:sz w:val="28"/>
          <w:szCs w:val="28"/>
        </w:rPr>
      </w:pPr>
      <w:r w:rsidRPr="0072309A">
        <w:rPr>
          <w:b/>
          <w:bCs/>
          <w:sz w:val="28"/>
          <w:szCs w:val="28"/>
        </w:rPr>
        <w:t>Нормативні документи, що регламентують вимоги до автомобілів</w:t>
      </w:r>
    </w:p>
    <w:p w:rsidR="0072309A" w:rsidRDefault="0072309A" w:rsidP="0072309A">
      <w:pPr>
        <w:spacing w:line="360" w:lineRule="auto"/>
        <w:ind w:firstLine="567"/>
        <w:rPr>
          <w:sz w:val="28"/>
          <w:szCs w:val="28"/>
        </w:rPr>
      </w:pPr>
      <w:r w:rsidRPr="0072309A">
        <w:rPr>
          <w:sz w:val="28"/>
          <w:szCs w:val="28"/>
        </w:rPr>
        <w:t xml:space="preserve"> Для виконання міжнародних перевезень вимагається відповідність рухомого складу міжнародним вимогам. Обов’язкові вимоги регламентовані спеціальними нормативними документами. </w:t>
      </w:r>
    </w:p>
    <w:p w:rsidR="0072309A" w:rsidRDefault="0072309A" w:rsidP="0072309A">
      <w:pPr>
        <w:spacing w:line="360" w:lineRule="auto"/>
        <w:ind w:firstLine="567"/>
        <w:rPr>
          <w:sz w:val="28"/>
          <w:szCs w:val="28"/>
        </w:rPr>
      </w:pPr>
      <w:r w:rsidRPr="0072309A">
        <w:rPr>
          <w:sz w:val="28"/>
          <w:szCs w:val="28"/>
        </w:rPr>
        <w:t xml:space="preserve">Угода про стандартизацію транспортних засобів, відома як Женевська Угода 1958 року *, була прийнята в 1958 ропі в рамках ЄЕК ООН (нова редакція 1995 р.). Це угода про </w:t>
      </w:r>
      <w:proofErr w:type="spellStart"/>
      <w:r w:rsidRPr="0072309A">
        <w:rPr>
          <w:sz w:val="28"/>
          <w:szCs w:val="28"/>
        </w:rPr>
        <w:t>прийнятгя</w:t>
      </w:r>
      <w:proofErr w:type="spellEnd"/>
      <w:r w:rsidRPr="0072309A">
        <w:rPr>
          <w:sz w:val="28"/>
          <w:szCs w:val="28"/>
        </w:rPr>
        <w:t xml:space="preserve"> однакових умов офіційного затвердження і про взаємне визнання офіційного затвердження предметів обладнання і частин механічних транспортних засобів. На основі цієї угоди були розроблені процедури атестації автотранспортних засобів, які є засобом контролю деталей і систем нових автомобілів перед їх реєстрацією. </w:t>
      </w:r>
    </w:p>
    <w:p w:rsidR="00F364F7" w:rsidRDefault="0072309A" w:rsidP="0072309A">
      <w:pPr>
        <w:spacing w:line="360" w:lineRule="auto"/>
        <w:ind w:firstLine="567"/>
        <w:rPr>
          <w:sz w:val="28"/>
          <w:szCs w:val="28"/>
        </w:rPr>
      </w:pPr>
      <w:r w:rsidRPr="0072309A">
        <w:rPr>
          <w:sz w:val="28"/>
          <w:szCs w:val="28"/>
        </w:rPr>
        <w:t xml:space="preserve">♦ </w:t>
      </w:r>
      <w:r w:rsidRPr="00F364F7">
        <w:rPr>
          <w:sz w:val="28"/>
          <w:szCs w:val="28"/>
          <w:u w:val="single"/>
        </w:rPr>
        <w:t>Повна назва угоди:</w:t>
      </w:r>
      <w:r w:rsidRPr="0072309A">
        <w:rPr>
          <w:sz w:val="28"/>
          <w:szCs w:val="28"/>
        </w:rPr>
        <w:t xml:space="preserve"> “</w:t>
      </w:r>
      <w:r w:rsidRPr="00F364F7">
        <w:rPr>
          <w:i/>
          <w:iCs/>
          <w:sz w:val="28"/>
          <w:szCs w:val="28"/>
        </w:rPr>
        <w:t xml:space="preserve">Угода про прийняття єдиних технічних приписів для колісних транспортних засобів, предметів обладнання та частин, які можуть бути вставлені та/або використані на колісних транспортних засобах, і про </w:t>
      </w:r>
      <w:r w:rsidRPr="00F364F7">
        <w:rPr>
          <w:i/>
          <w:iCs/>
          <w:sz w:val="28"/>
          <w:szCs w:val="28"/>
        </w:rPr>
        <w:lastRenderedPageBreak/>
        <w:t>умови взаємного визнання офіційних затверджень, виданих на основі цих приписів, від 20 березня 1958 р</w:t>
      </w:r>
      <w:r w:rsidRPr="0072309A">
        <w:rPr>
          <w:sz w:val="28"/>
          <w:szCs w:val="28"/>
        </w:rPr>
        <w:t>”. Вчинено в Женеві; набула чинності 20 червня 1959 р</w:t>
      </w:r>
      <w:r w:rsidR="00F364F7">
        <w:rPr>
          <w:sz w:val="28"/>
          <w:szCs w:val="28"/>
        </w:rPr>
        <w:t>.</w:t>
      </w:r>
    </w:p>
    <w:p w:rsidR="0072309A" w:rsidRDefault="0072309A" w:rsidP="0072309A">
      <w:pPr>
        <w:spacing w:line="360" w:lineRule="auto"/>
        <w:ind w:firstLine="567"/>
        <w:rPr>
          <w:sz w:val="28"/>
          <w:szCs w:val="28"/>
        </w:rPr>
      </w:pPr>
      <w:r w:rsidRPr="0072309A">
        <w:rPr>
          <w:sz w:val="28"/>
          <w:szCs w:val="28"/>
        </w:rPr>
        <w:t xml:space="preserve"> Країни, які приєдналися до Женевської Угоди, мають право видавати офіційні сертифікати — атестати на транспортні засоби за правилами ООН. Зараз таких країн 45. Україна приєдналася до Женевської Угоди в 2000 році. Постановою КМУ від 14.02.2001 року Міністерство транспорту України призначено компетентним органом щодо забезпечення виконання Женевської Угоди 1958 р. в Україні, для чого було розроблено комплект законодавчих та робочих документів.</w:t>
      </w:r>
    </w:p>
    <w:p w:rsidR="0072309A" w:rsidRDefault="0072309A" w:rsidP="0072309A">
      <w:pPr>
        <w:spacing w:line="360" w:lineRule="auto"/>
        <w:ind w:firstLine="567"/>
        <w:rPr>
          <w:sz w:val="28"/>
          <w:szCs w:val="28"/>
        </w:rPr>
      </w:pPr>
      <w:r w:rsidRPr="0072309A">
        <w:rPr>
          <w:sz w:val="28"/>
          <w:szCs w:val="28"/>
        </w:rPr>
        <w:t xml:space="preserve"> </w:t>
      </w:r>
      <w:r w:rsidRPr="0072309A">
        <w:rPr>
          <w:b/>
          <w:bCs/>
          <w:sz w:val="28"/>
          <w:szCs w:val="28"/>
        </w:rPr>
        <w:t>Правила ЄЕК ООН,</w:t>
      </w:r>
      <w:r w:rsidRPr="0072309A">
        <w:rPr>
          <w:sz w:val="28"/>
          <w:szCs w:val="28"/>
        </w:rPr>
        <w:t xml:space="preserve"> відомі як доповнення до Угоди 1958 року, поширюються на обладнання і системи автомобілів. На теперішній час прийнято 126 Правил ЄЕК ООН. Угода 1958 р. і Правила визначають, що кожна з країн, що приєдналися до Угоди, виставляє одні і ті ж вимоги до рухомого складу: по викидах, шинах, рульовому управлінню тощо.</w:t>
      </w:r>
    </w:p>
    <w:p w:rsidR="00F364F7" w:rsidRDefault="00F364F7" w:rsidP="0072309A">
      <w:pPr>
        <w:spacing w:line="360" w:lineRule="auto"/>
        <w:ind w:firstLine="567"/>
        <w:rPr>
          <w:sz w:val="28"/>
          <w:szCs w:val="28"/>
        </w:rPr>
      </w:pPr>
      <w:r w:rsidRPr="00F364F7">
        <w:rPr>
          <w:sz w:val="28"/>
          <w:szCs w:val="28"/>
        </w:rPr>
        <w:t xml:space="preserve">Правила постійно переглядаються і доповнюються відповідно до нових вимог, але застосовуються в європейських країнах добровільно. Україна застосовує на своїй території 96 Правил ЄЕК ООН. </w:t>
      </w:r>
    </w:p>
    <w:p w:rsidR="00F364F7" w:rsidRDefault="00F364F7" w:rsidP="0072309A">
      <w:pPr>
        <w:spacing w:line="360" w:lineRule="auto"/>
        <w:ind w:firstLine="567"/>
        <w:rPr>
          <w:sz w:val="28"/>
          <w:szCs w:val="28"/>
        </w:rPr>
      </w:pPr>
      <w:r w:rsidRPr="00F364F7">
        <w:rPr>
          <w:sz w:val="28"/>
          <w:szCs w:val="28"/>
        </w:rPr>
        <w:t xml:space="preserve">Директиви ЄС, прийняті в Брюсселі, поширюються на зібрані конструкції автотранспортних засобів і вимагають, </w:t>
      </w:r>
      <w:r>
        <w:rPr>
          <w:sz w:val="28"/>
          <w:szCs w:val="28"/>
        </w:rPr>
        <w:t>щ</w:t>
      </w:r>
      <w:r w:rsidRPr="00F364F7">
        <w:rPr>
          <w:sz w:val="28"/>
          <w:szCs w:val="28"/>
        </w:rPr>
        <w:t xml:space="preserve">об вони були оснащені атестованими системами, які включені до технічних умов на конструкцію і до національних стандартів. У такий спосіб Європейський Союз також регулює порядок атестації автомобілів. Директиви ЄС публікуються в офіційному бюлетені ЄС і обов’язкові для включення до національних законодавств країн-членів ЄС. </w:t>
      </w:r>
    </w:p>
    <w:p w:rsidR="00F364F7" w:rsidRDefault="00F364F7" w:rsidP="0072309A">
      <w:pPr>
        <w:spacing w:line="360" w:lineRule="auto"/>
        <w:ind w:firstLine="567"/>
        <w:rPr>
          <w:sz w:val="28"/>
          <w:szCs w:val="28"/>
        </w:rPr>
      </w:pPr>
      <w:r w:rsidRPr="00F364F7">
        <w:rPr>
          <w:sz w:val="28"/>
          <w:szCs w:val="28"/>
        </w:rPr>
        <w:t xml:space="preserve">Як правило, технічні нормативи Директив відповідають технічним нормам Правил, а деякі їх дублюють. Наприклад, Правилу R49/02, відомому як “Еиго-2”, відповідає Директива 92/97/ЄЕС. </w:t>
      </w:r>
    </w:p>
    <w:p w:rsidR="00F364F7" w:rsidRDefault="00F364F7" w:rsidP="0072309A">
      <w:pPr>
        <w:spacing w:line="360" w:lineRule="auto"/>
        <w:ind w:firstLine="567"/>
        <w:rPr>
          <w:sz w:val="28"/>
          <w:szCs w:val="28"/>
        </w:rPr>
      </w:pPr>
      <w:r w:rsidRPr="00F364F7">
        <w:rPr>
          <w:sz w:val="28"/>
          <w:szCs w:val="28"/>
        </w:rPr>
        <w:t xml:space="preserve">Зараз у галузі автомобілебудування діють 126 Правил ЄЕК ООН, 50 Директив ЄС. </w:t>
      </w:r>
      <w:r w:rsidRPr="00F364F7">
        <w:rPr>
          <w:i/>
          <w:iCs/>
          <w:sz w:val="28"/>
          <w:szCs w:val="28"/>
          <w:u w:val="single"/>
        </w:rPr>
        <w:t>Вони регламентують вимоги до технічного стану автомобілів:</w:t>
      </w:r>
      <w:r w:rsidRPr="00F364F7">
        <w:rPr>
          <w:sz w:val="28"/>
          <w:szCs w:val="28"/>
        </w:rPr>
        <w:t xml:space="preserve"> </w:t>
      </w:r>
    </w:p>
    <w:p w:rsidR="00F364F7" w:rsidRDefault="00F364F7" w:rsidP="0072309A">
      <w:pPr>
        <w:spacing w:line="360" w:lineRule="auto"/>
        <w:ind w:firstLine="567"/>
        <w:rPr>
          <w:sz w:val="28"/>
          <w:szCs w:val="28"/>
        </w:rPr>
      </w:pPr>
      <w:r w:rsidRPr="00F364F7">
        <w:rPr>
          <w:sz w:val="28"/>
          <w:szCs w:val="28"/>
        </w:rPr>
        <w:t>— за умовами безпеки руху;</w:t>
      </w:r>
    </w:p>
    <w:p w:rsidR="00F364F7" w:rsidRDefault="00F364F7" w:rsidP="0072309A">
      <w:pPr>
        <w:spacing w:line="360" w:lineRule="auto"/>
        <w:ind w:firstLine="567"/>
        <w:rPr>
          <w:sz w:val="28"/>
          <w:szCs w:val="28"/>
        </w:rPr>
      </w:pPr>
      <w:r w:rsidRPr="00F364F7">
        <w:rPr>
          <w:sz w:val="28"/>
          <w:szCs w:val="28"/>
        </w:rPr>
        <w:lastRenderedPageBreak/>
        <w:t xml:space="preserve"> — за вмістом шкідливих речовин у відпрацьованих газах автомобілів; </w:t>
      </w:r>
    </w:p>
    <w:p w:rsidR="00F364F7" w:rsidRDefault="00F364F7" w:rsidP="0072309A">
      <w:pPr>
        <w:spacing w:line="360" w:lineRule="auto"/>
        <w:ind w:firstLine="567"/>
        <w:rPr>
          <w:sz w:val="28"/>
          <w:szCs w:val="28"/>
        </w:rPr>
      </w:pPr>
      <w:r w:rsidRPr="00F364F7">
        <w:rPr>
          <w:sz w:val="28"/>
          <w:szCs w:val="28"/>
        </w:rPr>
        <w:t xml:space="preserve">— за рівнем допустимих шумів автомобіля; </w:t>
      </w:r>
    </w:p>
    <w:p w:rsidR="00F364F7" w:rsidRDefault="00F364F7" w:rsidP="0072309A">
      <w:pPr>
        <w:spacing w:line="360" w:lineRule="auto"/>
        <w:ind w:firstLine="567"/>
        <w:rPr>
          <w:sz w:val="28"/>
          <w:szCs w:val="28"/>
        </w:rPr>
      </w:pPr>
      <w:r w:rsidRPr="00F364F7">
        <w:rPr>
          <w:sz w:val="28"/>
          <w:szCs w:val="28"/>
        </w:rPr>
        <w:t>— за оглядовістю;</w:t>
      </w:r>
    </w:p>
    <w:p w:rsidR="00F364F7" w:rsidRDefault="00F364F7" w:rsidP="0072309A">
      <w:pPr>
        <w:spacing w:line="360" w:lineRule="auto"/>
        <w:ind w:firstLine="567"/>
        <w:rPr>
          <w:sz w:val="28"/>
          <w:szCs w:val="28"/>
        </w:rPr>
      </w:pPr>
      <w:r w:rsidRPr="00F364F7">
        <w:rPr>
          <w:sz w:val="28"/>
          <w:szCs w:val="28"/>
        </w:rPr>
        <w:t xml:space="preserve"> — за захистом водія; а також вимоги до установки захисних пристроїв на різні типи автомобілів та автопоїздів, до освітлення і сигналізації і тощо. </w:t>
      </w:r>
    </w:p>
    <w:p w:rsidR="00F364F7" w:rsidRDefault="00F364F7" w:rsidP="0072309A">
      <w:pPr>
        <w:spacing w:line="360" w:lineRule="auto"/>
        <w:ind w:firstLine="567"/>
        <w:rPr>
          <w:sz w:val="28"/>
          <w:szCs w:val="28"/>
        </w:rPr>
      </w:pPr>
      <w:r w:rsidRPr="00F364F7">
        <w:rPr>
          <w:sz w:val="28"/>
          <w:szCs w:val="28"/>
        </w:rPr>
        <w:t>Також потрібно враховувати вимоги Конвенції про дорожній рух 1968 р., включаючи всі поправки. Поправка 1997 р. зобов'язує кожну з країн, які приєдналися до Конвенції, ввести технічний контроль транспортних засобів з одержанням сертифіката, термін чинності якого визначається в 1 рік.</w:t>
      </w:r>
    </w:p>
    <w:p w:rsidR="00F364F7" w:rsidRPr="00F364F7" w:rsidRDefault="00F364F7" w:rsidP="0072309A">
      <w:pPr>
        <w:spacing w:line="360" w:lineRule="auto"/>
        <w:ind w:firstLine="567"/>
        <w:rPr>
          <w:b/>
          <w:bCs/>
          <w:sz w:val="28"/>
          <w:szCs w:val="28"/>
        </w:rPr>
      </w:pPr>
      <w:r w:rsidRPr="00F364F7">
        <w:rPr>
          <w:b/>
          <w:bCs/>
          <w:sz w:val="28"/>
          <w:szCs w:val="28"/>
        </w:rPr>
        <w:t xml:space="preserve">Екологічні вимоги до автотранспортних засобів </w:t>
      </w:r>
    </w:p>
    <w:p w:rsidR="00F364F7" w:rsidRDefault="00F364F7" w:rsidP="0072309A">
      <w:pPr>
        <w:spacing w:line="360" w:lineRule="auto"/>
        <w:ind w:firstLine="567"/>
        <w:rPr>
          <w:sz w:val="28"/>
          <w:szCs w:val="28"/>
        </w:rPr>
      </w:pPr>
      <w:r w:rsidRPr="00F364F7">
        <w:rPr>
          <w:sz w:val="28"/>
          <w:szCs w:val="28"/>
        </w:rPr>
        <w:t xml:space="preserve">Боротьба із забрудненням атмосфери в останні роки набула глобального характеру. Для відновлення екологічного балансу та відшкодування збитків, яких завдає транспорт навколишньому середовищу, в межах Європейського Союзу передбачено справляння плати за користування транспортною інфраструктурою. Надходження повинні покривати витрати на утримання та видатки, пов’язані з ДТП, забрудненням атмосфери, шумом, перевантаженістю доріг. Це стосується всіх видів транспорту та всіх категорій користувачів (приватних і комерційних). </w:t>
      </w:r>
    </w:p>
    <w:p w:rsidR="00F364F7" w:rsidRDefault="00F364F7" w:rsidP="0072309A">
      <w:pPr>
        <w:spacing w:line="360" w:lineRule="auto"/>
        <w:ind w:firstLine="567"/>
        <w:rPr>
          <w:sz w:val="28"/>
          <w:szCs w:val="28"/>
        </w:rPr>
      </w:pPr>
      <w:r w:rsidRPr="00F364F7">
        <w:rPr>
          <w:sz w:val="28"/>
          <w:szCs w:val="28"/>
        </w:rPr>
        <w:t xml:space="preserve">В Європейському Союзі введено жорсткі стандарти на токсичність і </w:t>
      </w:r>
      <w:proofErr w:type="spellStart"/>
      <w:r w:rsidRPr="00F364F7">
        <w:rPr>
          <w:sz w:val="28"/>
          <w:szCs w:val="28"/>
        </w:rPr>
        <w:t>димність</w:t>
      </w:r>
      <w:proofErr w:type="spellEnd"/>
      <w:r w:rsidRPr="00F364F7">
        <w:rPr>
          <w:sz w:val="28"/>
          <w:szCs w:val="28"/>
        </w:rPr>
        <w:t xml:space="preserve"> відпрацьованих газів. Деякі з них наведено в таблиці.</w:t>
      </w:r>
    </w:p>
    <w:p w:rsidR="00F364F7" w:rsidRDefault="00F364F7" w:rsidP="0072309A">
      <w:pPr>
        <w:spacing w:line="360" w:lineRule="auto"/>
        <w:ind w:firstLine="567"/>
        <w:rPr>
          <w:sz w:val="28"/>
          <w:szCs w:val="28"/>
        </w:rPr>
      </w:pPr>
      <w:r>
        <w:rPr>
          <w:noProof/>
        </w:rPr>
        <w:drawing>
          <wp:inline distT="0" distB="0" distL="0" distR="0" wp14:anchorId="7E8F119A" wp14:editId="72EBCDCC">
            <wp:extent cx="5130587" cy="2838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8412" cy="2842779"/>
                    </a:xfrm>
                    <a:prstGeom prst="rect">
                      <a:avLst/>
                    </a:prstGeom>
                  </pic:spPr>
                </pic:pic>
              </a:graphicData>
            </a:graphic>
          </wp:inline>
        </w:drawing>
      </w:r>
    </w:p>
    <w:p w:rsidR="00F364F7" w:rsidRDefault="00F364F7" w:rsidP="0072309A">
      <w:pPr>
        <w:spacing w:line="360" w:lineRule="auto"/>
        <w:ind w:firstLine="567"/>
        <w:rPr>
          <w:sz w:val="28"/>
          <w:szCs w:val="28"/>
        </w:rPr>
      </w:pPr>
    </w:p>
    <w:p w:rsidR="00F364F7" w:rsidRPr="00F364F7" w:rsidRDefault="00F364F7" w:rsidP="00F364F7">
      <w:pPr>
        <w:spacing w:line="360" w:lineRule="auto"/>
        <w:ind w:firstLine="567"/>
        <w:rPr>
          <w:sz w:val="28"/>
          <w:szCs w:val="28"/>
        </w:rPr>
      </w:pPr>
      <w:r w:rsidRPr="00F364F7">
        <w:rPr>
          <w:sz w:val="28"/>
          <w:szCs w:val="28"/>
        </w:rPr>
        <w:lastRenderedPageBreak/>
        <w:t>Найбільш відомі Правила ЄЕК ООН №49 (інакше R49/02). Обмеження шуму автомобілів регламентується Правилами ЄЕК ООН №51. Правило №49, розроблене на початку 80-х років XX ст., містило такі обмеження по викидах шкідливих речовин у відпрацьованих газах дизелів: окису вуглецю — 14; вуглеводнів — 3,5; окислів азоту — 19 г/кВт год.</w:t>
      </w:r>
    </w:p>
    <w:p w:rsidR="00F364F7" w:rsidRDefault="00F364F7" w:rsidP="00F364F7">
      <w:pPr>
        <w:spacing w:line="360" w:lineRule="auto"/>
        <w:ind w:hanging="284"/>
        <w:jc w:val="center"/>
        <w:rPr>
          <w:sz w:val="28"/>
          <w:szCs w:val="28"/>
        </w:rPr>
      </w:pPr>
      <w:r>
        <w:rPr>
          <w:noProof/>
        </w:rPr>
        <w:drawing>
          <wp:inline distT="0" distB="0" distL="0" distR="0" wp14:anchorId="6DD2A756" wp14:editId="47DADF9A">
            <wp:extent cx="5378017" cy="24479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82459" cy="2449947"/>
                    </a:xfrm>
                    <a:prstGeom prst="rect">
                      <a:avLst/>
                    </a:prstGeom>
                  </pic:spPr>
                </pic:pic>
              </a:graphicData>
            </a:graphic>
          </wp:inline>
        </w:drawing>
      </w:r>
    </w:p>
    <w:p w:rsidR="0035717A" w:rsidRDefault="00F364F7" w:rsidP="0035717A">
      <w:pPr>
        <w:spacing w:line="360" w:lineRule="auto"/>
        <w:ind w:firstLine="851"/>
        <w:rPr>
          <w:sz w:val="28"/>
          <w:szCs w:val="28"/>
        </w:rPr>
      </w:pPr>
      <w:r w:rsidRPr="00F364F7">
        <w:rPr>
          <w:sz w:val="28"/>
          <w:szCs w:val="28"/>
        </w:rPr>
        <w:t xml:space="preserve">Отже, Правило №49 містить обмеження по токсичності і призначено перш за все для виробників автомобілів. Автомобіль має відповідати тим вимогам, які діють на момент його виробництва. Наприклад, якщо автомобіль було випущено в 1990 р., то він має задовольняти вимогам, які вступили в силу в 1988 році (Правило R-49.01, 1986—1990), оскільки саме вони діяли на той момент. Якщо фірма придбала новий автомобіль у 1996 р., то він має відповідати вимогам </w:t>
      </w:r>
      <w:proofErr w:type="spellStart"/>
      <w:r w:rsidRPr="00F364F7">
        <w:rPr>
          <w:sz w:val="28"/>
          <w:szCs w:val="28"/>
        </w:rPr>
        <w:t>Euro</w:t>
      </w:r>
      <w:proofErr w:type="spellEnd"/>
      <w:r w:rsidRPr="00F364F7">
        <w:rPr>
          <w:sz w:val="28"/>
          <w:szCs w:val="28"/>
        </w:rPr>
        <w:t xml:space="preserve"> 2. А з осені 2009 року входять у силу вимоги </w:t>
      </w:r>
      <w:proofErr w:type="spellStart"/>
      <w:r w:rsidRPr="00F364F7">
        <w:rPr>
          <w:sz w:val="28"/>
          <w:szCs w:val="28"/>
        </w:rPr>
        <w:t>Euro</w:t>
      </w:r>
      <w:proofErr w:type="spellEnd"/>
      <w:r w:rsidRPr="00F364F7">
        <w:rPr>
          <w:sz w:val="28"/>
          <w:szCs w:val="28"/>
        </w:rPr>
        <w:t xml:space="preserve"> 5. </w:t>
      </w:r>
    </w:p>
    <w:p w:rsidR="00F364F7" w:rsidRDefault="00F364F7" w:rsidP="0035717A">
      <w:pPr>
        <w:spacing w:line="360" w:lineRule="auto"/>
        <w:ind w:firstLine="851"/>
      </w:pPr>
      <w:r w:rsidRPr="00F364F7">
        <w:rPr>
          <w:sz w:val="28"/>
          <w:szCs w:val="28"/>
        </w:rPr>
        <w:t xml:space="preserve">Динаміка посилення екологічних вимог показана на рисунку. </w:t>
      </w:r>
      <w:r w:rsidRPr="0035717A">
        <w:rPr>
          <w:b/>
          <w:bCs/>
          <w:i/>
          <w:iCs/>
          <w:sz w:val="28"/>
          <w:szCs w:val="28"/>
        </w:rPr>
        <w:t xml:space="preserve">Шумність </w:t>
      </w:r>
      <w:r w:rsidRPr="00F364F7">
        <w:rPr>
          <w:sz w:val="28"/>
          <w:szCs w:val="28"/>
        </w:rPr>
        <w:t>— це окрема вимога, і її не можна відносити до вимог Євро. Правило №51, що діє з 1996 р., містить обмеження по шумності автомобілів загальною масою більше 3,5 т залежно від потужності двигуна. Як видно з таблиці, для автомобілів з потужністю двигуна більше 150 кВт рівень шуму не може перевищувати 80 дБА. Відомо, шо для виконання перевезень вантажів автомобільним транспортом у міжнародному сполученні потрібно одержувати дозвіл на поїздку по територіях іноземних держав. При дефіциті дозволів оформлення проводиться на конкурсній основі на так звані екологічні автомобілі:</w:t>
      </w:r>
    </w:p>
    <w:p w:rsidR="00F364F7" w:rsidRDefault="00F364F7" w:rsidP="00F364F7">
      <w:pPr>
        <w:spacing w:line="360" w:lineRule="auto"/>
        <w:ind w:hanging="284"/>
        <w:jc w:val="center"/>
        <w:rPr>
          <w:sz w:val="28"/>
          <w:szCs w:val="28"/>
        </w:rPr>
      </w:pPr>
      <w:r>
        <w:rPr>
          <w:noProof/>
        </w:rPr>
        <w:lastRenderedPageBreak/>
        <w:drawing>
          <wp:inline distT="0" distB="0" distL="0" distR="0" wp14:anchorId="4CD146B1" wp14:editId="1FC7E6A4">
            <wp:extent cx="5082000" cy="1466850"/>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83159" cy="1467185"/>
                    </a:xfrm>
                    <a:prstGeom prst="rect">
                      <a:avLst/>
                    </a:prstGeom>
                  </pic:spPr>
                </pic:pic>
              </a:graphicData>
            </a:graphic>
          </wp:inline>
        </w:drawing>
      </w:r>
    </w:p>
    <w:p w:rsidR="00F364F7" w:rsidRDefault="00F364F7" w:rsidP="00F364F7">
      <w:pPr>
        <w:spacing w:line="360" w:lineRule="auto"/>
        <w:ind w:hanging="284"/>
        <w:rPr>
          <w:sz w:val="28"/>
          <w:szCs w:val="28"/>
        </w:rPr>
      </w:pPr>
    </w:p>
    <w:p w:rsidR="00504EE1" w:rsidRDefault="00F364F7" w:rsidP="00F364F7">
      <w:pPr>
        <w:spacing w:line="360" w:lineRule="auto"/>
        <w:ind w:firstLine="426"/>
        <w:rPr>
          <w:sz w:val="28"/>
          <w:szCs w:val="28"/>
        </w:rPr>
      </w:pPr>
      <w:r w:rsidRPr="00F364F7">
        <w:rPr>
          <w:sz w:val="28"/>
          <w:szCs w:val="28"/>
        </w:rPr>
        <w:t xml:space="preserve">• </w:t>
      </w:r>
      <w:r w:rsidRPr="00504EE1">
        <w:rPr>
          <w:b/>
          <w:bCs/>
          <w:i/>
          <w:iCs/>
          <w:sz w:val="28"/>
          <w:szCs w:val="28"/>
        </w:rPr>
        <w:t xml:space="preserve">зелений </w:t>
      </w:r>
      <w:r w:rsidRPr="00F364F7">
        <w:rPr>
          <w:sz w:val="28"/>
          <w:szCs w:val="28"/>
        </w:rPr>
        <w:t xml:space="preserve">— відповідає вимогам Євро-1 щодо шуму та викидів і мас відповідний сертифікат заводу-виробника чи його представника; </w:t>
      </w:r>
    </w:p>
    <w:p w:rsidR="00F364F7" w:rsidRDefault="00F364F7" w:rsidP="00F364F7">
      <w:pPr>
        <w:spacing w:line="360" w:lineRule="auto"/>
        <w:ind w:firstLine="426"/>
        <w:rPr>
          <w:sz w:val="28"/>
          <w:szCs w:val="28"/>
        </w:rPr>
      </w:pPr>
      <w:r w:rsidRPr="00F364F7">
        <w:rPr>
          <w:sz w:val="28"/>
          <w:szCs w:val="28"/>
        </w:rPr>
        <w:t xml:space="preserve">• </w:t>
      </w:r>
      <w:r w:rsidRPr="00504EE1">
        <w:rPr>
          <w:b/>
          <w:bCs/>
          <w:i/>
          <w:iCs/>
          <w:sz w:val="28"/>
          <w:szCs w:val="28"/>
        </w:rPr>
        <w:t>особливо зелений і безпечний</w:t>
      </w:r>
      <w:r w:rsidRPr="00F364F7">
        <w:rPr>
          <w:sz w:val="28"/>
          <w:szCs w:val="28"/>
        </w:rPr>
        <w:t xml:space="preserve"> — відповідає вимогам Євро-2 щодо викидів та шуму і має такі сертифікати: — відповідності вимогам </w:t>
      </w:r>
      <w:proofErr w:type="spellStart"/>
      <w:r w:rsidRPr="00F364F7">
        <w:rPr>
          <w:sz w:val="28"/>
          <w:szCs w:val="28"/>
        </w:rPr>
        <w:t>шодо</w:t>
      </w:r>
      <w:proofErr w:type="spellEnd"/>
      <w:r w:rsidRPr="00F364F7">
        <w:rPr>
          <w:sz w:val="28"/>
          <w:szCs w:val="28"/>
        </w:rPr>
        <w:t xml:space="preserve"> викидів та шуму (екологічний); — відповідності вимогам безпеки (окремо для </w:t>
      </w:r>
      <w:proofErr w:type="spellStart"/>
      <w:r w:rsidRPr="00F364F7">
        <w:rPr>
          <w:sz w:val="28"/>
          <w:szCs w:val="28"/>
        </w:rPr>
        <w:t>автомобілятягача</w:t>
      </w:r>
      <w:proofErr w:type="spellEnd"/>
      <w:r w:rsidRPr="00F364F7">
        <w:rPr>
          <w:sz w:val="28"/>
          <w:szCs w:val="28"/>
        </w:rPr>
        <w:t xml:space="preserve"> і причепа/напівпричепа (інакше — сертифікат безпеки); — відповідності вимогам придатності до експлуатації, виданий </w:t>
      </w:r>
      <w:proofErr w:type="spellStart"/>
      <w:r w:rsidRPr="00F364F7">
        <w:rPr>
          <w:sz w:val="28"/>
          <w:szCs w:val="28"/>
        </w:rPr>
        <w:t>ДержавтотрансНДІпроект</w:t>
      </w:r>
      <w:proofErr w:type="spellEnd"/>
      <w:r w:rsidRPr="00F364F7">
        <w:rPr>
          <w:sz w:val="28"/>
          <w:szCs w:val="28"/>
        </w:rPr>
        <w:t xml:space="preserve"> — окремо для </w:t>
      </w:r>
      <w:proofErr w:type="spellStart"/>
      <w:r w:rsidRPr="00F364F7">
        <w:rPr>
          <w:sz w:val="28"/>
          <w:szCs w:val="28"/>
        </w:rPr>
        <w:t>автомобілятягача</w:t>
      </w:r>
      <w:proofErr w:type="spellEnd"/>
      <w:r w:rsidRPr="00F364F7">
        <w:rPr>
          <w:sz w:val="28"/>
          <w:szCs w:val="28"/>
        </w:rPr>
        <w:t xml:space="preserve"> і причепа/напівпричепа; </w:t>
      </w:r>
    </w:p>
    <w:p w:rsidR="00504EE1" w:rsidRDefault="00F364F7" w:rsidP="00F364F7">
      <w:pPr>
        <w:spacing w:line="360" w:lineRule="auto"/>
        <w:ind w:firstLine="426"/>
        <w:rPr>
          <w:sz w:val="28"/>
          <w:szCs w:val="28"/>
        </w:rPr>
      </w:pPr>
      <w:r w:rsidRPr="00F364F7">
        <w:rPr>
          <w:sz w:val="28"/>
          <w:szCs w:val="28"/>
        </w:rPr>
        <w:t xml:space="preserve">• </w:t>
      </w:r>
      <w:r w:rsidRPr="00504EE1">
        <w:rPr>
          <w:b/>
          <w:bCs/>
          <w:i/>
          <w:iCs/>
          <w:sz w:val="28"/>
          <w:szCs w:val="28"/>
        </w:rPr>
        <w:t>Євро-3 безпечний</w:t>
      </w:r>
      <w:r w:rsidRPr="00F364F7">
        <w:rPr>
          <w:sz w:val="28"/>
          <w:szCs w:val="28"/>
        </w:rPr>
        <w:t xml:space="preserve"> — відповідає вимогам Євро-3 </w:t>
      </w:r>
      <w:proofErr w:type="spellStart"/>
      <w:r w:rsidRPr="00F364F7">
        <w:rPr>
          <w:sz w:val="28"/>
          <w:szCs w:val="28"/>
        </w:rPr>
        <w:t>шодо</w:t>
      </w:r>
      <w:proofErr w:type="spellEnd"/>
      <w:r w:rsidRPr="00F364F7">
        <w:rPr>
          <w:sz w:val="28"/>
          <w:szCs w:val="28"/>
        </w:rPr>
        <w:t xml:space="preserve"> викидів та шуму і має такі сертифікати: — відповідності вимогам щодо шуму та викидів (екологічний); — відповідності вимогам безпеки (окремо для </w:t>
      </w:r>
      <w:proofErr w:type="spellStart"/>
      <w:r w:rsidRPr="00F364F7">
        <w:rPr>
          <w:sz w:val="28"/>
          <w:szCs w:val="28"/>
        </w:rPr>
        <w:t>автомобілятягача</w:t>
      </w:r>
      <w:proofErr w:type="spellEnd"/>
      <w:r w:rsidRPr="00F364F7">
        <w:rPr>
          <w:sz w:val="28"/>
          <w:szCs w:val="28"/>
        </w:rPr>
        <w:t xml:space="preserve"> і причепа/напівпричепа (сертифікат безпеки); — відповідності вимогам придатності до експлуатації, виданий </w:t>
      </w:r>
      <w:proofErr w:type="spellStart"/>
      <w:r w:rsidRPr="00F364F7">
        <w:rPr>
          <w:sz w:val="28"/>
          <w:szCs w:val="28"/>
        </w:rPr>
        <w:t>ДержавтотрансНДІпроект</w:t>
      </w:r>
      <w:proofErr w:type="spellEnd"/>
      <w:r w:rsidRPr="00F364F7">
        <w:rPr>
          <w:sz w:val="28"/>
          <w:szCs w:val="28"/>
        </w:rPr>
        <w:t xml:space="preserve"> — окремо для </w:t>
      </w:r>
      <w:proofErr w:type="spellStart"/>
      <w:r w:rsidRPr="00F364F7">
        <w:rPr>
          <w:sz w:val="28"/>
          <w:szCs w:val="28"/>
        </w:rPr>
        <w:t>автомобілятягача</w:t>
      </w:r>
      <w:proofErr w:type="spellEnd"/>
      <w:r w:rsidRPr="00F364F7">
        <w:rPr>
          <w:sz w:val="28"/>
          <w:szCs w:val="28"/>
        </w:rPr>
        <w:t xml:space="preserve"> і причепа/напівпричепа.</w:t>
      </w:r>
    </w:p>
    <w:p w:rsidR="00504EE1" w:rsidRDefault="00F364F7" w:rsidP="00F364F7">
      <w:pPr>
        <w:spacing w:line="360" w:lineRule="auto"/>
        <w:ind w:firstLine="426"/>
        <w:rPr>
          <w:sz w:val="28"/>
          <w:szCs w:val="28"/>
        </w:rPr>
      </w:pPr>
      <w:r w:rsidRPr="00F364F7">
        <w:rPr>
          <w:sz w:val="28"/>
          <w:szCs w:val="28"/>
        </w:rPr>
        <w:t xml:space="preserve"> • </w:t>
      </w:r>
      <w:r w:rsidRPr="00504EE1">
        <w:rPr>
          <w:b/>
          <w:bCs/>
          <w:i/>
          <w:iCs/>
          <w:sz w:val="28"/>
          <w:szCs w:val="28"/>
        </w:rPr>
        <w:t>Євро-4 безпечний</w:t>
      </w:r>
      <w:r w:rsidRPr="00F364F7">
        <w:rPr>
          <w:sz w:val="28"/>
          <w:szCs w:val="28"/>
        </w:rPr>
        <w:t xml:space="preserve"> — відповідає вимогам Євро-4 </w:t>
      </w:r>
      <w:proofErr w:type="spellStart"/>
      <w:r w:rsidRPr="00F364F7">
        <w:rPr>
          <w:sz w:val="28"/>
          <w:szCs w:val="28"/>
        </w:rPr>
        <w:t>шодо</w:t>
      </w:r>
      <w:proofErr w:type="spellEnd"/>
      <w:r w:rsidRPr="00F364F7">
        <w:rPr>
          <w:sz w:val="28"/>
          <w:szCs w:val="28"/>
        </w:rPr>
        <w:t xml:space="preserve"> викидів і шуму та має відповідні сертифікати; </w:t>
      </w:r>
    </w:p>
    <w:p w:rsidR="00504EE1" w:rsidRDefault="00F364F7" w:rsidP="00F364F7">
      <w:pPr>
        <w:spacing w:line="360" w:lineRule="auto"/>
        <w:ind w:firstLine="426"/>
        <w:rPr>
          <w:sz w:val="28"/>
          <w:szCs w:val="28"/>
        </w:rPr>
      </w:pPr>
      <w:r w:rsidRPr="00F364F7">
        <w:rPr>
          <w:sz w:val="28"/>
          <w:szCs w:val="28"/>
        </w:rPr>
        <w:t xml:space="preserve">• </w:t>
      </w:r>
      <w:r w:rsidRPr="00504EE1">
        <w:rPr>
          <w:b/>
          <w:bCs/>
          <w:i/>
          <w:iCs/>
          <w:sz w:val="28"/>
          <w:szCs w:val="28"/>
        </w:rPr>
        <w:t>Євро-5 безпечний</w:t>
      </w:r>
      <w:r w:rsidRPr="00F364F7">
        <w:rPr>
          <w:sz w:val="28"/>
          <w:szCs w:val="28"/>
        </w:rPr>
        <w:t xml:space="preserve"> — відповідає вимогам Євро-5 </w:t>
      </w:r>
      <w:proofErr w:type="spellStart"/>
      <w:r w:rsidRPr="00F364F7">
        <w:rPr>
          <w:sz w:val="28"/>
          <w:szCs w:val="28"/>
        </w:rPr>
        <w:t>шодо</w:t>
      </w:r>
      <w:proofErr w:type="spellEnd"/>
      <w:r w:rsidRPr="00F364F7">
        <w:rPr>
          <w:sz w:val="28"/>
          <w:szCs w:val="28"/>
        </w:rPr>
        <w:t xml:space="preserve"> викидів і шуму та має відповідні сертифікати. В Україні серед автомобілів категорій Євро-3 безпечний, Євро-4 безпечний та Євро-5 безпечний розподіляються за системою квот * ЄКМТ багаторазові дозволи ЄКМТ.</w:t>
      </w:r>
    </w:p>
    <w:p w:rsidR="00F364F7" w:rsidRDefault="00F364F7" w:rsidP="00F364F7">
      <w:pPr>
        <w:spacing w:line="360" w:lineRule="auto"/>
        <w:ind w:firstLine="426"/>
        <w:rPr>
          <w:sz w:val="28"/>
          <w:szCs w:val="28"/>
        </w:rPr>
      </w:pPr>
      <w:r w:rsidRPr="00F364F7">
        <w:rPr>
          <w:sz w:val="28"/>
          <w:szCs w:val="28"/>
        </w:rPr>
        <w:t xml:space="preserve"> • Квота — максимальна кількість дозволів на проїзд транспортного засобу з одної країни в іншу протягом визначеного періоду; квота дозволів для України на наступний рік визначається на засіданнях Змішаних Комісій, створених </w:t>
      </w:r>
      <w:r w:rsidRPr="00F364F7">
        <w:rPr>
          <w:sz w:val="28"/>
          <w:szCs w:val="28"/>
        </w:rPr>
        <w:lastRenderedPageBreak/>
        <w:t>компетентними органами країн відповідно до міжурядових Угод, або на міжвідомчих переговорах.</w:t>
      </w:r>
    </w:p>
    <w:p w:rsidR="00504EE1" w:rsidRDefault="00504EE1" w:rsidP="00F364F7">
      <w:pPr>
        <w:spacing w:line="360" w:lineRule="auto"/>
        <w:ind w:firstLine="426"/>
        <w:rPr>
          <w:sz w:val="28"/>
          <w:szCs w:val="28"/>
        </w:rPr>
      </w:pPr>
      <w:r w:rsidRPr="00504EE1">
        <w:rPr>
          <w:b/>
          <w:bCs/>
          <w:sz w:val="28"/>
          <w:szCs w:val="28"/>
        </w:rPr>
        <w:t>Маркування автомобілів, що виконують міжнародні перевезення вантажів</w:t>
      </w:r>
      <w:r w:rsidRPr="00504EE1">
        <w:rPr>
          <w:sz w:val="28"/>
          <w:szCs w:val="28"/>
        </w:rPr>
        <w:t xml:space="preserve"> </w:t>
      </w:r>
    </w:p>
    <w:p w:rsidR="00504EE1" w:rsidRDefault="00504EE1" w:rsidP="00F364F7">
      <w:pPr>
        <w:spacing w:line="360" w:lineRule="auto"/>
        <w:ind w:firstLine="426"/>
        <w:rPr>
          <w:sz w:val="28"/>
          <w:szCs w:val="28"/>
        </w:rPr>
      </w:pPr>
      <w:r w:rsidRPr="00504EE1">
        <w:rPr>
          <w:sz w:val="28"/>
          <w:szCs w:val="28"/>
        </w:rPr>
        <w:t xml:space="preserve">Багато вантажівок, що рухаються дорогами Європи, мають на кабіні або на бампері спеціальні знаки, які свідчать про відповідність вантажівки певним екологічним нормам. </w:t>
      </w:r>
    </w:p>
    <w:p w:rsidR="00504EE1" w:rsidRDefault="00504EE1" w:rsidP="00F364F7">
      <w:pPr>
        <w:spacing w:line="360" w:lineRule="auto"/>
        <w:ind w:firstLine="426"/>
        <w:rPr>
          <w:sz w:val="28"/>
          <w:szCs w:val="28"/>
        </w:rPr>
      </w:pPr>
      <w:r w:rsidRPr="00504EE1">
        <w:rPr>
          <w:sz w:val="28"/>
          <w:szCs w:val="28"/>
        </w:rPr>
        <w:t>Для спрощення процедури перетину кордону вантажівки, що рухаються вночі (з 22°° до 5°°) по території Австрії, мають спеціальне маркування на бампері — табличку з буквою “L” в зеленому кружку (</w:t>
      </w:r>
      <w:proofErr w:type="spellStart"/>
      <w:r w:rsidRPr="00504EE1">
        <w:rPr>
          <w:sz w:val="28"/>
          <w:szCs w:val="28"/>
        </w:rPr>
        <w:t>Larmarm</w:t>
      </w:r>
      <w:proofErr w:type="spellEnd"/>
      <w:r w:rsidRPr="00504EE1">
        <w:rPr>
          <w:sz w:val="28"/>
          <w:szCs w:val="28"/>
        </w:rPr>
        <w:t xml:space="preserve"> </w:t>
      </w:r>
      <w:proofErr w:type="spellStart"/>
      <w:r w:rsidRPr="00504EE1">
        <w:rPr>
          <w:sz w:val="28"/>
          <w:szCs w:val="28"/>
        </w:rPr>
        <w:t>Kraftfahrzeuge</w:t>
      </w:r>
      <w:proofErr w:type="spellEnd"/>
      <w:r w:rsidRPr="00504EE1">
        <w:rPr>
          <w:sz w:val="28"/>
          <w:szCs w:val="28"/>
        </w:rPr>
        <w:t xml:space="preserve"> — тягач зі зниженим рівнем шуму). Сертифікат відповідності повинен завжди знаходитися в кабіні. </w:t>
      </w:r>
    </w:p>
    <w:p w:rsidR="00504EE1" w:rsidRDefault="00504EE1" w:rsidP="00F364F7">
      <w:pPr>
        <w:spacing w:line="360" w:lineRule="auto"/>
        <w:ind w:firstLine="426"/>
        <w:rPr>
          <w:sz w:val="28"/>
          <w:szCs w:val="28"/>
        </w:rPr>
      </w:pPr>
      <w:r w:rsidRPr="00504EE1">
        <w:rPr>
          <w:sz w:val="28"/>
          <w:szCs w:val="28"/>
        </w:rPr>
        <w:t>Під час руху в особливих охоронних екологічних зонах Німеччини на автомобілі попереду потрібно мати знак з буквою “</w:t>
      </w:r>
      <w:r w:rsidRPr="00504EE1">
        <w:rPr>
          <w:b/>
          <w:bCs/>
          <w:sz w:val="28"/>
          <w:szCs w:val="28"/>
        </w:rPr>
        <w:t>G</w:t>
      </w:r>
      <w:r w:rsidRPr="00504EE1">
        <w:rPr>
          <w:sz w:val="28"/>
          <w:szCs w:val="28"/>
        </w:rPr>
        <w:t>” (</w:t>
      </w:r>
      <w:proofErr w:type="spellStart"/>
      <w:r w:rsidRPr="00504EE1">
        <w:rPr>
          <w:sz w:val="28"/>
          <w:szCs w:val="28"/>
        </w:rPr>
        <w:t>Gerauscharm</w:t>
      </w:r>
      <w:proofErr w:type="spellEnd"/>
      <w:r w:rsidRPr="00504EE1">
        <w:rPr>
          <w:sz w:val="28"/>
          <w:szCs w:val="28"/>
        </w:rPr>
        <w:t xml:space="preserve"> </w:t>
      </w:r>
      <w:proofErr w:type="spellStart"/>
      <w:r w:rsidRPr="00504EE1">
        <w:rPr>
          <w:sz w:val="28"/>
          <w:szCs w:val="28"/>
        </w:rPr>
        <w:t>Kraftfahrzeuge</w:t>
      </w:r>
      <w:proofErr w:type="spellEnd"/>
      <w:r w:rsidRPr="00504EE1">
        <w:rPr>
          <w:sz w:val="28"/>
          <w:szCs w:val="28"/>
        </w:rPr>
        <w:t xml:space="preserve"> — тягач з низьким рівнем шуму). При цьому необхідно також оформлення сертифікату “</w:t>
      </w:r>
      <w:proofErr w:type="spellStart"/>
      <w:r w:rsidRPr="00504EE1">
        <w:rPr>
          <w:sz w:val="28"/>
          <w:szCs w:val="28"/>
        </w:rPr>
        <w:t>Green</w:t>
      </w:r>
      <w:proofErr w:type="spellEnd"/>
      <w:r w:rsidRPr="00504EE1">
        <w:rPr>
          <w:sz w:val="28"/>
          <w:szCs w:val="28"/>
        </w:rPr>
        <w:t xml:space="preserve"> </w:t>
      </w:r>
      <w:proofErr w:type="spellStart"/>
      <w:r w:rsidRPr="00504EE1">
        <w:rPr>
          <w:sz w:val="28"/>
          <w:szCs w:val="28"/>
        </w:rPr>
        <w:t>Lorry</w:t>
      </w:r>
      <w:proofErr w:type="spellEnd"/>
      <w:r w:rsidRPr="00504EE1">
        <w:rPr>
          <w:sz w:val="28"/>
          <w:szCs w:val="28"/>
        </w:rPr>
        <w:t xml:space="preserve">” — “зелена вантажівка” (або “більш зелена і безпечна вантажівка”). </w:t>
      </w:r>
    </w:p>
    <w:p w:rsidR="00504EE1" w:rsidRDefault="00504EE1" w:rsidP="00F364F7">
      <w:pPr>
        <w:spacing w:line="360" w:lineRule="auto"/>
        <w:ind w:firstLine="426"/>
        <w:rPr>
          <w:sz w:val="28"/>
          <w:szCs w:val="28"/>
        </w:rPr>
      </w:pPr>
      <w:r w:rsidRPr="00504EE1">
        <w:rPr>
          <w:sz w:val="28"/>
          <w:szCs w:val="28"/>
        </w:rPr>
        <w:t>Поняття "</w:t>
      </w:r>
      <w:proofErr w:type="spellStart"/>
      <w:r w:rsidRPr="00504EE1">
        <w:rPr>
          <w:b/>
          <w:bCs/>
          <w:sz w:val="28"/>
          <w:szCs w:val="28"/>
        </w:rPr>
        <w:t>Green</w:t>
      </w:r>
      <w:proofErr w:type="spellEnd"/>
      <w:r w:rsidRPr="00504EE1">
        <w:rPr>
          <w:b/>
          <w:bCs/>
          <w:sz w:val="28"/>
          <w:szCs w:val="28"/>
        </w:rPr>
        <w:t xml:space="preserve"> </w:t>
      </w:r>
      <w:proofErr w:type="spellStart"/>
      <w:r w:rsidRPr="00504EE1">
        <w:rPr>
          <w:b/>
          <w:bCs/>
          <w:sz w:val="28"/>
          <w:szCs w:val="28"/>
        </w:rPr>
        <w:t>Lorry</w:t>
      </w:r>
      <w:proofErr w:type="spellEnd"/>
      <w:r w:rsidRPr="00504EE1">
        <w:rPr>
          <w:sz w:val="28"/>
          <w:szCs w:val="28"/>
        </w:rPr>
        <w:t xml:space="preserve"> ” включає в себе вимоги:</w:t>
      </w:r>
    </w:p>
    <w:p w:rsidR="00504EE1" w:rsidRDefault="00504EE1" w:rsidP="00504EE1">
      <w:pPr>
        <w:spacing w:line="360" w:lineRule="auto"/>
        <w:ind w:firstLine="426"/>
        <w:rPr>
          <w:sz w:val="28"/>
          <w:szCs w:val="28"/>
        </w:rPr>
      </w:pPr>
      <w:r w:rsidRPr="00504EE1">
        <w:rPr>
          <w:sz w:val="28"/>
          <w:szCs w:val="28"/>
        </w:rPr>
        <w:t xml:space="preserve"> — по викидах — норми Євро-1;</w:t>
      </w:r>
      <w:r>
        <w:rPr>
          <w:sz w:val="28"/>
          <w:szCs w:val="28"/>
        </w:rPr>
        <w:t xml:space="preserve"> </w:t>
      </w:r>
      <w:r w:rsidRPr="00504EE1">
        <w:rPr>
          <w:sz w:val="28"/>
          <w:szCs w:val="28"/>
        </w:rPr>
        <w:t xml:space="preserve">шумовий тиск — 78—80 дБА (за Правилом №51); </w:t>
      </w:r>
    </w:p>
    <w:p w:rsidR="00504EE1" w:rsidRDefault="00504EE1" w:rsidP="00F364F7">
      <w:pPr>
        <w:spacing w:line="360" w:lineRule="auto"/>
        <w:ind w:firstLine="426"/>
        <w:rPr>
          <w:sz w:val="28"/>
          <w:szCs w:val="28"/>
        </w:rPr>
      </w:pPr>
      <w:r w:rsidRPr="00504EE1">
        <w:rPr>
          <w:sz w:val="28"/>
          <w:szCs w:val="28"/>
        </w:rPr>
        <w:t xml:space="preserve">— сертифікат відповідності технічним вимогам. На таку вантажівку установлюється табличка з буквою </w:t>
      </w:r>
      <w:r w:rsidRPr="00504EE1">
        <w:rPr>
          <w:b/>
          <w:bCs/>
          <w:sz w:val="28"/>
          <w:szCs w:val="28"/>
        </w:rPr>
        <w:t>П</w:t>
      </w:r>
      <w:r w:rsidRPr="00504EE1">
        <w:rPr>
          <w:sz w:val="28"/>
          <w:szCs w:val="28"/>
        </w:rPr>
        <w:t xml:space="preserve"> (</w:t>
      </w:r>
      <w:proofErr w:type="spellStart"/>
      <w:r w:rsidRPr="00504EE1">
        <w:rPr>
          <w:sz w:val="28"/>
          <w:szCs w:val="28"/>
        </w:rPr>
        <w:t>Umwelt</w:t>
      </w:r>
      <w:proofErr w:type="spellEnd"/>
      <w:r w:rsidRPr="00504EE1">
        <w:rPr>
          <w:sz w:val="28"/>
          <w:szCs w:val="28"/>
        </w:rPr>
        <w:t xml:space="preserve"> — природа) або Е (</w:t>
      </w:r>
      <w:proofErr w:type="spellStart"/>
      <w:r w:rsidRPr="00504EE1">
        <w:rPr>
          <w:sz w:val="28"/>
          <w:szCs w:val="28"/>
        </w:rPr>
        <w:t>Environment</w:t>
      </w:r>
      <w:proofErr w:type="spellEnd"/>
      <w:r w:rsidRPr="00504EE1">
        <w:rPr>
          <w:sz w:val="28"/>
          <w:szCs w:val="28"/>
        </w:rPr>
        <w:t xml:space="preserve"> — навколишнє середовище). </w:t>
      </w:r>
    </w:p>
    <w:p w:rsidR="00504EE1" w:rsidRDefault="00504EE1" w:rsidP="00F364F7">
      <w:pPr>
        <w:spacing w:line="360" w:lineRule="auto"/>
        <w:ind w:firstLine="426"/>
        <w:rPr>
          <w:sz w:val="28"/>
          <w:szCs w:val="28"/>
        </w:rPr>
      </w:pPr>
      <w:r w:rsidRPr="00504EE1">
        <w:rPr>
          <w:sz w:val="28"/>
          <w:szCs w:val="28"/>
        </w:rPr>
        <w:t>Нове поняття "</w:t>
      </w:r>
      <w:proofErr w:type="spellStart"/>
      <w:r w:rsidRPr="00504EE1">
        <w:rPr>
          <w:b/>
          <w:bCs/>
          <w:sz w:val="28"/>
          <w:szCs w:val="28"/>
        </w:rPr>
        <w:t>Greener</w:t>
      </w:r>
      <w:proofErr w:type="spellEnd"/>
      <w:r w:rsidRPr="00504EE1">
        <w:rPr>
          <w:b/>
          <w:bCs/>
          <w:sz w:val="28"/>
          <w:szCs w:val="28"/>
        </w:rPr>
        <w:t xml:space="preserve"> </w:t>
      </w:r>
      <w:proofErr w:type="spellStart"/>
      <w:r w:rsidRPr="00504EE1">
        <w:rPr>
          <w:b/>
          <w:bCs/>
          <w:sz w:val="28"/>
          <w:szCs w:val="28"/>
        </w:rPr>
        <w:t>and</w:t>
      </w:r>
      <w:proofErr w:type="spellEnd"/>
      <w:r w:rsidRPr="00504EE1">
        <w:rPr>
          <w:b/>
          <w:bCs/>
          <w:sz w:val="28"/>
          <w:szCs w:val="28"/>
        </w:rPr>
        <w:t xml:space="preserve"> </w:t>
      </w:r>
      <w:proofErr w:type="spellStart"/>
      <w:r w:rsidRPr="00504EE1">
        <w:rPr>
          <w:b/>
          <w:bCs/>
          <w:sz w:val="28"/>
          <w:szCs w:val="28"/>
        </w:rPr>
        <w:t>Safe</w:t>
      </w:r>
      <w:proofErr w:type="spellEnd"/>
      <w:r w:rsidRPr="00504EE1">
        <w:rPr>
          <w:b/>
          <w:bCs/>
          <w:sz w:val="28"/>
          <w:szCs w:val="28"/>
        </w:rPr>
        <w:t xml:space="preserve"> </w:t>
      </w:r>
      <w:proofErr w:type="spellStart"/>
      <w:r w:rsidRPr="00504EE1">
        <w:rPr>
          <w:b/>
          <w:bCs/>
          <w:sz w:val="28"/>
          <w:szCs w:val="28"/>
        </w:rPr>
        <w:t>Lorry</w:t>
      </w:r>
      <w:proofErr w:type="spellEnd"/>
      <w:r w:rsidRPr="00504EE1">
        <w:rPr>
          <w:sz w:val="28"/>
          <w:szCs w:val="28"/>
        </w:rPr>
        <w:t xml:space="preserve">” (більш зелена і безпечна вантажівка) затверджено з січня 1997 р. "Більш зелена і безпечна вантажівка ” позначається знаком </w:t>
      </w:r>
      <w:r w:rsidRPr="00504EE1">
        <w:rPr>
          <w:b/>
          <w:bCs/>
          <w:sz w:val="28"/>
          <w:szCs w:val="28"/>
        </w:rPr>
        <w:t>S</w:t>
      </w:r>
      <w:r w:rsidRPr="00504EE1">
        <w:rPr>
          <w:sz w:val="28"/>
          <w:szCs w:val="28"/>
        </w:rPr>
        <w:t xml:space="preserve"> (</w:t>
      </w:r>
      <w:proofErr w:type="spellStart"/>
      <w:r w:rsidRPr="00504EE1">
        <w:rPr>
          <w:sz w:val="28"/>
          <w:szCs w:val="28"/>
        </w:rPr>
        <w:t>Supergrun</w:t>
      </w:r>
      <w:proofErr w:type="spellEnd"/>
      <w:r w:rsidRPr="00504EE1">
        <w:rPr>
          <w:sz w:val="28"/>
          <w:szCs w:val="28"/>
        </w:rPr>
        <w:t xml:space="preserve"> — дуже зелений) і представляє собою автомобіль, шо відповідає вимогам: </w:t>
      </w:r>
    </w:p>
    <w:p w:rsidR="00504EE1" w:rsidRDefault="00504EE1" w:rsidP="00F364F7">
      <w:pPr>
        <w:spacing w:line="360" w:lineRule="auto"/>
        <w:ind w:firstLine="426"/>
        <w:rPr>
          <w:sz w:val="28"/>
          <w:szCs w:val="28"/>
        </w:rPr>
      </w:pPr>
      <w:r w:rsidRPr="00504EE1">
        <w:rPr>
          <w:sz w:val="28"/>
          <w:szCs w:val="28"/>
        </w:rPr>
        <w:t>— по викидах — Євро-2;</w:t>
      </w:r>
    </w:p>
    <w:p w:rsidR="00504EE1" w:rsidRDefault="00504EE1" w:rsidP="00F364F7">
      <w:pPr>
        <w:spacing w:line="360" w:lineRule="auto"/>
        <w:ind w:firstLine="426"/>
        <w:rPr>
          <w:sz w:val="28"/>
          <w:szCs w:val="28"/>
        </w:rPr>
      </w:pPr>
      <w:r w:rsidRPr="00504EE1">
        <w:rPr>
          <w:sz w:val="28"/>
          <w:szCs w:val="28"/>
        </w:rPr>
        <w:t xml:space="preserve"> — шумовий тиск — 78—80 дБА; </w:t>
      </w:r>
    </w:p>
    <w:p w:rsidR="00504EE1" w:rsidRDefault="00504EE1" w:rsidP="00F364F7">
      <w:pPr>
        <w:spacing w:line="360" w:lineRule="auto"/>
        <w:ind w:firstLine="426"/>
        <w:rPr>
          <w:sz w:val="28"/>
          <w:szCs w:val="28"/>
        </w:rPr>
      </w:pPr>
      <w:r w:rsidRPr="00504EE1">
        <w:rPr>
          <w:sz w:val="28"/>
          <w:szCs w:val="28"/>
        </w:rPr>
        <w:lastRenderedPageBreak/>
        <w:t xml:space="preserve">— відповідність мінімальним технічним вимогам і вимогам безпеки. Мінімальні технічні вимоги включають наступне: </w:t>
      </w:r>
    </w:p>
    <w:p w:rsidR="00504EE1" w:rsidRDefault="00504EE1" w:rsidP="00F364F7">
      <w:pPr>
        <w:spacing w:line="360" w:lineRule="auto"/>
        <w:ind w:firstLine="426"/>
        <w:rPr>
          <w:sz w:val="28"/>
          <w:szCs w:val="28"/>
        </w:rPr>
      </w:pPr>
      <w:r w:rsidRPr="00504EE1">
        <w:rPr>
          <w:sz w:val="28"/>
          <w:szCs w:val="28"/>
        </w:rPr>
        <w:t>— мінімальна глибина протектора — 2 мм;</w:t>
      </w:r>
    </w:p>
    <w:p w:rsidR="00504EE1" w:rsidRDefault="00504EE1" w:rsidP="00F364F7">
      <w:pPr>
        <w:spacing w:line="360" w:lineRule="auto"/>
        <w:ind w:firstLine="426"/>
        <w:rPr>
          <w:sz w:val="28"/>
          <w:szCs w:val="28"/>
        </w:rPr>
      </w:pPr>
      <w:r w:rsidRPr="00504EE1">
        <w:rPr>
          <w:sz w:val="28"/>
          <w:szCs w:val="28"/>
        </w:rPr>
        <w:t xml:space="preserve"> — задній захисний бампер; </w:t>
      </w:r>
    </w:p>
    <w:p w:rsidR="00504EE1" w:rsidRDefault="00504EE1" w:rsidP="00F364F7">
      <w:pPr>
        <w:spacing w:line="360" w:lineRule="auto"/>
        <w:ind w:firstLine="426"/>
        <w:rPr>
          <w:sz w:val="28"/>
          <w:szCs w:val="28"/>
        </w:rPr>
      </w:pPr>
      <w:r w:rsidRPr="00504EE1">
        <w:rPr>
          <w:sz w:val="28"/>
          <w:szCs w:val="28"/>
        </w:rPr>
        <w:t>— боковий захисний пристрій;</w:t>
      </w:r>
    </w:p>
    <w:p w:rsidR="00504EE1" w:rsidRDefault="00504EE1" w:rsidP="00F364F7">
      <w:pPr>
        <w:spacing w:line="360" w:lineRule="auto"/>
        <w:ind w:firstLine="426"/>
        <w:rPr>
          <w:sz w:val="28"/>
          <w:szCs w:val="28"/>
        </w:rPr>
      </w:pPr>
      <w:r w:rsidRPr="00504EE1">
        <w:rPr>
          <w:sz w:val="28"/>
          <w:szCs w:val="28"/>
        </w:rPr>
        <w:t xml:space="preserve">— аварійна сигналізація; </w:t>
      </w:r>
    </w:p>
    <w:p w:rsidR="00504EE1" w:rsidRDefault="00504EE1" w:rsidP="00F364F7">
      <w:pPr>
        <w:spacing w:line="360" w:lineRule="auto"/>
        <w:ind w:firstLine="426"/>
        <w:rPr>
          <w:sz w:val="28"/>
          <w:szCs w:val="28"/>
        </w:rPr>
      </w:pPr>
      <w:r w:rsidRPr="00504EE1">
        <w:rPr>
          <w:sz w:val="28"/>
          <w:szCs w:val="28"/>
        </w:rPr>
        <w:t xml:space="preserve">— задні розпізнавальні знаки; </w:t>
      </w:r>
    </w:p>
    <w:p w:rsidR="00504EE1" w:rsidRDefault="00504EE1" w:rsidP="00F364F7">
      <w:pPr>
        <w:spacing w:line="360" w:lineRule="auto"/>
        <w:ind w:firstLine="426"/>
        <w:rPr>
          <w:sz w:val="28"/>
          <w:szCs w:val="28"/>
        </w:rPr>
      </w:pPr>
      <w:r w:rsidRPr="00504EE1">
        <w:rPr>
          <w:sz w:val="28"/>
          <w:szCs w:val="28"/>
        </w:rPr>
        <w:t>— тахограф.</w:t>
      </w:r>
    </w:p>
    <w:p w:rsidR="00504EE1" w:rsidRDefault="00504EE1" w:rsidP="00F364F7">
      <w:pPr>
        <w:spacing w:line="360" w:lineRule="auto"/>
        <w:ind w:firstLine="426"/>
        <w:rPr>
          <w:sz w:val="28"/>
          <w:szCs w:val="28"/>
        </w:rPr>
      </w:pPr>
      <w:r w:rsidRPr="00504EE1">
        <w:rPr>
          <w:sz w:val="28"/>
          <w:szCs w:val="28"/>
        </w:rPr>
        <w:t xml:space="preserve"> Поняття “Євро-3 безпечний” введено з 2001 року. Автомобіль відповідає по викидах нормам Євро-3, по шуму — 78— 80 дБА; позначається на передній частині знаком зеленого кольору з білою облямівкою і цифрою III білого кольору. Автомобілі, що відповідають стандартам Євро-4 безпечний та Євро5 безпечний, позначається знаком з цифрою IV та V відповідно.</w:t>
      </w:r>
    </w:p>
    <w:p w:rsidR="00504EE1" w:rsidRDefault="00504EE1" w:rsidP="00F364F7">
      <w:pPr>
        <w:spacing w:line="360" w:lineRule="auto"/>
        <w:ind w:firstLine="426"/>
        <w:rPr>
          <w:sz w:val="28"/>
          <w:szCs w:val="28"/>
        </w:rPr>
      </w:pPr>
      <w:r w:rsidRPr="00504EE1">
        <w:rPr>
          <w:sz w:val="28"/>
          <w:szCs w:val="28"/>
        </w:rPr>
        <w:t xml:space="preserve"> Більшість країн ввели додаткову квоту дозволів для “екологічних” вантажівок. </w:t>
      </w:r>
    </w:p>
    <w:p w:rsidR="00504EE1" w:rsidRDefault="00504EE1" w:rsidP="00F364F7">
      <w:pPr>
        <w:spacing w:line="360" w:lineRule="auto"/>
        <w:ind w:firstLine="426"/>
        <w:rPr>
          <w:sz w:val="28"/>
          <w:szCs w:val="28"/>
        </w:rPr>
      </w:pPr>
      <w:r w:rsidRPr="00504EE1">
        <w:rPr>
          <w:sz w:val="28"/>
          <w:szCs w:val="28"/>
        </w:rPr>
        <w:t xml:space="preserve">Використання “екологічних” вантажівок (тобто таких, що відповідають екологічним нормам) дає такі вигоди: </w:t>
      </w:r>
    </w:p>
    <w:p w:rsidR="00504EE1" w:rsidRDefault="00504EE1" w:rsidP="00F364F7">
      <w:pPr>
        <w:spacing w:line="360" w:lineRule="auto"/>
        <w:ind w:firstLine="426"/>
        <w:rPr>
          <w:sz w:val="28"/>
          <w:szCs w:val="28"/>
        </w:rPr>
      </w:pPr>
      <w:r w:rsidRPr="00504EE1">
        <w:rPr>
          <w:sz w:val="28"/>
          <w:szCs w:val="28"/>
        </w:rPr>
        <w:t>— можливість одержання багаторазових квот;</w:t>
      </w:r>
    </w:p>
    <w:p w:rsidR="00504EE1" w:rsidRDefault="00504EE1" w:rsidP="00F364F7">
      <w:pPr>
        <w:spacing w:line="360" w:lineRule="auto"/>
        <w:ind w:firstLine="426"/>
        <w:rPr>
          <w:sz w:val="28"/>
          <w:szCs w:val="28"/>
        </w:rPr>
      </w:pPr>
      <w:r w:rsidRPr="00504EE1">
        <w:rPr>
          <w:sz w:val="28"/>
          <w:szCs w:val="28"/>
        </w:rPr>
        <w:t xml:space="preserve"> — зниження вартості віньєток (сплати проїзду по автомагістралях);</w:t>
      </w:r>
    </w:p>
    <w:p w:rsidR="00504EE1" w:rsidRDefault="00504EE1" w:rsidP="00F364F7">
      <w:pPr>
        <w:spacing w:line="360" w:lineRule="auto"/>
        <w:ind w:firstLine="426"/>
        <w:rPr>
          <w:sz w:val="28"/>
          <w:szCs w:val="28"/>
        </w:rPr>
      </w:pPr>
      <w:r w:rsidRPr="00504EE1">
        <w:rPr>
          <w:sz w:val="28"/>
          <w:szCs w:val="28"/>
        </w:rPr>
        <w:t xml:space="preserve"> — пришвидшення процедури перетинання кордонів. </w:t>
      </w:r>
    </w:p>
    <w:p w:rsidR="00504EE1" w:rsidRDefault="00504EE1" w:rsidP="00F364F7">
      <w:pPr>
        <w:spacing w:line="360" w:lineRule="auto"/>
        <w:ind w:firstLine="426"/>
        <w:rPr>
          <w:sz w:val="28"/>
          <w:szCs w:val="28"/>
        </w:rPr>
      </w:pPr>
      <w:r w:rsidRPr="00504EE1">
        <w:rPr>
          <w:sz w:val="28"/>
          <w:szCs w:val="28"/>
        </w:rPr>
        <w:t xml:space="preserve">Сертифікат на такі автомобілі видає завод-виробник або його представник у країні реєстрації транспортного засобу. В Україні такі документи оформляються у представництвах </w:t>
      </w:r>
      <w:proofErr w:type="spellStart"/>
      <w:r w:rsidRPr="00504EE1">
        <w:rPr>
          <w:sz w:val="28"/>
          <w:szCs w:val="28"/>
        </w:rPr>
        <w:t>Volvo</w:t>
      </w:r>
      <w:proofErr w:type="spellEnd"/>
      <w:r w:rsidRPr="00504EE1">
        <w:rPr>
          <w:sz w:val="28"/>
          <w:szCs w:val="28"/>
        </w:rPr>
        <w:t xml:space="preserve">, </w:t>
      </w:r>
      <w:proofErr w:type="spellStart"/>
      <w:r w:rsidRPr="00504EE1">
        <w:rPr>
          <w:sz w:val="28"/>
          <w:szCs w:val="28"/>
        </w:rPr>
        <w:t>Renault</w:t>
      </w:r>
      <w:proofErr w:type="spellEnd"/>
      <w:r w:rsidRPr="00504EE1">
        <w:rPr>
          <w:sz w:val="28"/>
          <w:szCs w:val="28"/>
        </w:rPr>
        <w:t xml:space="preserve">, </w:t>
      </w:r>
      <w:proofErr w:type="spellStart"/>
      <w:r w:rsidRPr="00504EE1">
        <w:rPr>
          <w:sz w:val="28"/>
          <w:szCs w:val="28"/>
        </w:rPr>
        <w:t>Scania</w:t>
      </w:r>
      <w:proofErr w:type="spellEnd"/>
      <w:r w:rsidRPr="00504EE1">
        <w:rPr>
          <w:sz w:val="28"/>
          <w:szCs w:val="28"/>
        </w:rPr>
        <w:t xml:space="preserve">, </w:t>
      </w:r>
      <w:proofErr w:type="spellStart"/>
      <w:r w:rsidRPr="00504EE1">
        <w:rPr>
          <w:sz w:val="28"/>
          <w:szCs w:val="28"/>
        </w:rPr>
        <w:t>Mercedes</w:t>
      </w:r>
      <w:proofErr w:type="spellEnd"/>
      <w:r w:rsidRPr="00504EE1">
        <w:rPr>
          <w:sz w:val="28"/>
          <w:szCs w:val="28"/>
        </w:rPr>
        <w:t xml:space="preserve"> та інших фірм. Вартість оформлення сертифікату встановлюється представництвом.</w:t>
      </w:r>
    </w:p>
    <w:p w:rsidR="004A537E" w:rsidRDefault="004A537E" w:rsidP="004A537E">
      <w:pPr>
        <w:spacing w:line="360" w:lineRule="auto"/>
        <w:ind w:firstLine="567"/>
        <w:rPr>
          <w:sz w:val="28"/>
          <w:szCs w:val="28"/>
        </w:rPr>
      </w:pPr>
      <w:r>
        <w:rPr>
          <w:b/>
          <w:bCs/>
          <w:sz w:val="28"/>
          <w:szCs w:val="28"/>
        </w:rPr>
        <w:t>Література:</w:t>
      </w:r>
      <w:r>
        <w:rPr>
          <w:sz w:val="28"/>
          <w:szCs w:val="28"/>
        </w:rPr>
        <w:t xml:space="preserve"> </w:t>
      </w:r>
    </w:p>
    <w:p w:rsidR="004A537E" w:rsidRDefault="004A537E" w:rsidP="004A537E">
      <w:pPr>
        <w:spacing w:line="360" w:lineRule="auto"/>
        <w:ind w:firstLine="567"/>
        <w:rPr>
          <w:sz w:val="28"/>
          <w:szCs w:val="28"/>
        </w:rPr>
      </w:pPr>
      <w:r>
        <w:rPr>
          <w:sz w:val="28"/>
          <w:szCs w:val="28"/>
        </w:rPr>
        <w:t>1. Закон України “Про приєднання України до Конвенції про договір міжнародного автомобільного перевезення пасажирів і багажу” (КАПП) від 15 грудня 2004 року N 2239-ІУ.</w:t>
      </w:r>
    </w:p>
    <w:p w:rsidR="004A537E" w:rsidRDefault="004A537E" w:rsidP="004A537E">
      <w:pPr>
        <w:spacing w:line="360" w:lineRule="auto"/>
        <w:ind w:firstLine="567"/>
        <w:rPr>
          <w:sz w:val="28"/>
          <w:szCs w:val="28"/>
        </w:rPr>
      </w:pPr>
      <w:r>
        <w:rPr>
          <w:sz w:val="28"/>
          <w:szCs w:val="28"/>
        </w:rPr>
        <w:lastRenderedPageBreak/>
        <w:t xml:space="preserve">2. Закон України “Про приєднання України до Європейської угоди щодо роботи екіпажів транспортних засобів, які виконують міжнародні автомобільні перевезення” (ЄУТР) від 7 вересня 2005 року №2819-ІУ. </w:t>
      </w:r>
    </w:p>
    <w:p w:rsidR="004A537E" w:rsidRDefault="004A537E" w:rsidP="004A537E">
      <w:pPr>
        <w:spacing w:line="360" w:lineRule="auto"/>
        <w:ind w:firstLine="567"/>
        <w:rPr>
          <w:sz w:val="28"/>
          <w:szCs w:val="28"/>
        </w:rPr>
      </w:pPr>
      <w:r>
        <w:rPr>
          <w:sz w:val="28"/>
          <w:szCs w:val="28"/>
        </w:rPr>
        <w:t xml:space="preserve">3. Закон України “Про приєднання до конвенції про міжнародні автомобільні перевезення пасажирів і багажу” (КМАПП) від 08.04.99 №581-XIV. </w:t>
      </w:r>
    </w:p>
    <w:p w:rsidR="004A537E" w:rsidRDefault="004A537E" w:rsidP="004A537E">
      <w:pPr>
        <w:spacing w:line="360" w:lineRule="auto"/>
        <w:ind w:firstLine="567"/>
        <w:rPr>
          <w:sz w:val="28"/>
          <w:szCs w:val="28"/>
        </w:rPr>
      </w:pPr>
      <w:r>
        <w:rPr>
          <w:sz w:val="28"/>
          <w:szCs w:val="28"/>
        </w:rPr>
        <w:t xml:space="preserve">4. Ігнатенко О.С. Міжнародні перевезення і транспортне право / П.Р. </w:t>
      </w:r>
      <w:proofErr w:type="spellStart"/>
      <w:r>
        <w:rPr>
          <w:sz w:val="28"/>
          <w:szCs w:val="28"/>
        </w:rPr>
        <w:t>Левковець</w:t>
      </w:r>
      <w:proofErr w:type="spellEnd"/>
      <w:r>
        <w:rPr>
          <w:sz w:val="28"/>
          <w:szCs w:val="28"/>
        </w:rPr>
        <w:t xml:space="preserve">, В.С. </w:t>
      </w:r>
      <w:proofErr w:type="spellStart"/>
      <w:r>
        <w:rPr>
          <w:sz w:val="28"/>
          <w:szCs w:val="28"/>
        </w:rPr>
        <w:t>Марунич</w:t>
      </w:r>
      <w:proofErr w:type="spellEnd"/>
      <w:r>
        <w:rPr>
          <w:sz w:val="28"/>
          <w:szCs w:val="28"/>
        </w:rPr>
        <w:t xml:space="preserve">, А.М. Ткаченко, О.С. Ігнатенко // Підручник – 3-є видання, виправлене та доповнене. – К., 2006. </w:t>
      </w:r>
    </w:p>
    <w:p w:rsidR="004A537E" w:rsidRDefault="004A537E" w:rsidP="004A537E">
      <w:pPr>
        <w:spacing w:line="360" w:lineRule="auto"/>
        <w:ind w:firstLine="567"/>
        <w:rPr>
          <w:sz w:val="28"/>
          <w:szCs w:val="28"/>
        </w:rPr>
      </w:pPr>
      <w:r>
        <w:rPr>
          <w:sz w:val="28"/>
          <w:szCs w:val="28"/>
        </w:rPr>
        <w:t>5. Наказ Міністерства транспорту України від 09.02.2004 №75 “Порядок організації регулярних, нерегулярних і маятникових перевезень пасажирів автомобільним транспортом у міжнародному сполученні” (зі змінами та доповненнями № 278 (z1234-16) від 16.08.2016).</w:t>
      </w:r>
    </w:p>
    <w:p w:rsidR="004A537E" w:rsidRPr="00504EE1" w:rsidRDefault="004A537E" w:rsidP="00F364F7">
      <w:pPr>
        <w:spacing w:line="360" w:lineRule="auto"/>
        <w:ind w:firstLine="426"/>
        <w:rPr>
          <w:sz w:val="28"/>
          <w:szCs w:val="28"/>
        </w:rPr>
      </w:pPr>
    </w:p>
    <w:sectPr w:rsidR="004A537E" w:rsidRPr="00504EE1" w:rsidSect="00DA5AE4">
      <w:footerReference w:type="default" r:id="rId13"/>
      <w:pgSz w:w="11906" w:h="16838" w:code="9"/>
      <w:pgMar w:top="851" w:right="850"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68A0" w:rsidRDefault="002368A0" w:rsidP="00F364F7">
      <w:r>
        <w:separator/>
      </w:r>
    </w:p>
  </w:endnote>
  <w:endnote w:type="continuationSeparator" w:id="0">
    <w:p w:rsidR="002368A0" w:rsidRDefault="002368A0" w:rsidP="00F3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042420"/>
      <w:docPartObj>
        <w:docPartGallery w:val="Page Numbers (Bottom of Page)"/>
        <w:docPartUnique/>
      </w:docPartObj>
    </w:sdtPr>
    <w:sdtContent>
      <w:p w:rsidR="00F364F7" w:rsidRDefault="00F364F7">
        <w:pPr>
          <w:pStyle w:val="a7"/>
          <w:jc w:val="right"/>
        </w:pPr>
        <w:r>
          <w:fldChar w:fldCharType="begin"/>
        </w:r>
        <w:r>
          <w:instrText>PAGE   \* MERGEFORMAT</w:instrText>
        </w:r>
        <w:r>
          <w:fldChar w:fldCharType="separate"/>
        </w:r>
        <w:r>
          <w:t>2</w:t>
        </w:r>
        <w:r>
          <w:fldChar w:fldCharType="end"/>
        </w:r>
      </w:p>
    </w:sdtContent>
  </w:sdt>
  <w:p w:rsidR="00F364F7" w:rsidRDefault="00F364F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68A0" w:rsidRDefault="002368A0" w:rsidP="00F364F7">
      <w:r>
        <w:separator/>
      </w:r>
    </w:p>
  </w:footnote>
  <w:footnote w:type="continuationSeparator" w:id="0">
    <w:p w:rsidR="002368A0" w:rsidRDefault="002368A0" w:rsidP="00F36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1578"/>
    <w:multiLevelType w:val="hybridMultilevel"/>
    <w:tmpl w:val="4DBEC59E"/>
    <w:lvl w:ilvl="0" w:tplc="C6E0147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2869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CB"/>
    <w:rsid w:val="00003D85"/>
    <w:rsid w:val="00084178"/>
    <w:rsid w:val="001929CB"/>
    <w:rsid w:val="00234285"/>
    <w:rsid w:val="002368A0"/>
    <w:rsid w:val="002F58F1"/>
    <w:rsid w:val="0035717A"/>
    <w:rsid w:val="003D14ED"/>
    <w:rsid w:val="00414332"/>
    <w:rsid w:val="004A537E"/>
    <w:rsid w:val="00504EE1"/>
    <w:rsid w:val="006072FC"/>
    <w:rsid w:val="0072309A"/>
    <w:rsid w:val="00AE691F"/>
    <w:rsid w:val="00B0712F"/>
    <w:rsid w:val="00BB2509"/>
    <w:rsid w:val="00C346D7"/>
    <w:rsid w:val="00D401DC"/>
    <w:rsid w:val="00DA5AE4"/>
    <w:rsid w:val="00E82932"/>
    <w:rsid w:val="00F364F7"/>
    <w:rsid w:val="00F37E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A311"/>
  <w15:chartTrackingRefBased/>
  <w15:docId w15:val="{7BC8AFED-1627-482E-9D02-B2186C14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NewRomanPSMT"/>
        <w:sz w:val="24"/>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link w:val="20"/>
    <w:autoRedefine/>
    <w:qFormat/>
    <w:rsid w:val="00084178"/>
    <w:rPr>
      <w:sz w:val="28"/>
      <w:lang w:val="ru-RU"/>
    </w:rPr>
  </w:style>
  <w:style w:type="character" w:customStyle="1" w:styleId="20">
    <w:name w:val="Стиль2 Знак"/>
    <w:basedOn w:val="a0"/>
    <w:link w:val="2"/>
    <w:rsid w:val="00084178"/>
    <w:rPr>
      <w:sz w:val="28"/>
      <w:lang w:val="ru-RU"/>
    </w:rPr>
  </w:style>
  <w:style w:type="paragraph" w:styleId="a3">
    <w:name w:val="List Paragraph"/>
    <w:basedOn w:val="a"/>
    <w:uiPriority w:val="34"/>
    <w:qFormat/>
    <w:rsid w:val="001929CB"/>
    <w:pPr>
      <w:ind w:left="720"/>
      <w:contextualSpacing/>
    </w:pPr>
  </w:style>
  <w:style w:type="character" w:styleId="a4">
    <w:name w:val="Hyperlink"/>
    <w:basedOn w:val="a0"/>
    <w:uiPriority w:val="99"/>
    <w:semiHidden/>
    <w:unhideWhenUsed/>
    <w:rsid w:val="00BB2509"/>
    <w:rPr>
      <w:color w:val="0000FF"/>
      <w:u w:val="single"/>
    </w:rPr>
  </w:style>
  <w:style w:type="paragraph" w:styleId="a5">
    <w:name w:val="header"/>
    <w:basedOn w:val="a"/>
    <w:link w:val="a6"/>
    <w:uiPriority w:val="99"/>
    <w:unhideWhenUsed/>
    <w:rsid w:val="00F364F7"/>
    <w:pPr>
      <w:tabs>
        <w:tab w:val="center" w:pos="4513"/>
        <w:tab w:val="right" w:pos="9026"/>
      </w:tabs>
    </w:pPr>
  </w:style>
  <w:style w:type="character" w:customStyle="1" w:styleId="a6">
    <w:name w:val="Верхній колонтитул Знак"/>
    <w:basedOn w:val="a0"/>
    <w:link w:val="a5"/>
    <w:uiPriority w:val="99"/>
    <w:rsid w:val="00F364F7"/>
  </w:style>
  <w:style w:type="paragraph" w:styleId="a7">
    <w:name w:val="footer"/>
    <w:basedOn w:val="a"/>
    <w:link w:val="a8"/>
    <w:uiPriority w:val="99"/>
    <w:unhideWhenUsed/>
    <w:rsid w:val="00F364F7"/>
    <w:pPr>
      <w:tabs>
        <w:tab w:val="center" w:pos="4513"/>
        <w:tab w:val="right" w:pos="9026"/>
      </w:tabs>
    </w:pPr>
  </w:style>
  <w:style w:type="character" w:customStyle="1" w:styleId="a8">
    <w:name w:val="Нижній колонтитул Знак"/>
    <w:basedOn w:val="a0"/>
    <w:link w:val="a7"/>
    <w:uiPriority w:val="99"/>
    <w:rsid w:val="00F36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2%D0%B5%D0%BB%D0%B8%D0%BA%D0%B0_%D0%BB%D1%96%D1%82%D0%B5%D1%80%D0%B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k.wikipedia.org/wiki/%D0%90%D0%B2%D1%82%D0%BE%D0%BC%D0%BE%D0%B1%D1%96%D0%BB%D1%8C"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uk.wikipedia.org/wiki/%D0%84%D0%B2%D1%80%D0%BE%D0%BF%D0%B5%D0%B9%D1%81%D1%8C%D0%BA%D0%B8%D0%B9_%D0%A1%D0%BE%D1%8E%D0%B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13956</Words>
  <Characters>7956</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11</cp:revision>
  <dcterms:created xsi:type="dcterms:W3CDTF">2022-11-20T18:09:00Z</dcterms:created>
  <dcterms:modified xsi:type="dcterms:W3CDTF">2022-12-08T09:43:00Z</dcterms:modified>
</cp:coreProperties>
</file>