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CC33FF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CC33FF"/>
          <w:sz w:val="24"/>
          <w:szCs w:val="24"/>
          <w:lang w:val="uk-UA" w:eastAsia="ru-RU"/>
        </w:rPr>
        <w:t>Рекомендації до виконання самостійних індивідуальних науково-дослідних завдань</w:t>
      </w: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Мета індивідуального науково-дослідного завдання є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оволодіння методикою розрахунку кількості і видів матеріально-технічних засобів у новому закладі ресторанного господарства, а також обрати постачальників цих засобів.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Виконання завдань із самостійної роботи є </w:t>
      </w:r>
      <w:r w:rsidRPr="00E37EF3">
        <w:rPr>
          <w:rFonts w:ascii="Times New Roman" w:eastAsia="Times New Roman" w:hAnsi="Times New Roman" w:cs="Times New Roman"/>
          <w:b/>
          <w:bCs/>
          <w:color w:val="CC33FF"/>
          <w:sz w:val="24"/>
          <w:szCs w:val="24"/>
          <w:lang w:val="uk-UA" w:eastAsia="ru-RU"/>
        </w:rPr>
        <w:t>обов’язковим для кожного студента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Студент повинен пред’явити виконане ним самостійно індивідуальне науково-дослідне завдання за обраним варіантом (закладом ресторанного господарства) до проведення </w:t>
      </w:r>
      <w:hyperlink r:id="rId4" w:tooltip="Словник термінів: Модуль" w:history="1">
        <w:r w:rsidRPr="00E37EF3">
          <w:rPr>
            <w:rFonts w:ascii="Times New Roman" w:eastAsia="Times New Roman" w:hAnsi="Times New Roman" w:cs="Times New Roman"/>
            <w:color w:val="083062"/>
            <w:sz w:val="24"/>
            <w:szCs w:val="24"/>
            <w:shd w:val="clear" w:color="auto" w:fill="FFFFFF"/>
            <w:lang w:val="uk-UA" w:eastAsia="ru-RU"/>
          </w:rPr>
          <w:t>модуль</w:t>
        </w:r>
      </w:hyperlink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ного контролю 1. Студент допускається до контролю, якщо робота відповідає установленим вимогам. Студент, який не здав матеріали самостійної роботи не допускається до заліку (екзамену) з курсу.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Форма контролю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самостійної роботи студентів передбачає співбесіду з викладачем та захист індивідуальних завдань.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Загальні вимоги.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Роботу оформлюють на аркушах формату А4 (210 х 297 мм).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У друкованому варіанті текст розташовують через 1,5 міжрядковий інтервал до тридцяти рядків на сторінці шрифтом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Times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New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Roman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14-й кегль. Абзацний відступ повинен бути однаковим упродовж усього тексту роботи і дорівнювати п’яти знакам.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Текст завдання розміщують на аркуші з дотриманням таких розмірів полів: з лівого боку - не менше за 20 мм, з правого - не менше за 10 мм, зверху — не менше за 20 мм, знизу — не менше за 20 мм.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Структурні елементи “ЗМІСТ”, “ВСТУП”, розділи основної частини “ВИСНОВКИ”, “СПИСОК ЛІТЕРАТУРИ”, “ДОДАТКИ”. Їх назви друкують великими літерами симетрично до тексту без крапки в кінці, не підкреслюючи.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Розділи і підрозділи повинні мати заголовки. Пункти і підпункти можуть мати заголовки. Заголовки підрозділів, пунктів і підпунктів треба починати з абзацного відступу і друкувати маленькими літерами, крім першої великої, не підкреслюючи, без крапки в кінці. Якщо заголовок складається з двох і більше речень, їх розділяють крапкою. Перенесення слів у заголовку розділів не допускається.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Не допускається розміщувати назву розділу, підрозділу, а також пункту й підпункту в нижній частині сторінки, якщо після неї знаходиться тільки один рядок тексту.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Всі сторінки роботи, включаючи додатки, повинні мати порядкову нумерацію в межах усієї роботи і позначаються арабськими цифрами без крапки в кінці в правому верхньому кутку.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Розділи повинні мати порядкову нумерацію в межах викладення основної частини роботи і позначатися арабськими цифрами без крапки, наприклад, 1,2, 3 і т. д.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Підрозділи повинні мати порядкову нумерацію в межах кожного розділу.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Ілюстрації (креслення, рисунки, фотографії, графіки, схеми, діаграми) слід розміщувати в роботі безпосередньо після тексту, де їх згадують вперше, або на наступній сторінці. На всі ілюстрації мають бути посилання в роботі.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Ілюстрацію позначають словом “Рис.”, яке разом з назвою ілюстрації розміщують після пояснювальних даних. Номер ілюстрації складається з номера розділу і порядкового номера ілюстрації, відокремленого крапкою, наприклад, “Рис. 2.1.” - перший рисунок другого розділу.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Цифровий матеріал, як правило, оформлюють у вигляді таблиць.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Кожна таблиця повинна мати назву, яку розміщують над нею і друкують симетрично до тексту. Слово “Таблиця” і назву таблиці починають з великої літери. Назву не підкреслюють. На всі таблиці мають бути посилання в тексті роботи. Напис “Таблиця” з зазначенням її номера, складається з номера розділу і порядкового номера таблиці, між 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якими ставлять крапку, наприклад, “Таблиця 2.1” - перша таблиця другого розділу, далі з великої літери розміщують назву таблиці.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Зміст, струк</w:t>
      </w:r>
      <w:hyperlink r:id="rId5" w:tooltip="Словник термінів: Тур" w:history="1">
        <w:r w:rsidRPr="00E37EF3">
          <w:rPr>
            <w:rFonts w:ascii="Times New Roman" w:eastAsia="Times New Roman" w:hAnsi="Times New Roman" w:cs="Times New Roman"/>
            <w:b/>
            <w:bCs/>
            <w:color w:val="002EB8"/>
            <w:sz w:val="24"/>
            <w:szCs w:val="24"/>
            <w:lang w:val="uk-UA" w:eastAsia="ru-RU"/>
          </w:rPr>
          <w:t>тур</w:t>
        </w:r>
      </w:hyperlink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а та тематика індивідуального науково-дослідного завдавання</w:t>
      </w: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«Організація постачання заклад</w:t>
      </w:r>
      <w:r w:rsid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ів ресторанного господарства»</w:t>
      </w:r>
    </w:p>
    <w:p w:rsidR="00246A25" w:rsidRPr="001A4F6C" w:rsidRDefault="00246A25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 Інформаційною базою для виконання індивідуального науково- дослідного завдання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є законодавчі й нормативно-правові акти України; дані Державної служби статистики України; ДСТУ 4281:2004. Заклади ресторанного господарства класифікація та Наказ Мінекономіки,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європ.інтеграції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«Про затвердження Рекомендованих норм технічного оснащення закладів громадського харчування» від 03.01.2003 №2, Норми оснащення підприємств ресторанного господарства посудом, столовими приборами, меблями і кухонним інвентарем від 9 лютого 1973 року, затвердженими Міністерством торгівлі СРСР від 1 січня 1987 року.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Основні етапи виконання завдання: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етап: визначення мети і завдань роботи;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етап: підбір джерел інформації;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етап: збір і аналіз інформації;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етап: розробка висновків і рекомендацій;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етап: представлення і використання отриманих результатів.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Зміст і послідовність виконання: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 </w:t>
      </w:r>
      <w:r w:rsidRPr="00E37EF3">
        <w:rPr>
          <w:rFonts w:ascii="Times New Roman" w:eastAsia="Times New Roman" w:hAnsi="Times New Roman" w:cs="Times New Roman"/>
          <w:b/>
          <w:bCs/>
          <w:i/>
          <w:iCs/>
          <w:color w:val="CC33FF"/>
          <w:sz w:val="24"/>
          <w:szCs w:val="24"/>
          <w:lang w:val="uk-UA" w:eastAsia="ru-RU"/>
        </w:rPr>
        <w:t>вступі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необхідно відобразити мету роботи і основні задачі.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Основна частина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включає дві складові: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Розрахувати кількість і вид матеріально-технічних засобів у новому ЗРГ (за варіантами).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  <w:t>2. Обрати  2-3 постачальників матеріально-технічних засобів.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E37EF3">
        <w:rPr>
          <w:rFonts w:ascii="Times New Roman" w:eastAsia="Times New Roman" w:hAnsi="Times New Roman" w:cs="Times New Roman"/>
          <w:b/>
          <w:bCs/>
          <w:i/>
          <w:iCs/>
          <w:color w:val="CC33FF"/>
          <w:sz w:val="24"/>
          <w:szCs w:val="24"/>
          <w:lang w:val="uk-UA" w:eastAsia="ru-RU"/>
        </w:rPr>
        <w:t>висновках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слід узагальнити інформацію щодо обраного закладу ресторанного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господартсва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його місткості; обґрунтувати кількість та види обраного матеріально-технічних засобів, а також обраних постачальників відповідно до критеріїв.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E37EF3">
        <w:rPr>
          <w:rFonts w:ascii="Times New Roman" w:eastAsia="Times New Roman" w:hAnsi="Times New Roman" w:cs="Times New Roman"/>
          <w:b/>
          <w:bCs/>
          <w:i/>
          <w:iCs/>
          <w:color w:val="CC33FF"/>
          <w:sz w:val="24"/>
          <w:szCs w:val="24"/>
          <w:lang w:val="uk-UA" w:eastAsia="ru-RU"/>
        </w:rPr>
        <w:t>додатках</w:t>
      </w: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навести інформацію з сайтів, каталогів, рекламних матеріалів потенційних постачальників.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002EB8"/>
          <w:sz w:val="24"/>
          <w:szCs w:val="24"/>
          <w:lang w:val="uk-UA" w:eastAsia="ru-RU"/>
        </w:rPr>
        <w:t>Хід роботи: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1.     Необхідно обрати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закладресторанного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господарства за даними, які подані в таблиці 1.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Таблиця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1015"/>
        <w:gridCol w:w="1325"/>
        <w:gridCol w:w="1110"/>
        <w:gridCol w:w="1211"/>
        <w:gridCol w:w="902"/>
        <w:gridCol w:w="1012"/>
      </w:tblGrid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Тип закладу</w:t>
            </w:r>
          </w:p>
        </w:tc>
        <w:tc>
          <w:tcPr>
            <w:tcW w:w="10200" w:type="dxa"/>
            <w:gridSpan w:val="6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Градація за місткістю зали, місць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Ресторан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151-200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понад 200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Ресторан-бар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756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Ресторан швидкого обслуговування (фаст-фуд)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151-200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68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Кафетерій (ресторан самообслуговування)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151-200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Кафе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151-200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Бар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24-49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Пивний бар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24-49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Гриль-бар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Закусочна (шинок)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їдальня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101-150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151-200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Дієтична їдальня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їдальня-роздавальна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51-80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81-100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  <w:tr w:rsidR="001A4F6C" w:rsidRPr="001A4F6C" w:rsidTr="00E37EF3">
        <w:trPr>
          <w:trHeight w:val="504"/>
        </w:trPr>
        <w:tc>
          <w:tcPr>
            <w:tcW w:w="384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Буфет</w:t>
            </w: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8-24</w:t>
            </w:r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24-50</w:t>
            </w:r>
          </w:p>
        </w:tc>
        <w:tc>
          <w:tcPr>
            <w:tcW w:w="177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0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1A4F6C" w:rsidRPr="001A4F6C" w:rsidRDefault="001A4F6C" w:rsidP="00E37E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1A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A4F6C" w:rsidRPr="001A4F6C" w:rsidRDefault="001A4F6C" w:rsidP="00E37E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     Складання попереднього плану необхідних матеріально-технічних засобів (див. Лекція №3 «</w:t>
      </w:r>
      <w:hyperlink r:id="rId6" w:history="1">
        <w:r w:rsidRPr="00E37EF3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ОРГАНІЗАЦІЯ ПОСТАЧАННЯ ЗАКЛАДІВ РЕСТОРАННОГО ГОСПОДАРСТВА</w:t>
        </w:r>
      </w:hyperlink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 п.4 (слайд 30)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3.     Ознайомлення з ДСТУ 4281:2004. Заклади ресторанного господарства класифікація та Наказ Мінекономіки,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європ.інтеграції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«Про затвердження Рекомендованих норм технічного оснащення закладів громадського харчування» від 03.01.2003 №2. Потреба в столовому посуді, столових приборах, меблях і кухонному інвентарі розраховується за «Нормами оснащення підприємств ресторанного господарства посудом, столовими приборами, меблями і кухонним інвентарем» від 9 лютого 1973 року, затвердженими Міністерством торгівлі СРСР від 1 січня 1987 року.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Прочитавши дані документи необхідно обрати норми устаткування у таблицях відповідно до вибраного Вами типу ЗРГ та кількості посадкових місць. Дані слід виписати у таблицю: назву устаткування та ін. мат-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тех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 засобів і їх потужність. Зауважте у деяких таблицях вказана потужність устаткування, а не кількість. Кількість необхідно розрахувати.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Наприклад:</w:t>
      </w: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Кип’ятильників необхідно 25 л/год, тобто шукаємо за допомогою Інтернет мережі необхідний кип’ятильник </w:t>
      </w:r>
      <w:hyperlink r:id="rId7" w:history="1">
        <w:r w:rsidRPr="00E37EF3">
          <w:rPr>
            <w:rFonts w:ascii="Times New Roman" w:eastAsia="Times New Roman" w:hAnsi="Times New Roman" w:cs="Times New Roman"/>
            <w:color w:val="083062"/>
            <w:sz w:val="24"/>
            <w:szCs w:val="24"/>
            <w:lang w:val="uk-UA" w:eastAsia="ru-RU"/>
          </w:rPr>
          <w:t>https://hurakan.shop/p700132289-elektrokipyatilnik-hurakan-hkn.html</w:t>
        </w:r>
      </w:hyperlink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– ось цей розрахований на 10 л за 35 хв. Тобто бажано купити 1 такий, і ще 1 по менше за меншою ціною. Або знайти 1 кип’ятильник, але потужністю 25 л/год.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4.     Необхідно обрати  2-3 постачальники матеріально-технічних засобів. Можна опиратись на Наказу Мінекономіки, </w:t>
      </w: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європ.інтеграції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«Про затвердження Рекомендованих норм технічного оснащення закладів громадського харчування» від 03.01.2003 №2 та Інтернет мережу.</w:t>
      </w: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Постачальників обираємо відповідно до критеріїв, які також зазначені в лекції №3, п. 4 або слайді 27.</w:t>
      </w: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  <w:t> </w:t>
      </w:r>
      <w:hyperlink r:id="rId8" w:tooltip="Критерії оцінювання" w:history="1">
        <w:r w:rsidRPr="00E37EF3">
          <w:rPr>
            <w:rFonts w:ascii="Times New Roman" w:eastAsia="Times New Roman" w:hAnsi="Times New Roman" w:cs="Times New Roman"/>
            <w:b/>
            <w:bCs/>
            <w:color w:val="002EB8"/>
            <w:sz w:val="24"/>
            <w:szCs w:val="24"/>
            <w:lang w:val="uk-UA" w:eastAsia="ru-RU"/>
          </w:rPr>
          <w:t>Критерії оцінювання</w:t>
        </w:r>
      </w:hyperlink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  завдання: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самостійність виконання;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логічність і послідовність викладення матеріалу;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повнота розкриття теми (проблемної ситуації або практичного завдання);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обґрунтованість висновків;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використання довідкової літератури;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можлива наявність конкретних пропозицій;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якість оформлення.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002EB8"/>
          <w:sz w:val="24"/>
          <w:szCs w:val="24"/>
          <w:lang w:val="uk-UA" w:eastAsia="ru-RU"/>
        </w:rPr>
        <w:lastRenderedPageBreak/>
        <w:t>Приклад оформлення титульної сторінки</w:t>
      </w:r>
    </w:p>
    <w:p w:rsidR="00246A25" w:rsidRPr="001A4F6C" w:rsidRDefault="00246A25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Pr="00975DEC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rStyle w:val="a4"/>
          <w:color w:val="333333"/>
          <w:lang w:val="uk-UA"/>
        </w:rPr>
        <w:t>МІНІСТЕРСТВО ОСВІТИ І НАУКИ УКРАЇНИ</w:t>
      </w:r>
    </w:p>
    <w:p w:rsidR="00E37EF3" w:rsidRPr="00975DEC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rStyle w:val="a4"/>
          <w:color w:val="333333"/>
          <w:lang w:val="uk-UA"/>
        </w:rPr>
        <w:t>ДЕРЖАВНИЙ УНІВЕРСИТЕТ «ЖИТОМИРСЬКА ПОЛІТЕХНІКА»</w:t>
      </w:r>
    </w:p>
    <w:p w:rsidR="00E37EF3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E37EF3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E37EF3" w:rsidRPr="00975DEC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color w:val="333333"/>
          <w:lang w:val="uk-UA"/>
        </w:rPr>
        <w:t>Факультет бізнесу та сфери обслуговування</w:t>
      </w:r>
    </w:p>
    <w:p w:rsidR="00E37EF3" w:rsidRPr="00975DEC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Кафедра </w:t>
      </w:r>
      <w:r>
        <w:rPr>
          <w:color w:val="333333"/>
          <w:lang w:val="uk-UA"/>
        </w:rPr>
        <w:t xml:space="preserve">туризму та </w:t>
      </w:r>
      <w:proofErr w:type="spellStart"/>
      <w:r>
        <w:rPr>
          <w:color w:val="333333"/>
          <w:lang w:val="uk-UA"/>
        </w:rPr>
        <w:t>готельно</w:t>
      </w:r>
      <w:proofErr w:type="spellEnd"/>
      <w:r>
        <w:rPr>
          <w:color w:val="333333"/>
          <w:lang w:val="uk-UA"/>
        </w:rPr>
        <w:t>-ресторанної справи</w:t>
      </w:r>
    </w:p>
    <w:p w:rsidR="00E37EF3" w:rsidRPr="00975DEC" w:rsidRDefault="00E37EF3" w:rsidP="00E37EF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 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uk-UA" w:eastAsia="ru-RU"/>
        </w:rPr>
        <w:t>САМОСТІЙНА РОБОТА</w:t>
      </w: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Індивідуальне науково-дослідне завдання на тему: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«Організація постачання закладів ресторанного господарства»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 дисципліни "Організація ресторанного господарства"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Виконав (ла):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студент (ка) __ курсу, групи ________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спеціальності 242 «Туризм»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галузі знань 24 «Сфера обслуговування»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Безкоровайна</w:t>
      </w:r>
      <w:proofErr w:type="spellEnd"/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Алла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E37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Перевірив: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                 (посада, ПІБ)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Default="00E37EF3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37EF3" w:rsidRPr="001A4F6C" w:rsidRDefault="00E37EF3" w:rsidP="00E37E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A4F6C" w:rsidRPr="001A4F6C" w:rsidRDefault="001A4F6C" w:rsidP="00E37E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1A4F6C" w:rsidRPr="001A4F6C" w:rsidRDefault="00E37EF3" w:rsidP="00246A2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ЖИТОМИР</w:t>
      </w:r>
      <w:r w:rsidR="001A4F6C"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20__</w:t>
      </w:r>
      <w:bookmarkStart w:id="0" w:name="_GoBack"/>
      <w:bookmarkEnd w:id="0"/>
      <w:r w:rsidR="001A4F6C" w:rsidRPr="001A4F6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7D35EF" w:rsidRPr="00E37EF3" w:rsidRDefault="007D35EF">
      <w:pPr>
        <w:rPr>
          <w:lang w:val="uk-UA"/>
        </w:rPr>
      </w:pPr>
    </w:p>
    <w:sectPr w:rsidR="007D35EF" w:rsidRPr="00E3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CC"/>
    <w:rsid w:val="001A4F6C"/>
    <w:rsid w:val="00246A25"/>
    <w:rsid w:val="003329CC"/>
    <w:rsid w:val="007D35EF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D100E-C894-453E-8D5C-8DC11BEA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F6C"/>
    <w:rPr>
      <w:b/>
      <w:bCs/>
    </w:rPr>
  </w:style>
  <w:style w:type="character" w:styleId="a5">
    <w:name w:val="Hyperlink"/>
    <w:basedOn w:val="a0"/>
    <w:uiPriority w:val="99"/>
    <w:semiHidden/>
    <w:unhideWhenUsed/>
    <w:rsid w:val="001A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page/view.php?id=2928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rakan.shop/p700132289-elektrokipyatilnik-hurakan-hk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book/view.php?id=229356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earn.nubip.edu.ua/mod/glossary/showentry.php?eid=198879&amp;displayformat=dictionar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2022-12-05T09:38:00Z</dcterms:created>
  <dcterms:modified xsi:type="dcterms:W3CDTF">2022-12-05T10:05:00Z</dcterms:modified>
</cp:coreProperties>
</file>