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A2A" w14:textId="44DD9401" w:rsidR="001D5782" w:rsidRPr="00B97391" w:rsidRDefault="001D5782" w:rsidP="001D57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97391">
        <w:rPr>
          <w:rFonts w:ascii="Times New Roman" w:hAnsi="Times New Roman" w:cs="Times New Roman"/>
          <w:sz w:val="32"/>
          <w:szCs w:val="32"/>
          <w:lang w:val="uk-UA"/>
        </w:rPr>
        <w:t>План семінарського заняття №</w:t>
      </w:r>
      <w:r>
        <w:rPr>
          <w:rFonts w:ascii="Times New Roman" w:hAnsi="Times New Roman" w:cs="Times New Roman"/>
          <w:sz w:val="32"/>
          <w:szCs w:val="32"/>
          <w:lang w:val="uk-UA"/>
        </w:rPr>
        <w:t>2</w:t>
      </w:r>
      <w:r w:rsidRPr="00B97391">
        <w:rPr>
          <w:rFonts w:ascii="Times New Roman" w:hAnsi="Times New Roman" w:cs="Times New Roman"/>
          <w:sz w:val="32"/>
          <w:szCs w:val="32"/>
          <w:lang w:val="uk-UA"/>
        </w:rPr>
        <w:t xml:space="preserve"> з навчальної дисципліни </w:t>
      </w:r>
    </w:p>
    <w:p w14:paraId="04D6E3B4" w14:textId="4C78A30E" w:rsidR="001D5782" w:rsidRPr="001D5782" w:rsidRDefault="001D5782" w:rsidP="001D578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97391">
        <w:rPr>
          <w:rFonts w:ascii="Times New Roman" w:hAnsi="Times New Roman" w:cs="Times New Roman"/>
          <w:sz w:val="32"/>
          <w:szCs w:val="32"/>
          <w:lang w:val="uk-UA"/>
        </w:rPr>
        <w:t>«Історія України»</w:t>
      </w:r>
    </w:p>
    <w:p w14:paraId="42EA242B" w14:textId="77777777" w:rsidR="001D5782" w:rsidRDefault="001D5782" w:rsidP="001D578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2B7A4CCE" w14:textId="77777777" w:rsidR="001D5782" w:rsidRDefault="001D5782" w:rsidP="001D578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04D2F05F" w14:textId="77777777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Утворення Давньоруської держави. Походження назви «Русь»</w:t>
      </w:r>
    </w:p>
    <w:p w14:paraId="2B5C284E" w14:textId="7FD66DA0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 xml:space="preserve">Діяльність київських князів (від Олега до </w:t>
      </w:r>
      <w:r w:rsidRPr="001D5782">
        <w:rPr>
          <w:rFonts w:ascii="Times New Roman" w:hAnsi="Times New Roman" w:cs="Times New Roman"/>
          <w:sz w:val="32"/>
          <w:szCs w:val="32"/>
          <w:lang w:val="uk-UA"/>
        </w:rPr>
        <w:t>Володимира Великого</w:t>
      </w:r>
      <w:r w:rsidRPr="001D5782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14:paraId="72FAABF8" w14:textId="2386A65F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 xml:space="preserve">Київська Русь за </w:t>
      </w:r>
      <w:r w:rsidRPr="001D5782">
        <w:rPr>
          <w:rFonts w:ascii="Times New Roman" w:hAnsi="Times New Roman" w:cs="Times New Roman"/>
          <w:sz w:val="32"/>
          <w:szCs w:val="32"/>
          <w:lang w:val="uk-UA"/>
        </w:rPr>
        <w:t>Володимира Великого</w:t>
      </w:r>
      <w:r w:rsidRPr="001D5782">
        <w:rPr>
          <w:rFonts w:ascii="Times New Roman" w:hAnsi="Times New Roman" w:cs="Times New Roman"/>
          <w:sz w:val="32"/>
          <w:szCs w:val="32"/>
          <w:lang w:val="uk-UA"/>
        </w:rPr>
        <w:t>. Прийняття християнства.</w:t>
      </w:r>
    </w:p>
    <w:p w14:paraId="7FA94374" w14:textId="0EF36618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Київська Русь за Ярослава Мудрого</w:t>
      </w:r>
    </w:p>
    <w:p w14:paraId="05B82793" w14:textId="603882B1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«Руська правда» як джерело з історії Київської Русі</w:t>
      </w:r>
    </w:p>
    <w:p w14:paraId="0DE143BF" w14:textId="7B083A79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 xml:space="preserve">Київська Русь за Володимира Мономаха </w:t>
      </w:r>
    </w:p>
    <w:p w14:paraId="15F09FC0" w14:textId="77777777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Причини розпаду Київської Русі</w:t>
      </w:r>
    </w:p>
    <w:p w14:paraId="4B2D466A" w14:textId="77777777" w:rsidR="001D5782" w:rsidRPr="001D5782" w:rsidRDefault="001D5782" w:rsidP="001D57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Галицько-Волинське князівство. Його значення для історії України.</w:t>
      </w:r>
    </w:p>
    <w:p w14:paraId="687DE98A" w14:textId="2F98A481" w:rsidR="001D5782" w:rsidRDefault="001D5782" w:rsidP="001D578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0DEBC541" w14:textId="45A4B373" w:rsidR="001D5782" w:rsidRPr="001D5782" w:rsidRDefault="001D5782" w:rsidP="001D578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Теми для рефератів, повідомлень, презентацій</w:t>
      </w:r>
    </w:p>
    <w:p w14:paraId="5A852F1F" w14:textId="3701A402" w:rsidR="001D5782" w:rsidRPr="001D5782" w:rsidRDefault="001D5782" w:rsidP="001D57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Освіта та наука в Київській Русі</w:t>
      </w:r>
    </w:p>
    <w:p w14:paraId="54FDAA28" w14:textId="7C11CD0B" w:rsidR="001D5782" w:rsidRPr="001D5782" w:rsidRDefault="001D5782" w:rsidP="001D57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Культура та мистецтво Київської Русі</w:t>
      </w:r>
    </w:p>
    <w:p w14:paraId="51F429B0" w14:textId="142BCB23" w:rsidR="001D5782" w:rsidRDefault="001D5782" w:rsidP="001D57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1D5782">
        <w:rPr>
          <w:rFonts w:ascii="Times New Roman" w:hAnsi="Times New Roman" w:cs="Times New Roman"/>
          <w:sz w:val="32"/>
          <w:szCs w:val="32"/>
          <w:lang w:val="uk-UA"/>
        </w:rPr>
        <w:t>Архітектура Київської Русі</w:t>
      </w:r>
    </w:p>
    <w:p w14:paraId="6F1CAE44" w14:textId="1C8D7A23" w:rsidR="001D5782" w:rsidRPr="001D5782" w:rsidRDefault="001D5782" w:rsidP="001D57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Значення прийняття християнства</w:t>
      </w:r>
    </w:p>
    <w:p w14:paraId="4175544F" w14:textId="77777777" w:rsidR="001D5782" w:rsidRDefault="001D5782" w:rsidP="001D578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D303A3B" w14:textId="77777777" w:rsidR="001D5782" w:rsidRDefault="001D5782" w:rsidP="001D578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29551EEB" w14:textId="77777777" w:rsidR="001D5782" w:rsidRDefault="001D5782" w:rsidP="001D578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6F3F22E6" w14:textId="77777777" w:rsidR="00857A33" w:rsidRPr="001D5782" w:rsidRDefault="00857A33">
      <w:pPr>
        <w:rPr>
          <w:lang w:val="uk-UA"/>
        </w:rPr>
      </w:pPr>
    </w:p>
    <w:sectPr w:rsidR="00857A33" w:rsidRPr="001D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86E44"/>
    <w:multiLevelType w:val="hybridMultilevel"/>
    <w:tmpl w:val="9DEAC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23C4"/>
    <w:multiLevelType w:val="hybridMultilevel"/>
    <w:tmpl w:val="524A6290"/>
    <w:lvl w:ilvl="0" w:tplc="1B3AF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3503"/>
    <w:multiLevelType w:val="hybridMultilevel"/>
    <w:tmpl w:val="F90CE6B2"/>
    <w:lvl w:ilvl="0" w:tplc="1B3AF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A7271"/>
    <w:multiLevelType w:val="hybridMultilevel"/>
    <w:tmpl w:val="6CF428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074">
    <w:abstractNumId w:val="1"/>
  </w:num>
  <w:num w:numId="2" w16cid:durableId="1065226449">
    <w:abstractNumId w:val="4"/>
  </w:num>
  <w:num w:numId="3" w16cid:durableId="1083138676">
    <w:abstractNumId w:val="3"/>
  </w:num>
  <w:num w:numId="4" w16cid:durableId="1887328400">
    <w:abstractNumId w:val="2"/>
  </w:num>
  <w:num w:numId="5" w16cid:durableId="17067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2"/>
    <w:rsid w:val="001D5782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7E9411"/>
  <w15:chartTrackingRefBased/>
  <w15:docId w15:val="{DED32EE2-BA8C-BB4C-9585-9080038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2022-12-03T11:54:00Z</dcterms:created>
  <dcterms:modified xsi:type="dcterms:W3CDTF">2022-12-03T12:04:00Z</dcterms:modified>
</cp:coreProperties>
</file>