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74D54BBB" w:rsidR="007441B4" w:rsidRPr="007441B4" w:rsidRDefault="004F603C" w:rsidP="00B841D1">
      <w:pPr>
        <w:pStyle w:val="1"/>
        <w:rPr>
          <w:b w:val="0"/>
          <w:bCs/>
        </w:rPr>
      </w:pPr>
      <w:r>
        <w:rPr>
          <w:b w:val="0"/>
          <w:bCs/>
          <w:lang w:val="ru-RU"/>
        </w:rPr>
        <w:t>12</w:t>
      </w:r>
      <w:r w:rsidR="007441B4" w:rsidRPr="007441B4">
        <w:rPr>
          <w:b w:val="0"/>
          <w:bCs/>
        </w:rPr>
        <w:t>.1</w:t>
      </w:r>
      <w:r>
        <w:rPr>
          <w:b w:val="0"/>
          <w:bCs/>
          <w:lang w:val="ru-RU"/>
        </w:rPr>
        <w:t>2</w:t>
      </w:r>
      <w:r w:rsidR="007441B4" w:rsidRPr="007441B4">
        <w:rPr>
          <w:b w:val="0"/>
          <w:bCs/>
        </w:rPr>
        <w:t>.</w:t>
      </w:r>
      <w:r w:rsidR="007441B4">
        <w:rPr>
          <w:b w:val="0"/>
          <w:bCs/>
        </w:rPr>
        <w:t xml:space="preserve">21 Ауд </w:t>
      </w:r>
      <w:r w:rsidR="00BB113C">
        <w:rPr>
          <w:b w:val="0"/>
          <w:bCs/>
        </w:rPr>
        <w:t>8</w:t>
      </w:r>
      <w:r>
        <w:rPr>
          <w:b w:val="0"/>
          <w:bCs/>
          <w:lang w:val="ru-RU"/>
        </w:rPr>
        <w:t>4</w:t>
      </w:r>
      <w:r w:rsidR="007441B4">
        <w:rPr>
          <w:b w:val="0"/>
          <w:bCs/>
        </w:rPr>
        <w:t xml:space="preserve"> АТ-</w:t>
      </w:r>
      <w:r>
        <w:rPr>
          <w:b w:val="0"/>
          <w:bCs/>
          <w:lang w:val="ru-RU"/>
        </w:rPr>
        <w:t>32</w:t>
      </w:r>
      <w:r w:rsidR="007441B4">
        <w:rPr>
          <w:b w:val="0"/>
          <w:bCs/>
        </w:rPr>
        <w:t>, АТ-</w:t>
      </w:r>
      <w:r>
        <w:rPr>
          <w:b w:val="0"/>
          <w:bCs/>
          <w:lang w:val="ru-RU"/>
        </w:rPr>
        <w:t>33</w:t>
      </w:r>
      <w:r w:rsidR="007441B4">
        <w:rPr>
          <w:b w:val="0"/>
          <w:bCs/>
        </w:rPr>
        <w:t xml:space="preserve"> ТЗА 1</w:t>
      </w:r>
      <w:r>
        <w:rPr>
          <w:b w:val="0"/>
          <w:bCs/>
          <w:lang w:val="ru-RU"/>
        </w:rPr>
        <w:t>3</w:t>
      </w:r>
      <w:r w:rsidR="007441B4">
        <w:rPr>
          <w:b w:val="0"/>
          <w:bCs/>
        </w:rPr>
        <w:t>:</w:t>
      </w:r>
      <w:r>
        <w:rPr>
          <w:b w:val="0"/>
          <w:bCs/>
          <w:lang w:val="ru-RU"/>
        </w:rPr>
        <w:t>3</w:t>
      </w:r>
      <w:r w:rsidR="00BB113C">
        <w:rPr>
          <w:b w:val="0"/>
          <w:bCs/>
        </w:rPr>
        <w:t>0</w:t>
      </w:r>
      <w:r w:rsidR="007441B4">
        <w:rPr>
          <w:b w:val="0"/>
          <w:bCs/>
        </w:rPr>
        <w:t>-1</w:t>
      </w:r>
      <w:r>
        <w:rPr>
          <w:b w:val="0"/>
          <w:bCs/>
          <w:lang w:val="ru-RU"/>
        </w:rPr>
        <w:t>4</w:t>
      </w:r>
      <w:r w:rsidR="007441B4">
        <w:rPr>
          <w:b w:val="0"/>
          <w:bCs/>
        </w:rPr>
        <w:t>:</w:t>
      </w:r>
      <w:r>
        <w:rPr>
          <w:b w:val="0"/>
          <w:bCs/>
          <w:lang w:val="ru-RU"/>
        </w:rPr>
        <w:t>5</w:t>
      </w:r>
      <w:r w:rsidR="007441B4">
        <w:rPr>
          <w:b w:val="0"/>
          <w:bCs/>
        </w:rPr>
        <w:t>0</w:t>
      </w:r>
    </w:p>
    <w:p w14:paraId="1443DA8B" w14:textId="3F4FB016" w:rsidR="00B841D1" w:rsidRPr="00137541" w:rsidRDefault="00B841D1" w:rsidP="00B841D1">
      <w:pPr>
        <w:pStyle w:val="1"/>
        <w:rPr>
          <w:sz w:val="28"/>
          <w:szCs w:val="28"/>
        </w:rPr>
      </w:pPr>
      <w:r w:rsidRPr="00137541">
        <w:rPr>
          <w:sz w:val="28"/>
          <w:szCs w:val="28"/>
        </w:rPr>
        <w:t xml:space="preserve">Лекція </w:t>
      </w:r>
      <w:r w:rsidR="007441B4" w:rsidRPr="00137541">
        <w:rPr>
          <w:sz w:val="28"/>
          <w:szCs w:val="28"/>
        </w:rPr>
        <w:t>1</w:t>
      </w:r>
      <w:r w:rsidR="00BB113C">
        <w:rPr>
          <w:sz w:val="28"/>
          <w:szCs w:val="28"/>
        </w:rPr>
        <w:t>9</w:t>
      </w:r>
    </w:p>
    <w:p w14:paraId="6BFE8C87" w14:textId="77777777" w:rsidR="00137541" w:rsidRPr="00137541" w:rsidRDefault="00137541" w:rsidP="00137541">
      <w:pPr>
        <w:pStyle w:val="1"/>
        <w:rPr>
          <w:sz w:val="28"/>
          <w:szCs w:val="28"/>
        </w:rPr>
      </w:pPr>
      <w:r w:rsidRPr="00137541">
        <w:rPr>
          <w:sz w:val="28"/>
          <w:szCs w:val="28"/>
        </w:rPr>
        <w:t>Розділ 8. П'ЄЗОЕЛЕКТРИЧНІ ПЕРЕТВОРЮВАЧІ</w:t>
      </w:r>
    </w:p>
    <w:p w14:paraId="2EFF8041" w14:textId="03E8CB0D" w:rsidR="00BB113C" w:rsidRDefault="00137541" w:rsidP="00BB113C">
      <w:pPr>
        <w:pStyle w:val="2"/>
      </w:pPr>
      <w:r w:rsidRPr="00137541">
        <w:rPr>
          <w:sz w:val="28"/>
          <w:szCs w:val="28"/>
        </w:rPr>
        <w:t xml:space="preserve"> </w:t>
      </w:r>
      <w:r w:rsidR="00BB113C" w:rsidRPr="00BB113C">
        <w:rPr>
          <w:sz w:val="28"/>
          <w:szCs w:val="28"/>
        </w:rPr>
        <w:t>8.3. Приклад практичного застосування п'єзоперетворювача</w:t>
      </w:r>
    </w:p>
    <w:p w14:paraId="1AE7FE04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На рис. 8.3 показано приклад конструктивного виконання п'єзоперетворювача приладу для вимірювання коливань тиску </w:t>
      </w:r>
      <w:r w:rsidRPr="00BB113C">
        <w:rPr>
          <w:i/>
          <w:snapToGrid w:val="0"/>
          <w:sz w:val="28"/>
          <w:szCs w:val="28"/>
          <w:lang w:val="uk-UA"/>
        </w:rPr>
        <w:t>Р</w:t>
      </w:r>
      <w:r w:rsidRPr="00BB113C">
        <w:rPr>
          <w:snapToGrid w:val="0"/>
          <w:sz w:val="28"/>
          <w:szCs w:val="28"/>
          <w:lang w:val="uk-UA"/>
        </w:rPr>
        <w:t>, який сприймається мембраною 6; через металеві прокладки 5 цей тиск передається на п^єзопластини 3; середня прокладка з'єднана з виводом 1, який проходить через втулку 2 з ізоляційного матеріалу.</w:t>
      </w:r>
    </w:p>
    <w:p w14:paraId="5108AAB8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Зусилля від мембрани передається на п'єзопластини через кульову опору гвинта 4, що сприяє рівномірному навантаженню по всій поверхні пластини.</w:t>
      </w:r>
    </w:p>
    <w:p w14:paraId="548A2D12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В п'єзоелектричному чутливому елементі для вимірювання прискорень, вібрацій (рис. 8.4) в разі виникнення інерційної сили зміщується інерційна маса 2 відносно корпусу 1, закріпленого на досліджуваному об'єкті. П'єзоелектрики 4 затискають між масою 2 і корпусом 1 за допомогою мембрани 3. Величина п'єзоелектричних зарядів буде пропорційна до величини прискорення, що далі реєструється на стрічці самозаписуючого приладу.</w:t>
      </w:r>
    </w:p>
    <w:p w14:paraId="53EFF3FD" w14:textId="77777777" w:rsidR="00BB113C" w:rsidRPr="00BB113C" w:rsidRDefault="00BB113C" w:rsidP="00BB113C">
      <w:pPr>
        <w:spacing w:line="276" w:lineRule="auto"/>
        <w:jc w:val="center"/>
        <w:rPr>
          <w:snapToGrid w:val="0"/>
          <w:sz w:val="28"/>
          <w:szCs w:val="28"/>
          <w:lang w:val="uk-UA"/>
        </w:rPr>
      </w:pPr>
      <w:r w:rsidRPr="00BB113C">
        <w:rPr>
          <w:sz w:val="28"/>
          <w:szCs w:val="28"/>
        </w:rPr>
        <w:object w:dxaOrig="11446" w:dyaOrig="13178" w14:anchorId="3BC4E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25.6pt" o:ole="">
            <v:imagedata r:id="rId4" o:title=""/>
          </v:shape>
          <o:OLEObject Type="Embed" ProgID="Visio.Drawing.11" ShapeID="_x0000_i1025" DrawAspect="Content" ObjectID="_1727716050" r:id="rId5"/>
        </w:object>
      </w:r>
    </w:p>
    <w:p w14:paraId="377012B1" w14:textId="77777777" w:rsidR="00BB113C" w:rsidRPr="00BB113C" w:rsidRDefault="00BB113C" w:rsidP="00BB113C">
      <w:pPr>
        <w:pStyle w:val="ris"/>
        <w:spacing w:after="0" w:line="276" w:lineRule="auto"/>
        <w:rPr>
          <w:sz w:val="28"/>
          <w:szCs w:val="28"/>
        </w:rPr>
      </w:pPr>
      <w:r w:rsidRPr="00BB113C">
        <w:rPr>
          <w:sz w:val="28"/>
          <w:szCs w:val="28"/>
        </w:rPr>
        <w:t>Рис. 8.3. Конструктивна схема п'єзоперетворювача</w:t>
      </w:r>
    </w:p>
    <w:p w14:paraId="6189EBB6" w14:textId="77777777" w:rsidR="00BB113C" w:rsidRPr="00BB113C" w:rsidRDefault="00BB113C" w:rsidP="00BB113C">
      <w:pPr>
        <w:spacing w:before="120" w:line="276" w:lineRule="auto"/>
        <w:jc w:val="center"/>
        <w:rPr>
          <w:snapToGrid w:val="0"/>
          <w:sz w:val="28"/>
          <w:szCs w:val="28"/>
          <w:lang w:val="uk-UA"/>
        </w:rPr>
      </w:pPr>
      <w:r w:rsidRPr="00BB113C">
        <w:rPr>
          <w:sz w:val="28"/>
          <w:szCs w:val="28"/>
        </w:rPr>
        <w:object w:dxaOrig="12046" w:dyaOrig="6736" w14:anchorId="0B72C8A7">
          <v:shape id="_x0000_i1026" type="#_x0000_t75" style="width:175.15pt;height:98.05pt" o:ole="">
            <v:imagedata r:id="rId6" o:title=""/>
          </v:shape>
          <o:OLEObject Type="Embed" ProgID="Visio.Drawing.11" ShapeID="_x0000_i1026" DrawAspect="Content" ObjectID="_1727716051" r:id="rId7"/>
        </w:object>
      </w:r>
    </w:p>
    <w:p w14:paraId="0324960A" w14:textId="77777777" w:rsidR="00BB113C" w:rsidRPr="00BB113C" w:rsidRDefault="00BB113C" w:rsidP="00BB113C">
      <w:pPr>
        <w:pStyle w:val="ris"/>
        <w:spacing w:line="276" w:lineRule="auto"/>
        <w:rPr>
          <w:sz w:val="28"/>
          <w:szCs w:val="28"/>
        </w:rPr>
      </w:pPr>
      <w:r w:rsidRPr="00BB113C">
        <w:rPr>
          <w:sz w:val="28"/>
          <w:szCs w:val="28"/>
        </w:rPr>
        <w:t xml:space="preserve">Рис. 8.4. Схема п'єзоперетворювача приладу для вимірювання </w:t>
      </w:r>
      <w:r w:rsidRPr="00BB113C">
        <w:rPr>
          <w:sz w:val="28"/>
          <w:szCs w:val="28"/>
        </w:rPr>
        <w:br/>
        <w:t>прискорення та вібрацій</w:t>
      </w:r>
    </w:p>
    <w:p w14:paraId="2D9CA6D8" w14:textId="77777777" w:rsidR="00BB113C" w:rsidRPr="00BB113C" w:rsidRDefault="00BB113C" w:rsidP="00BB113C">
      <w:pPr>
        <w:pStyle w:val="2"/>
        <w:spacing w:line="276" w:lineRule="auto"/>
        <w:rPr>
          <w:sz w:val="28"/>
          <w:szCs w:val="28"/>
        </w:rPr>
      </w:pPr>
      <w:r w:rsidRPr="00BB113C">
        <w:rPr>
          <w:sz w:val="28"/>
          <w:szCs w:val="28"/>
        </w:rPr>
        <w:lastRenderedPageBreak/>
        <w:t xml:space="preserve">8.4. Вимоги до вимірювальної схеми </w:t>
      </w:r>
      <w:r w:rsidRPr="00BB113C">
        <w:rPr>
          <w:sz w:val="28"/>
          <w:szCs w:val="28"/>
        </w:rPr>
        <w:br/>
        <w:t>п'єзоелектричного приладу</w:t>
      </w:r>
    </w:p>
    <w:p w14:paraId="6DB98290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Кількість електрики, що виникає на гранях кварцової пластини в момент прикладення сили, надзвичайно мала. Тому для вимірювання потрібно застосовувати такі методи і прилади, які не витрачали б зарядів, що утворюються на пластині. </w:t>
      </w:r>
    </w:p>
    <w:p w14:paraId="00D2B3D8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Повністю розв'язати цю задачу принципово неможливо, проте витік зарядів з кварцу через вимірювальну схему можна зробити досить малим, в межах допустимої похибки.</w:t>
      </w:r>
    </w:p>
    <w:p w14:paraId="2E4A1DBE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Електричний заряд на пластині перетворювача може змінитися внаслідок впливу побічних електричних полів. Проте, застосувавши електростатичний екран, для п'єзоперетворювача ці впливи можна звести до нуля.</w:t>
      </w:r>
    </w:p>
    <w:p w14:paraId="6C63C54F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В п'єзоелектричних приладах звичайно вимірюють не заряд </w:t>
      </w:r>
      <w:r w:rsidRPr="00BB113C">
        <w:rPr>
          <w:i/>
          <w:snapToGrid w:val="0"/>
          <w:sz w:val="28"/>
          <w:szCs w:val="28"/>
          <w:lang w:val="uk-UA"/>
        </w:rPr>
        <w:t>Q</w:t>
      </w:r>
      <w:r w:rsidRPr="00BB113C">
        <w:rPr>
          <w:snapToGrid w:val="0"/>
          <w:sz w:val="28"/>
          <w:szCs w:val="28"/>
          <w:lang w:val="uk-UA"/>
        </w:rPr>
        <w:t xml:space="preserve">, а напругу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snapToGrid w:val="0"/>
          <w:sz w:val="28"/>
          <w:szCs w:val="28"/>
          <w:lang w:val="uk-UA"/>
        </w:rPr>
        <w:t>, яка розвивається на ємності, що утворена обкладками пластини: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498EAFE8" w14:textId="77777777" w:rsidTr="00B944A0">
        <w:trPr>
          <w:trHeight w:val="562"/>
        </w:trPr>
        <w:tc>
          <w:tcPr>
            <w:tcW w:w="5585" w:type="dxa"/>
            <w:vAlign w:val="center"/>
          </w:tcPr>
          <w:p w14:paraId="4A955163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22"/>
                <w:sz w:val="28"/>
                <w:szCs w:val="28"/>
                <w:lang w:val="en-US"/>
              </w:rPr>
              <w:object w:dxaOrig="740" w:dyaOrig="580" w14:anchorId="4D885F85">
                <v:shape id="_x0000_i1027" type="#_x0000_t75" style="width:36.75pt;height:28.6pt" o:ole="">
                  <v:imagedata r:id="rId8" o:title=""/>
                </v:shape>
                <o:OLEObject Type="Embed" ProgID="Equation.3" ShapeID="_x0000_i1027" DrawAspect="Content" ObjectID="_1727716052" r:id="rId9"/>
              </w:object>
            </w:r>
          </w:p>
        </w:tc>
        <w:tc>
          <w:tcPr>
            <w:tcW w:w="895" w:type="dxa"/>
            <w:vAlign w:val="center"/>
          </w:tcPr>
          <w:p w14:paraId="5D601190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</w:rPr>
            </w:pPr>
            <w:r w:rsidRPr="00BB113C">
              <w:rPr>
                <w:snapToGrid w:val="0"/>
                <w:sz w:val="28"/>
                <w:szCs w:val="28"/>
              </w:rPr>
              <w:t>(</w:t>
            </w:r>
            <w:r w:rsidRPr="00BB113C">
              <w:rPr>
                <w:snapToGrid w:val="0"/>
                <w:sz w:val="28"/>
                <w:szCs w:val="28"/>
                <w:lang w:val="uk-UA"/>
              </w:rPr>
              <w:t>8.4</w:t>
            </w:r>
            <w:r w:rsidRPr="00BB113C">
              <w:rPr>
                <w:snapToGrid w:val="0"/>
                <w:sz w:val="28"/>
                <w:szCs w:val="28"/>
              </w:rPr>
              <w:t>)</w:t>
            </w:r>
          </w:p>
        </w:tc>
      </w:tr>
    </w:tbl>
    <w:p w14:paraId="01FF3505" w14:textId="77777777" w:rsidR="00BB113C" w:rsidRPr="00BB113C" w:rsidRDefault="00BB113C" w:rsidP="00BB113C">
      <w:pPr>
        <w:spacing w:line="276" w:lineRule="auto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де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lang w:val="uk-UA"/>
        </w:rPr>
        <w:t xml:space="preserve"> – власна ємність п'єзопластини;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5A96CAC0" w14:textId="77777777" w:rsidTr="00B944A0">
        <w:trPr>
          <w:trHeight w:val="589"/>
        </w:trPr>
        <w:tc>
          <w:tcPr>
            <w:tcW w:w="5585" w:type="dxa"/>
            <w:vAlign w:val="center"/>
          </w:tcPr>
          <w:p w14:paraId="36A1BD36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22"/>
                <w:sz w:val="28"/>
                <w:szCs w:val="28"/>
                <w:lang w:val="en-US"/>
              </w:rPr>
              <w:object w:dxaOrig="1040" w:dyaOrig="580" w14:anchorId="03C55BA5">
                <v:shape id="_x0000_i1028" type="#_x0000_t75" style="width:52.1pt;height:28.6pt" o:ole="">
                  <v:imagedata r:id="rId10" o:title=""/>
                </v:shape>
                <o:OLEObject Type="Embed" ProgID="Equation.3" ShapeID="_x0000_i1028" DrawAspect="Content" ObjectID="_1727716053" r:id="rId11"/>
              </w:object>
            </w:r>
          </w:p>
        </w:tc>
        <w:tc>
          <w:tcPr>
            <w:tcW w:w="895" w:type="dxa"/>
            <w:vAlign w:val="center"/>
          </w:tcPr>
          <w:p w14:paraId="75E48387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</w:rPr>
            </w:pPr>
            <w:r w:rsidRPr="00BB113C">
              <w:rPr>
                <w:snapToGrid w:val="0"/>
                <w:sz w:val="28"/>
                <w:szCs w:val="28"/>
              </w:rPr>
              <w:t>(</w:t>
            </w:r>
            <w:r w:rsidRPr="00BB113C">
              <w:rPr>
                <w:snapToGrid w:val="0"/>
                <w:sz w:val="28"/>
                <w:szCs w:val="28"/>
                <w:lang w:val="uk-UA"/>
              </w:rPr>
              <w:t>8</w:t>
            </w:r>
            <w:r w:rsidRPr="00BB113C">
              <w:rPr>
                <w:snapToGrid w:val="0"/>
                <w:sz w:val="28"/>
                <w:szCs w:val="28"/>
              </w:rPr>
              <w:t>.</w:t>
            </w:r>
            <w:r w:rsidRPr="00BB113C">
              <w:rPr>
                <w:snapToGrid w:val="0"/>
                <w:sz w:val="28"/>
                <w:szCs w:val="28"/>
                <w:lang w:val="uk-UA"/>
              </w:rPr>
              <w:t>5</w:t>
            </w:r>
            <w:r w:rsidRPr="00BB113C">
              <w:rPr>
                <w:snapToGrid w:val="0"/>
                <w:sz w:val="28"/>
                <w:szCs w:val="28"/>
              </w:rPr>
              <w:t>)</w:t>
            </w:r>
          </w:p>
        </w:tc>
      </w:tr>
    </w:tbl>
    <w:p w14:paraId="65ED1990" w14:textId="77777777" w:rsidR="00BB113C" w:rsidRPr="00BB113C" w:rsidRDefault="00BB113C" w:rsidP="00BB113C">
      <w:pPr>
        <w:spacing w:line="276" w:lineRule="auto"/>
        <w:jc w:val="both"/>
        <w:rPr>
          <w:i/>
          <w:snapToGrid w:val="0"/>
          <w:sz w:val="28"/>
          <w:szCs w:val="28"/>
          <w:lang w:val="uk-UA"/>
        </w:rPr>
      </w:pPr>
      <w:r w:rsidRPr="00BB113C">
        <w:rPr>
          <w:i/>
          <w:snapToGrid w:val="0"/>
          <w:sz w:val="28"/>
          <w:szCs w:val="28"/>
          <w:lang w:val="uk-UA"/>
        </w:rPr>
        <w:sym w:font="Symbol" w:char="F065"/>
      </w:r>
      <w:r w:rsidRPr="00BB113C">
        <w:rPr>
          <w:snapToGrid w:val="0"/>
          <w:sz w:val="28"/>
          <w:szCs w:val="28"/>
          <w:lang w:val="uk-UA"/>
        </w:rPr>
        <w:t>=</w:t>
      </w:r>
      <w:r w:rsidRPr="00BB113C">
        <w:rPr>
          <w:i/>
          <w:snapToGrid w:val="0"/>
          <w:sz w:val="28"/>
          <w:szCs w:val="28"/>
          <w:lang w:val="uk-UA"/>
        </w:rPr>
        <w:sym w:font="Symbol" w:char="F065"/>
      </w:r>
      <w:r w:rsidRPr="00BB113C">
        <w:rPr>
          <w:snapToGrid w:val="0"/>
          <w:sz w:val="28"/>
          <w:szCs w:val="28"/>
          <w:vertAlign w:val="subscript"/>
          <w:lang w:val="uk-UA"/>
        </w:rPr>
        <w:t>k</w:t>
      </w:r>
      <w:r w:rsidRPr="00BB113C">
        <w:rPr>
          <w:i/>
          <w:snapToGrid w:val="0"/>
          <w:sz w:val="28"/>
          <w:szCs w:val="28"/>
          <w:lang w:val="uk-UA"/>
        </w:rPr>
        <w:sym w:font="Symbol" w:char="F065"/>
      </w:r>
      <w:r w:rsidRPr="00BB113C">
        <w:rPr>
          <w:snapToGrid w:val="0"/>
          <w:sz w:val="28"/>
          <w:szCs w:val="28"/>
          <w:vertAlign w:val="subscript"/>
          <w:lang w:val="uk-UA"/>
        </w:rPr>
        <w:t>0</w:t>
      </w:r>
      <w:r w:rsidRPr="00BB113C">
        <w:rPr>
          <w:snapToGrid w:val="0"/>
          <w:sz w:val="28"/>
          <w:szCs w:val="28"/>
        </w:rPr>
        <w:t>,</w:t>
      </w:r>
      <w:r w:rsidRPr="00BB113C">
        <w:rPr>
          <w:snapToGrid w:val="0"/>
          <w:sz w:val="28"/>
          <w:szCs w:val="28"/>
          <w:lang w:val="uk-UA"/>
        </w:rPr>
        <w:t xml:space="preserve"> де </w:t>
      </w:r>
      <w:r w:rsidRPr="00BB113C">
        <w:rPr>
          <w:i/>
          <w:snapToGrid w:val="0"/>
          <w:sz w:val="28"/>
          <w:szCs w:val="28"/>
          <w:lang w:val="uk-UA"/>
        </w:rPr>
        <w:sym w:font="Symbol" w:char="F065"/>
      </w:r>
      <w:r w:rsidRPr="00BB113C">
        <w:rPr>
          <w:snapToGrid w:val="0"/>
          <w:sz w:val="28"/>
          <w:szCs w:val="28"/>
          <w:vertAlign w:val="subscript"/>
          <w:lang w:val="uk-UA"/>
        </w:rPr>
        <w:t>k</w:t>
      </w:r>
      <w:r w:rsidRPr="00BB113C">
        <w:rPr>
          <w:snapToGrid w:val="0"/>
          <w:sz w:val="28"/>
          <w:szCs w:val="28"/>
          <w:lang w:val="uk-UA"/>
        </w:rPr>
        <w:t xml:space="preserve"> =3,5 – діелектрична стала для кварцу; </w:t>
      </w:r>
      <w:r w:rsidRPr="00BB113C">
        <w:rPr>
          <w:i/>
          <w:snapToGrid w:val="0"/>
          <w:sz w:val="28"/>
          <w:szCs w:val="28"/>
          <w:lang w:val="uk-UA"/>
        </w:rPr>
        <w:t>S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t>x</w:t>
      </w:r>
      <w:r w:rsidRPr="00BB113C">
        <w:rPr>
          <w:snapToGrid w:val="0"/>
          <w:sz w:val="28"/>
          <w:szCs w:val="28"/>
          <w:lang w:val="uk-UA"/>
        </w:rPr>
        <w:t xml:space="preserve">, </w:t>
      </w:r>
      <w:r w:rsidRPr="00BB113C">
        <w:rPr>
          <w:i/>
          <w:snapToGrid w:val="0"/>
          <w:sz w:val="28"/>
          <w:szCs w:val="28"/>
          <w:lang w:val="uk-UA"/>
        </w:rPr>
        <w:t>d –</w:t>
      </w:r>
      <w:r w:rsidRPr="00BB113C">
        <w:rPr>
          <w:snapToGrid w:val="0"/>
          <w:sz w:val="28"/>
          <w:szCs w:val="28"/>
          <w:lang w:val="uk-UA"/>
        </w:rPr>
        <w:t xml:space="preserve"> відповідно площа та товщина-поверхні пластини; </w:t>
      </w:r>
      <w:r w:rsidRPr="00BB113C">
        <w:rPr>
          <w:i/>
          <w:snapToGrid w:val="0"/>
          <w:sz w:val="28"/>
          <w:szCs w:val="28"/>
          <w:lang w:val="uk-UA"/>
        </w:rPr>
        <w:sym w:font="Symbol" w:char="F065"/>
      </w:r>
      <w:r w:rsidRPr="00BB113C">
        <w:rPr>
          <w:snapToGrid w:val="0"/>
          <w:sz w:val="28"/>
          <w:szCs w:val="28"/>
          <w:vertAlign w:val="subscript"/>
          <w:lang w:val="uk-UA"/>
        </w:rPr>
        <w:t>0</w:t>
      </w:r>
      <w:r w:rsidRPr="00BB113C">
        <w:rPr>
          <w:snapToGrid w:val="0"/>
          <w:sz w:val="28"/>
          <w:szCs w:val="28"/>
          <w:lang w:val="uk-UA"/>
        </w:rPr>
        <w:t xml:space="preserve"> – діелектрична стала вакууму (8,85</w:t>
      </w:r>
      <w:r w:rsidRPr="00BB113C">
        <w:rPr>
          <w:snapToGrid w:val="0"/>
          <w:sz w:val="28"/>
          <w:szCs w:val="28"/>
          <w:lang w:val="uk-UA"/>
        </w:rPr>
        <w:sym w:font="Symbol" w:char="F0D7"/>
      </w:r>
      <w:r w:rsidRPr="00BB113C">
        <w:rPr>
          <w:snapToGrid w:val="0"/>
          <w:sz w:val="28"/>
          <w:szCs w:val="28"/>
          <w:lang w:val="uk-UA"/>
        </w:rPr>
        <w:t>10</w:t>
      </w:r>
      <w:r w:rsidRPr="00BB113C">
        <w:rPr>
          <w:snapToGrid w:val="0"/>
          <w:sz w:val="28"/>
          <w:szCs w:val="28"/>
          <w:vertAlign w:val="superscript"/>
          <w:lang w:val="uk-UA"/>
        </w:rPr>
        <w:t>-12</w:t>
      </w:r>
      <w:r w:rsidRPr="00BB113C">
        <w:rPr>
          <w:snapToGrid w:val="0"/>
          <w:sz w:val="28"/>
          <w:szCs w:val="28"/>
          <w:lang w:val="uk-UA"/>
        </w:rPr>
        <w:t xml:space="preserve"> Ф/м).</w:t>
      </w:r>
    </w:p>
    <w:p w14:paraId="53FAA624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Підставивши в формулу (8.4) значення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lang w:val="uk-UA"/>
        </w:rPr>
        <w:t xml:space="preserve"> і </w:t>
      </w:r>
      <w:r w:rsidRPr="00BB113C">
        <w:rPr>
          <w:i/>
          <w:snapToGrid w:val="0"/>
          <w:sz w:val="28"/>
          <w:szCs w:val="28"/>
          <w:lang w:val="uk-UA"/>
        </w:rPr>
        <w:t>Q</w:t>
      </w:r>
      <w:r w:rsidRPr="00BB113C">
        <w:rPr>
          <w:snapToGrid w:val="0"/>
          <w:sz w:val="28"/>
          <w:szCs w:val="28"/>
          <w:lang w:val="uk-UA"/>
        </w:rPr>
        <w:t xml:space="preserve"> (з формул (8.1) і (8.5)), дістанемо значення напруги, яка виникає в пластині в момент прикладення сили: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21E3920E" w14:textId="77777777" w:rsidTr="00B944A0">
        <w:trPr>
          <w:trHeight w:val="720"/>
        </w:trPr>
        <w:tc>
          <w:tcPr>
            <w:tcW w:w="5585" w:type="dxa"/>
            <w:vAlign w:val="center"/>
          </w:tcPr>
          <w:p w14:paraId="51C4A472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28"/>
                <w:sz w:val="28"/>
                <w:szCs w:val="28"/>
                <w:lang w:val="en-US"/>
              </w:rPr>
              <w:object w:dxaOrig="1060" w:dyaOrig="639" w14:anchorId="455972C0">
                <v:shape id="_x0000_i1029" type="#_x0000_t75" style="width:53.1pt;height:31.65pt" o:ole="">
                  <v:imagedata r:id="rId12" o:title=""/>
                </v:shape>
                <o:OLEObject Type="Embed" ProgID="Equation.3" ShapeID="_x0000_i1029" DrawAspect="Content" ObjectID="_1727716054" r:id="rId13"/>
              </w:object>
            </w:r>
          </w:p>
        </w:tc>
        <w:tc>
          <w:tcPr>
            <w:tcW w:w="895" w:type="dxa"/>
            <w:vAlign w:val="center"/>
          </w:tcPr>
          <w:p w14:paraId="7FE57C6E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sz w:val="28"/>
                <w:szCs w:val="28"/>
                <w:lang w:val="en-US"/>
              </w:rPr>
              <w:t>(</w:t>
            </w:r>
            <w:r w:rsidRPr="00BB113C">
              <w:rPr>
                <w:snapToGrid w:val="0"/>
                <w:sz w:val="28"/>
                <w:szCs w:val="28"/>
                <w:lang w:val="uk-UA"/>
              </w:rPr>
              <w:t>8.6</w:t>
            </w:r>
            <w:r w:rsidRPr="00BB113C">
              <w:rPr>
                <w:snapToGrid w:val="0"/>
                <w:sz w:val="28"/>
                <w:szCs w:val="28"/>
                <w:lang w:val="en-US"/>
              </w:rPr>
              <w:t>)</w:t>
            </w:r>
          </w:p>
        </w:tc>
      </w:tr>
    </w:tbl>
    <w:p w14:paraId="3266F3EF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В реальних умовах перетворювач вмикають в спеціальні вимірювальні схеми, а тому паралельно його власній ємності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lang w:val="uk-UA"/>
        </w:rPr>
        <w:t xml:space="preserve"> будуть ввімкнені ємності, наприклад, вхідного кола підсилювача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t>вх</w:t>
      </w:r>
      <w:r w:rsidRPr="00BB113C">
        <w:rPr>
          <w:snapToGrid w:val="0"/>
          <w:sz w:val="28"/>
          <w:szCs w:val="28"/>
          <w:lang w:val="uk-UA"/>
        </w:rPr>
        <w:t>, з’єднувального кабелю С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t>к</w:t>
      </w:r>
      <w:r w:rsidRPr="00BB113C">
        <w:rPr>
          <w:i/>
          <w:snapToGrid w:val="0"/>
          <w:sz w:val="28"/>
          <w:szCs w:val="28"/>
          <w:lang w:val="uk-UA"/>
        </w:rPr>
        <w:t xml:space="preserve">. </w:t>
      </w:r>
      <w:r w:rsidRPr="00BB113C">
        <w:rPr>
          <w:snapToGrid w:val="0"/>
          <w:sz w:val="28"/>
          <w:szCs w:val="28"/>
          <w:lang w:val="uk-UA"/>
        </w:rPr>
        <w:t>В цьому разі напруга, яку розвиває перетворювач, зменшиться і згідно з формулою (8.4) становитиме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4F5ABBE5" w14:textId="77777777" w:rsidTr="00B944A0">
        <w:trPr>
          <w:trHeight w:val="562"/>
        </w:trPr>
        <w:tc>
          <w:tcPr>
            <w:tcW w:w="5585" w:type="dxa"/>
            <w:vAlign w:val="center"/>
          </w:tcPr>
          <w:p w14:paraId="32A8F14A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28"/>
                <w:sz w:val="28"/>
                <w:szCs w:val="28"/>
                <w:lang w:val="en-US"/>
              </w:rPr>
              <w:object w:dxaOrig="1700" w:dyaOrig="639" w14:anchorId="1394173B">
                <v:shape id="_x0000_i1030" type="#_x0000_t75" style="width:85.3pt;height:31.65pt" o:ole="">
                  <v:imagedata r:id="rId14" o:title=""/>
                </v:shape>
                <o:OLEObject Type="Embed" ProgID="Equation.3" ShapeID="_x0000_i1030" DrawAspect="Content" ObjectID="_1727716055" r:id="rId15"/>
              </w:object>
            </w:r>
          </w:p>
        </w:tc>
        <w:tc>
          <w:tcPr>
            <w:tcW w:w="895" w:type="dxa"/>
            <w:vAlign w:val="center"/>
          </w:tcPr>
          <w:p w14:paraId="163D7914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sz w:val="28"/>
                <w:szCs w:val="28"/>
                <w:lang w:val="en-US"/>
              </w:rPr>
              <w:t>(</w:t>
            </w:r>
            <w:r w:rsidRPr="00BB113C">
              <w:rPr>
                <w:snapToGrid w:val="0"/>
                <w:sz w:val="28"/>
                <w:szCs w:val="28"/>
                <w:lang w:val="uk-UA"/>
              </w:rPr>
              <w:t>8.7</w:t>
            </w:r>
            <w:r w:rsidRPr="00BB113C">
              <w:rPr>
                <w:snapToGrid w:val="0"/>
                <w:sz w:val="28"/>
                <w:szCs w:val="28"/>
                <w:lang w:val="en-US"/>
              </w:rPr>
              <w:t>)</w:t>
            </w:r>
          </w:p>
        </w:tc>
      </w:tr>
    </w:tbl>
    <w:p w14:paraId="66E732E8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З (8.7) випливає: щоб отримати максимальну напругу і найбільшу чутливість, слід прагнути до того, щоб кожна з складових сумарної ємності була якомога меншою.</w:t>
      </w:r>
    </w:p>
    <w:p w14:paraId="4E98CBA4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Основна трудність при вимірюванні напруги – її безперервний спад у часі через витікання заряду з пластин. Розглянемо це явище, дослідивши принципову схему п'єзоелектричного приладу для вимірювання сил (рис. 8.5, </w:t>
      </w:r>
      <w:r w:rsidRPr="00BB113C">
        <w:rPr>
          <w:snapToGrid w:val="0"/>
          <w:sz w:val="28"/>
          <w:szCs w:val="28"/>
          <w:lang w:val="uk-UA"/>
        </w:rPr>
        <w:lastRenderedPageBreak/>
        <w:t>а). Через електроди, заряджені від’ємним зарядом, грані з'єднуються з підсилювачем.</w:t>
      </w:r>
    </w:p>
    <w:p w14:paraId="56C938DB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Ємність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між частиною перетворювача, що несе заряд, і землею містить такі складові:</w:t>
      </w:r>
    </w:p>
    <w:p w14:paraId="00970114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ємність між гранями кварцової пластини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lang w:val="uk-UA"/>
        </w:rPr>
        <w:t>;</w:t>
      </w:r>
    </w:p>
    <w:p w14:paraId="3C1115BC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ємність з'єднувального кабелю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t>к</w:t>
      </w:r>
      <w:r w:rsidRPr="00BB113C">
        <w:rPr>
          <w:snapToGrid w:val="0"/>
          <w:sz w:val="28"/>
          <w:szCs w:val="28"/>
          <w:lang w:val="uk-UA"/>
        </w:rPr>
        <w:t>;</w:t>
      </w:r>
    </w:p>
    <w:p w14:paraId="767BB359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вхідна ємність підсилювача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t>вх</w:t>
      </w:r>
      <w:r w:rsidRPr="00BB113C">
        <w:rPr>
          <w:snapToGrid w:val="0"/>
          <w:sz w:val="28"/>
          <w:szCs w:val="28"/>
          <w:lang w:val="uk-UA"/>
        </w:rPr>
        <w:t xml:space="preserve">. </w:t>
      </w:r>
    </w:p>
    <w:p w14:paraId="029C51C6" w14:textId="05904BFF" w:rsidR="00BB113C" w:rsidRPr="00BB113C" w:rsidRDefault="00BB113C" w:rsidP="00BB113C">
      <w:pPr>
        <w:spacing w:line="276" w:lineRule="auto"/>
        <w:jc w:val="center"/>
        <w:rPr>
          <w:snapToGrid w:val="0"/>
          <w:sz w:val="28"/>
          <w:szCs w:val="28"/>
          <w:lang w:val="uk-UA"/>
        </w:rPr>
      </w:pPr>
      <w:r w:rsidRPr="00BB113C">
        <w:rPr>
          <w:noProof/>
          <w:sz w:val="28"/>
          <w:szCs w:val="28"/>
        </w:rPr>
        <w:drawing>
          <wp:inline distT="0" distB="0" distL="0" distR="0" wp14:anchorId="334BDFFE" wp14:editId="08AD9095">
            <wp:extent cx="4023360" cy="1448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D6E5" w14:textId="77777777" w:rsidR="00BB113C" w:rsidRPr="00BB113C" w:rsidRDefault="00BB113C" w:rsidP="00BB113C">
      <w:pPr>
        <w:pStyle w:val="ris"/>
        <w:spacing w:line="276" w:lineRule="auto"/>
        <w:rPr>
          <w:sz w:val="28"/>
          <w:szCs w:val="28"/>
          <w:lang w:val="ru-RU"/>
        </w:rPr>
      </w:pPr>
      <w:r w:rsidRPr="00BB113C">
        <w:rPr>
          <w:sz w:val="28"/>
          <w:szCs w:val="28"/>
        </w:rPr>
        <w:t xml:space="preserve">Рис. 8.5. Принципова (а) та еквівалентна (б) схеми </w:t>
      </w:r>
      <w:r w:rsidRPr="00BB113C">
        <w:rPr>
          <w:sz w:val="28"/>
          <w:szCs w:val="28"/>
        </w:rPr>
        <w:br/>
        <w:t>п'єзоелектричного приладу для вимірювання сили</w:t>
      </w:r>
    </w:p>
    <w:p w14:paraId="28B5F15A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Опір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складається з таких компонентів:</w:t>
      </w:r>
    </w:p>
    <w:p w14:paraId="66F8D239" w14:textId="77777777" w:rsidR="00BB113C" w:rsidRPr="00BB113C" w:rsidRDefault="00BB113C" w:rsidP="00BB113C">
      <w:pPr>
        <w:spacing w:line="276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поверхневий та об'ємний опори кварцу </w:t>
      </w:r>
      <w:r w:rsidRPr="00BB113C">
        <w:rPr>
          <w:i/>
          <w:snapToGrid w:val="0"/>
          <w:sz w:val="28"/>
          <w:szCs w:val="28"/>
          <w:lang w:val="uk-UA"/>
        </w:rPr>
        <w:t>R;</w:t>
      </w:r>
    </w:p>
    <w:p w14:paraId="72A5CE50" w14:textId="77777777" w:rsidR="00BB113C" w:rsidRPr="00BB113C" w:rsidRDefault="00BB113C" w:rsidP="00BB113C">
      <w:pPr>
        <w:spacing w:line="276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опір ізоляції з'єднувального кабелю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t>к</w:t>
      </w:r>
      <w:r w:rsidRPr="00BB113C">
        <w:rPr>
          <w:i/>
          <w:snapToGrid w:val="0"/>
          <w:sz w:val="28"/>
          <w:szCs w:val="28"/>
          <w:lang w:val="uk-UA"/>
        </w:rPr>
        <w:t>;</w:t>
      </w:r>
    </w:p>
    <w:p w14:paraId="5DE8CBB2" w14:textId="77777777" w:rsidR="00BB113C" w:rsidRPr="00BB113C" w:rsidRDefault="00BB113C" w:rsidP="00BB113C">
      <w:pPr>
        <w:spacing w:line="276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– вхідний опір підсилювача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t>вх</w:t>
      </w:r>
      <w:r w:rsidRPr="00BB113C">
        <w:rPr>
          <w:snapToGrid w:val="0"/>
          <w:sz w:val="28"/>
          <w:szCs w:val="28"/>
          <w:lang w:val="uk-UA"/>
        </w:rPr>
        <w:t>.</w:t>
      </w:r>
    </w:p>
    <w:p w14:paraId="46DB5696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Зазначену схему можна звести до еквівалентної схеми (рис. 8.5, б), що складається з конденсатора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, розряд якого через опір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можна розглядати як витік заряду пластини п'єзоперетворювача.</w:t>
      </w:r>
    </w:p>
    <w:p w14:paraId="67959A0C" w14:textId="54297A44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Розглянемо процес розряду конденсатора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>, який було заряджен</w:t>
      </w:r>
      <w:r>
        <w:rPr>
          <w:snapToGrid w:val="0"/>
          <w:sz w:val="28"/>
          <w:szCs w:val="28"/>
          <w:lang w:val="uk-UA"/>
        </w:rPr>
        <w:t>о</w:t>
      </w:r>
      <w:r w:rsidRPr="00BB113C">
        <w:rPr>
          <w:snapToGrid w:val="0"/>
          <w:sz w:val="28"/>
          <w:szCs w:val="28"/>
          <w:lang w:val="uk-UA"/>
        </w:rPr>
        <w:t xml:space="preserve"> від джерела живлення до напруги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snapToGrid w:val="0"/>
          <w:sz w:val="28"/>
          <w:szCs w:val="28"/>
          <w:vertAlign w:val="subscript"/>
          <w:lang w:val="uk-UA"/>
        </w:rPr>
        <w:t>0</w:t>
      </w:r>
      <w:r w:rsidRPr="00BB113C">
        <w:rPr>
          <w:snapToGrid w:val="0"/>
          <w:sz w:val="28"/>
          <w:szCs w:val="28"/>
          <w:lang w:val="uk-UA"/>
        </w:rPr>
        <w:t xml:space="preserve"> через опір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(перемикач після заряду конденсатора переводиться з положення 1 в положення 2).</w:t>
      </w:r>
    </w:p>
    <w:p w14:paraId="7143AB3A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В початковий момент часу в колі виникає струм </w:t>
      </w:r>
      <w:r w:rsidRPr="00BB113C">
        <w:rPr>
          <w:i/>
          <w:snapToGrid w:val="0"/>
          <w:sz w:val="28"/>
          <w:szCs w:val="28"/>
          <w:lang w:val="uk-UA"/>
        </w:rPr>
        <w:t>І=U</w:t>
      </w:r>
      <w:r w:rsidRPr="00BB113C">
        <w:rPr>
          <w:snapToGrid w:val="0"/>
          <w:sz w:val="28"/>
          <w:szCs w:val="28"/>
          <w:vertAlign w:val="subscript"/>
          <w:lang w:val="uk-UA"/>
        </w:rPr>
        <w:t>0</w:t>
      </w:r>
      <w:r w:rsidRPr="00BB113C">
        <w:rPr>
          <w:i/>
          <w:snapToGrid w:val="0"/>
          <w:sz w:val="28"/>
          <w:szCs w:val="28"/>
          <w:lang w:val="uk-UA"/>
        </w:rPr>
        <w:t>/R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і конденсатор починає розряджатися, внаслідок чого напруга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t>t</w:t>
      </w:r>
      <w:r w:rsidRPr="00BB113C">
        <w:rPr>
          <w:snapToGrid w:val="0"/>
          <w:sz w:val="28"/>
          <w:szCs w:val="28"/>
          <w:lang w:val="uk-UA"/>
        </w:rPr>
        <w:t xml:space="preserve"> (і струм в колі) зменшуються. Швидкість процесу розряду характеризується сталою часу кола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7727A019" w14:textId="77777777" w:rsidTr="00B944A0">
        <w:trPr>
          <w:trHeight w:val="259"/>
        </w:trPr>
        <w:tc>
          <w:tcPr>
            <w:tcW w:w="5585" w:type="dxa"/>
            <w:vAlign w:val="center"/>
          </w:tcPr>
          <w:p w14:paraId="4C0CCD5A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12"/>
                <w:sz w:val="28"/>
                <w:szCs w:val="28"/>
                <w:lang w:val="en-US"/>
              </w:rPr>
              <w:object w:dxaOrig="980" w:dyaOrig="340" w14:anchorId="00DCD78A">
                <v:shape id="_x0000_i1031" type="#_x0000_t75" style="width:49pt;height:17.35pt" o:ole="">
                  <v:imagedata r:id="rId17" o:title=""/>
                </v:shape>
                <o:OLEObject Type="Embed" ProgID="Equation.3" ShapeID="_x0000_i1031" DrawAspect="Content" ObjectID="_1727716056" r:id="rId18"/>
              </w:object>
            </w:r>
          </w:p>
        </w:tc>
        <w:tc>
          <w:tcPr>
            <w:tcW w:w="895" w:type="dxa"/>
            <w:vAlign w:val="center"/>
          </w:tcPr>
          <w:p w14:paraId="222EC426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</w:rPr>
            </w:pPr>
            <w:r w:rsidRPr="00BB113C">
              <w:rPr>
                <w:snapToGrid w:val="0"/>
                <w:sz w:val="28"/>
                <w:szCs w:val="28"/>
              </w:rPr>
              <w:t>(8.8)</w:t>
            </w:r>
          </w:p>
        </w:tc>
      </w:tr>
    </w:tbl>
    <w:p w14:paraId="4635C50F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Чим більше </w:t>
      </w:r>
      <w:r w:rsidRPr="00BB113C">
        <w:rPr>
          <w:i/>
          <w:snapToGrid w:val="0"/>
          <w:sz w:val="28"/>
          <w:szCs w:val="28"/>
          <w:lang w:val="uk-UA"/>
        </w:rPr>
        <w:sym w:font="Symbol" w:char="F074"/>
      </w:r>
      <w:r w:rsidRPr="00BB113C">
        <w:rPr>
          <w:snapToGrid w:val="0"/>
          <w:sz w:val="28"/>
          <w:szCs w:val="28"/>
          <w:lang w:val="uk-UA"/>
        </w:rPr>
        <w:t xml:space="preserve">, тим повільніший процес. Через інтервал часу </w:t>
      </w:r>
      <w:r w:rsidRPr="00BB113C">
        <w:rPr>
          <w:snapToGrid w:val="0"/>
          <w:sz w:val="28"/>
          <w:szCs w:val="28"/>
          <w:lang w:val="uk-UA"/>
        </w:rPr>
        <w:br/>
        <w:t>5</w:t>
      </w:r>
      <w:r w:rsidRPr="00BB113C">
        <w:rPr>
          <w:i/>
          <w:snapToGrid w:val="0"/>
          <w:sz w:val="28"/>
          <w:szCs w:val="28"/>
          <w:lang w:val="uk-UA"/>
        </w:rPr>
        <w:sym w:font="Symbol" w:char="F074"/>
      </w:r>
      <w:r w:rsidRPr="00BB113C">
        <w:rPr>
          <w:snapToGrid w:val="0"/>
          <w:sz w:val="28"/>
          <w:szCs w:val="28"/>
          <w:lang w:val="uk-UA"/>
        </w:rPr>
        <w:t>=5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i/>
          <w:snapToGrid w:val="0"/>
          <w:sz w:val="28"/>
          <w:szCs w:val="28"/>
          <w:lang w:val="uk-UA"/>
        </w:rPr>
        <w:t>C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напруга на конденсаторі (і струм в колі) зменшиться приблизно до 1% від початкового значення, і процес розряду конденсатора можна вважати завершеним. Графічно процес розряду конденсатора показано на рис. 8.6.</w:t>
      </w:r>
    </w:p>
    <w:p w14:paraId="17D5B288" w14:textId="77777777" w:rsidR="00BB113C" w:rsidRPr="00BB113C" w:rsidRDefault="00BB113C" w:rsidP="00BB113C">
      <w:pPr>
        <w:spacing w:line="276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Таким чином, для вимірювання початкової напруги на обкладках конденсатора, тобто напруги, яка відповідає моменту замикання контакту 2, потрібно, щоб швидкість падіння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t>t</w:t>
      </w:r>
      <w:r w:rsidRPr="00BB113C">
        <w:rPr>
          <w:i/>
          <w:snapToGrid w:val="0"/>
          <w:sz w:val="28"/>
          <w:szCs w:val="28"/>
          <w:lang w:val="uk-UA"/>
        </w:rPr>
        <w:t xml:space="preserve"> </w:t>
      </w:r>
      <w:r w:rsidRPr="00BB113C">
        <w:rPr>
          <w:snapToGrid w:val="0"/>
          <w:sz w:val="28"/>
          <w:szCs w:val="28"/>
          <w:lang w:val="uk-UA"/>
        </w:rPr>
        <w:t xml:space="preserve">була невеликою, а це можливо при </w:t>
      </w:r>
      <w:r w:rsidRPr="00BB113C">
        <w:rPr>
          <w:snapToGrid w:val="0"/>
          <w:sz w:val="28"/>
          <w:szCs w:val="28"/>
          <w:lang w:val="uk-UA"/>
        </w:rPr>
        <w:lastRenderedPageBreak/>
        <w:t xml:space="preserve">великому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. Вхідний опір підсилювача має бути по можливості більшим, оскільки він є складовою частиною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i/>
          <w:snapToGrid w:val="0"/>
          <w:sz w:val="28"/>
          <w:szCs w:val="28"/>
          <w:lang w:val="uk-UA"/>
        </w:rPr>
        <w:t>.</w:t>
      </w:r>
    </w:p>
    <w:p w14:paraId="7C2EDC53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Для схеми п'єзоелектричного приладу момент замикання контакту 2 відповідатиме моменту прикладення навантаження до пластини. Заряд, що виник (він пропорційний до прикладеної сили), з цього моменту почне витікати через навантаження. Швидкість витікання також характеризуватиметься добутком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i/>
          <w:snapToGrid w:val="0"/>
          <w:sz w:val="28"/>
          <w:szCs w:val="28"/>
          <w:lang w:val="uk-UA"/>
        </w:rPr>
        <w:t>C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i/>
          <w:snapToGrid w:val="0"/>
          <w:sz w:val="28"/>
          <w:szCs w:val="28"/>
          <w:lang w:val="uk-UA"/>
        </w:rPr>
        <w:t>.</w:t>
      </w:r>
      <w:r w:rsidRPr="00BB113C">
        <w:rPr>
          <w:snapToGrid w:val="0"/>
          <w:sz w:val="28"/>
          <w:szCs w:val="28"/>
          <w:lang w:val="uk-UA"/>
        </w:rPr>
        <w:t xml:space="preserve"> Якщо прикладена сила повільно змінюється в часі, а швидкість витікання заряду велика, виміряти цю силу практично неможливо.</w:t>
      </w:r>
    </w:p>
    <w:p w14:paraId="2CC762F3" w14:textId="149FFED3" w:rsidR="00BB113C" w:rsidRPr="00BB113C" w:rsidRDefault="00BB113C" w:rsidP="00BB113C">
      <w:pPr>
        <w:spacing w:line="276" w:lineRule="auto"/>
        <w:jc w:val="center"/>
        <w:rPr>
          <w:snapToGrid w:val="0"/>
          <w:sz w:val="28"/>
          <w:szCs w:val="28"/>
          <w:lang w:val="uk-UA"/>
        </w:rPr>
      </w:pPr>
      <w:r w:rsidRPr="00BB113C">
        <w:rPr>
          <w:noProof/>
          <w:sz w:val="28"/>
          <w:szCs w:val="28"/>
        </w:rPr>
        <w:drawing>
          <wp:inline distT="0" distB="0" distL="0" distR="0" wp14:anchorId="33456874" wp14:editId="056BD390">
            <wp:extent cx="1463040" cy="17335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D56C" w14:textId="77777777" w:rsidR="00BB113C" w:rsidRPr="00BB113C" w:rsidRDefault="00BB113C" w:rsidP="00BB113C">
      <w:pPr>
        <w:pStyle w:val="ris"/>
        <w:spacing w:line="276" w:lineRule="auto"/>
        <w:rPr>
          <w:sz w:val="28"/>
          <w:szCs w:val="28"/>
        </w:rPr>
      </w:pPr>
      <w:r w:rsidRPr="00BB113C">
        <w:rPr>
          <w:sz w:val="28"/>
          <w:szCs w:val="28"/>
        </w:rPr>
        <w:t>Рис. 8.6. Зміна напруги при розряді конденсатора</w:t>
      </w:r>
    </w:p>
    <w:p w14:paraId="44A78592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</w:rPr>
      </w:pPr>
      <w:r w:rsidRPr="00BB113C">
        <w:rPr>
          <w:snapToGrid w:val="0"/>
          <w:sz w:val="28"/>
          <w:szCs w:val="28"/>
          <w:lang w:val="uk-UA"/>
        </w:rPr>
        <w:t xml:space="preserve">Закон зміни потенціалу в часі </w:t>
      </w:r>
      <w:r w:rsidRPr="00BB113C">
        <w:rPr>
          <w:i/>
          <w:snapToGrid w:val="0"/>
          <w:sz w:val="28"/>
          <w:szCs w:val="28"/>
          <w:lang w:val="uk-UA"/>
        </w:rPr>
        <w:t>t</w:t>
      </w:r>
      <w:r w:rsidRPr="00BB113C">
        <w:rPr>
          <w:snapToGrid w:val="0"/>
          <w:sz w:val="28"/>
          <w:szCs w:val="28"/>
          <w:lang w:val="uk-UA"/>
        </w:rPr>
        <w:t xml:space="preserve"> на гранях п'єзопластини з деяким спрощенням описується виразом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60EDF42B" w14:textId="77777777" w:rsidTr="00B944A0">
        <w:trPr>
          <w:trHeight w:val="500"/>
        </w:trPr>
        <w:tc>
          <w:tcPr>
            <w:tcW w:w="5585" w:type="dxa"/>
            <w:vAlign w:val="center"/>
          </w:tcPr>
          <w:p w14:paraId="69BC1D42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30"/>
                <w:sz w:val="28"/>
                <w:szCs w:val="28"/>
                <w:lang w:val="en-US"/>
              </w:rPr>
              <w:object w:dxaOrig="1660" w:dyaOrig="660" w14:anchorId="08C50123">
                <v:shape id="_x0000_i1032" type="#_x0000_t75" style="width:82.7pt;height:32.7pt" o:ole="">
                  <v:imagedata r:id="rId20" o:title=""/>
                </v:shape>
                <o:OLEObject Type="Embed" ProgID="Equation.3" ShapeID="_x0000_i1032" DrawAspect="Content" ObjectID="_1727716057" r:id="rId21"/>
              </w:object>
            </w:r>
          </w:p>
        </w:tc>
        <w:tc>
          <w:tcPr>
            <w:tcW w:w="895" w:type="dxa"/>
            <w:vAlign w:val="center"/>
          </w:tcPr>
          <w:p w14:paraId="70BB6A67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</w:rPr>
            </w:pPr>
            <w:r w:rsidRPr="00BB113C">
              <w:rPr>
                <w:snapToGrid w:val="0"/>
                <w:sz w:val="28"/>
                <w:szCs w:val="28"/>
              </w:rPr>
              <w:t>(8.9)</w:t>
            </w:r>
          </w:p>
        </w:tc>
      </w:tr>
    </w:tbl>
    <w:p w14:paraId="23BCEE1D" w14:textId="77777777" w:rsidR="00BB113C" w:rsidRPr="00BB113C" w:rsidRDefault="00BB113C" w:rsidP="00BB113C">
      <w:pPr>
        <w:spacing w:line="276" w:lineRule="auto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де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t>t</w:t>
      </w:r>
      <w:r w:rsidRPr="00BB113C">
        <w:rPr>
          <w:snapToGrid w:val="0"/>
          <w:sz w:val="28"/>
          <w:szCs w:val="28"/>
          <w:lang w:val="uk-UA"/>
        </w:rPr>
        <w:t xml:space="preserve"> - напруга на п'єзопластині через час </w:t>
      </w:r>
      <w:r w:rsidRPr="00BB113C">
        <w:rPr>
          <w:i/>
          <w:snapToGrid w:val="0"/>
          <w:sz w:val="28"/>
          <w:szCs w:val="28"/>
          <w:lang w:val="uk-UA"/>
        </w:rPr>
        <w:t>t</w:t>
      </w:r>
      <w:r w:rsidRPr="00BB113C">
        <w:rPr>
          <w:snapToGrid w:val="0"/>
          <w:sz w:val="28"/>
          <w:szCs w:val="28"/>
          <w:lang w:val="uk-UA"/>
        </w:rPr>
        <w:t xml:space="preserve"> після прикладання навантаження; </w:t>
      </w:r>
      <w:r w:rsidRPr="00BB113C">
        <w:rPr>
          <w:i/>
          <w:snapToGrid w:val="0"/>
          <w:sz w:val="28"/>
          <w:szCs w:val="28"/>
          <w:lang w:val="uk-UA"/>
        </w:rPr>
        <w:t>U</w:t>
      </w:r>
      <w:r w:rsidRPr="00BB113C">
        <w:rPr>
          <w:snapToGrid w:val="0"/>
          <w:sz w:val="28"/>
          <w:szCs w:val="28"/>
          <w:vertAlign w:val="subscript"/>
          <w:lang w:val="uk-UA"/>
        </w:rPr>
        <w:t>0</w:t>
      </w:r>
      <w:r w:rsidRPr="00BB113C">
        <w:rPr>
          <w:i/>
          <w:snapToGrid w:val="0"/>
          <w:sz w:val="28"/>
          <w:szCs w:val="28"/>
          <w:lang w:val="uk-UA"/>
        </w:rPr>
        <w:t xml:space="preserve"> –</w:t>
      </w:r>
      <w:r w:rsidRPr="00BB113C">
        <w:rPr>
          <w:snapToGrid w:val="0"/>
          <w:sz w:val="28"/>
          <w:szCs w:val="28"/>
          <w:lang w:val="uk-UA"/>
        </w:rPr>
        <w:t xml:space="preserve"> початкова напруга, яка виникла на п'єзопластині в момент прикладення навантаження.</w:t>
      </w:r>
    </w:p>
    <w:p w14:paraId="220795DE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</w:rPr>
      </w:pPr>
      <w:r w:rsidRPr="00BB113C">
        <w:rPr>
          <w:snapToGrid w:val="0"/>
          <w:sz w:val="28"/>
          <w:szCs w:val="28"/>
          <w:lang w:val="uk-UA"/>
        </w:rPr>
        <w:t xml:space="preserve">Вираз (8.9) дає змогу визначити за допустимим зменшенням потенціалу в заданий момент часу і відомою ємністю </w:t>
      </w:r>
      <w:r w:rsidRPr="00BB113C">
        <w:rPr>
          <w:i/>
          <w:snapToGrid w:val="0"/>
          <w:sz w:val="28"/>
          <w:szCs w:val="28"/>
          <w:lang w:val="uk-UA"/>
        </w:rPr>
        <w:t>С</w:t>
      </w:r>
      <w:r w:rsidRPr="00BB113C">
        <w:rPr>
          <w:i/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потрібний опір: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BB113C" w:rsidRPr="00BB113C" w14:paraId="145D2365" w14:textId="77777777" w:rsidTr="00B944A0">
        <w:trPr>
          <w:trHeight w:val="779"/>
        </w:trPr>
        <w:tc>
          <w:tcPr>
            <w:tcW w:w="5585" w:type="dxa"/>
            <w:vAlign w:val="center"/>
          </w:tcPr>
          <w:p w14:paraId="180D3C7E" w14:textId="77777777" w:rsidR="00BB113C" w:rsidRPr="00BB113C" w:rsidRDefault="00BB113C" w:rsidP="00BB113C">
            <w:pPr>
              <w:spacing w:line="276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B113C">
              <w:rPr>
                <w:snapToGrid w:val="0"/>
                <w:position w:val="-62"/>
                <w:sz w:val="28"/>
                <w:szCs w:val="28"/>
                <w:lang w:val="en-US"/>
              </w:rPr>
              <w:object w:dxaOrig="1840" w:dyaOrig="980" w14:anchorId="08C95646">
                <v:shape id="_x0000_i1033" type="#_x0000_t75" style="width:92.45pt;height:49pt" o:ole="">
                  <v:imagedata r:id="rId22" o:title=""/>
                </v:shape>
                <o:OLEObject Type="Embed" ProgID="Equation.3" ShapeID="_x0000_i1033" DrawAspect="Content" ObjectID="_1727716058" r:id="rId23"/>
              </w:object>
            </w:r>
          </w:p>
        </w:tc>
        <w:tc>
          <w:tcPr>
            <w:tcW w:w="895" w:type="dxa"/>
            <w:vAlign w:val="center"/>
          </w:tcPr>
          <w:p w14:paraId="4ED67541" w14:textId="77777777" w:rsidR="00BB113C" w:rsidRPr="00BB113C" w:rsidRDefault="00BB113C" w:rsidP="00BB113C">
            <w:pPr>
              <w:spacing w:line="276" w:lineRule="auto"/>
              <w:jc w:val="center"/>
              <w:rPr>
                <w:snapToGrid w:val="0"/>
                <w:sz w:val="28"/>
                <w:szCs w:val="28"/>
              </w:rPr>
            </w:pPr>
            <w:r w:rsidRPr="00BB113C">
              <w:rPr>
                <w:snapToGrid w:val="0"/>
                <w:sz w:val="28"/>
                <w:szCs w:val="28"/>
              </w:rPr>
              <w:t>(8.10)</w:t>
            </w:r>
          </w:p>
        </w:tc>
      </w:tr>
    </w:tbl>
    <w:p w14:paraId="542398EE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Залежно від характеру вимірюваного динамічного процесу допустиме зменшення потенціалу в одиницю часу може бути різним.</w:t>
      </w:r>
    </w:p>
    <w:p w14:paraId="74AEC7FC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Як вже зазначалося, опір </w:t>
      </w:r>
      <w:r w:rsidRPr="00BB113C">
        <w:rPr>
          <w:i/>
          <w:snapToGrid w:val="0"/>
          <w:sz w:val="28"/>
          <w:szCs w:val="28"/>
          <w:lang w:val="uk-UA"/>
        </w:rPr>
        <w:t>R</w:t>
      </w:r>
      <w:r w:rsidRPr="00BB113C">
        <w:rPr>
          <w:snapToGrid w:val="0"/>
          <w:sz w:val="28"/>
          <w:szCs w:val="28"/>
          <w:vertAlign w:val="subscript"/>
          <w:lang w:val="uk-UA"/>
        </w:rPr>
        <w:sym w:font="Symbol" w:char="F0E5"/>
      </w:r>
      <w:r w:rsidRPr="00BB113C">
        <w:rPr>
          <w:snapToGrid w:val="0"/>
          <w:sz w:val="28"/>
          <w:szCs w:val="28"/>
          <w:lang w:val="uk-UA"/>
        </w:rPr>
        <w:t xml:space="preserve"> має бути великим. Саме тому ставляться особливі вимоги до поверхневого опору кварцової пластини. Питомий об'ємний опір кварцу в напрямі електричної осі при температурі 20°С дорівнює 20</w:t>
      </w:r>
      <w:r w:rsidRPr="00BB113C">
        <w:rPr>
          <w:snapToGrid w:val="0"/>
          <w:sz w:val="28"/>
          <w:szCs w:val="28"/>
          <w:lang w:val="uk-UA"/>
        </w:rPr>
        <w:sym w:font="Symbol" w:char="F0D7"/>
      </w:r>
      <w:r w:rsidRPr="00BB113C">
        <w:rPr>
          <w:snapToGrid w:val="0"/>
          <w:sz w:val="28"/>
          <w:szCs w:val="28"/>
          <w:lang w:val="uk-UA"/>
        </w:rPr>
        <w:t>10</w:t>
      </w:r>
      <w:r w:rsidRPr="00BB113C">
        <w:rPr>
          <w:snapToGrid w:val="0"/>
          <w:sz w:val="28"/>
          <w:szCs w:val="28"/>
          <w:vertAlign w:val="superscript"/>
          <w:lang w:val="uk-UA"/>
        </w:rPr>
        <w:t>15</w:t>
      </w:r>
      <w:r w:rsidRPr="00BB113C">
        <w:rPr>
          <w:snapToGrid w:val="0"/>
          <w:sz w:val="28"/>
          <w:szCs w:val="28"/>
          <w:lang w:val="uk-UA"/>
        </w:rPr>
        <w:t xml:space="preserve"> Ом</w:t>
      </w:r>
      <w:r w:rsidRPr="00BB113C">
        <w:rPr>
          <w:snapToGrid w:val="0"/>
          <w:sz w:val="28"/>
          <w:szCs w:val="28"/>
          <w:lang w:val="uk-UA"/>
        </w:rPr>
        <w:sym w:font="Symbol" w:char="F0D7"/>
      </w:r>
      <w:r w:rsidRPr="00BB113C">
        <w:rPr>
          <w:snapToGrid w:val="0"/>
          <w:sz w:val="28"/>
          <w:szCs w:val="28"/>
          <w:lang w:val="uk-UA"/>
        </w:rPr>
        <w:t>см</w:t>
      </w:r>
      <w:r w:rsidRPr="00BB113C">
        <w:rPr>
          <w:snapToGrid w:val="0"/>
          <w:sz w:val="28"/>
          <w:szCs w:val="28"/>
          <w:vertAlign w:val="superscript"/>
          <w:lang w:val="uk-UA"/>
        </w:rPr>
        <w:t>2</w:t>
      </w:r>
      <w:r w:rsidRPr="00BB113C">
        <w:rPr>
          <w:snapToGrid w:val="0"/>
          <w:sz w:val="28"/>
          <w:szCs w:val="28"/>
          <w:lang w:val="uk-UA"/>
        </w:rPr>
        <w:t>/см. В кварцових пластинах, що застосовуються в приладах, опір становить 10</w:t>
      </w:r>
      <w:r w:rsidRPr="00BB113C">
        <w:rPr>
          <w:snapToGrid w:val="0"/>
          <w:sz w:val="28"/>
          <w:szCs w:val="28"/>
          <w:vertAlign w:val="superscript"/>
          <w:lang w:val="uk-UA"/>
        </w:rPr>
        <w:t>15</w:t>
      </w:r>
      <w:r w:rsidRPr="00BB113C">
        <w:rPr>
          <w:snapToGrid w:val="0"/>
          <w:sz w:val="28"/>
          <w:szCs w:val="28"/>
          <w:lang w:val="uk-UA"/>
        </w:rPr>
        <w:t>...10</w:t>
      </w:r>
      <w:r w:rsidRPr="00BB113C">
        <w:rPr>
          <w:snapToGrid w:val="0"/>
          <w:sz w:val="28"/>
          <w:szCs w:val="28"/>
          <w:vertAlign w:val="superscript"/>
          <w:lang w:val="uk-UA"/>
        </w:rPr>
        <w:t>16</w:t>
      </w:r>
      <w:r w:rsidRPr="00BB113C">
        <w:rPr>
          <w:snapToGrid w:val="0"/>
          <w:sz w:val="28"/>
          <w:szCs w:val="28"/>
          <w:lang w:val="uk-UA"/>
        </w:rPr>
        <w:t xml:space="preserve"> Ом.</w:t>
      </w:r>
    </w:p>
    <w:p w14:paraId="703B1378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 xml:space="preserve">Проте поверхневий опір кварцу через його гігроскопічність істотно залежить від вологості навколишнього середовища. Щоб збільшити </w:t>
      </w:r>
      <w:r w:rsidRPr="00BB113C">
        <w:rPr>
          <w:snapToGrid w:val="0"/>
          <w:sz w:val="28"/>
          <w:szCs w:val="28"/>
          <w:lang w:val="uk-UA"/>
        </w:rPr>
        <w:lastRenderedPageBreak/>
        <w:t>поверхневий опір кварцової пластини, потрібно підвищити чистоту її поверхні. Поверхню ретельно промивають спиртом і просушують, іноді застосовують спеціальні осушувачі, які розміщують в корпусі (захисному кожусі) перетворювача. На поверхневий опір п'єзопластин слід звернути особливу увагу.</w:t>
      </w:r>
    </w:p>
    <w:p w14:paraId="2566C56D" w14:textId="77777777" w:rsidR="00BB113C" w:rsidRPr="00BB113C" w:rsidRDefault="00BB113C" w:rsidP="00BB113C">
      <w:pPr>
        <w:spacing w:line="276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B113C">
        <w:rPr>
          <w:snapToGrid w:val="0"/>
          <w:sz w:val="28"/>
          <w:szCs w:val="28"/>
          <w:lang w:val="uk-UA"/>
        </w:rPr>
        <w:t>Вхідне коло підсилювача також має бути з високим опором. Щоб виконати цю вимогу, застосовують підсилювачі, на вході яких розміщено електронні лампи з малою вхідною ємністю і дуже великим вхідним опором.</w:t>
      </w:r>
    </w:p>
    <w:p w14:paraId="06E48EB6" w14:textId="72B0B08D" w:rsidR="00137541" w:rsidRPr="00137541" w:rsidRDefault="00137541" w:rsidP="00BB113C">
      <w:pPr>
        <w:pStyle w:val="2"/>
        <w:spacing w:line="480" w:lineRule="auto"/>
        <w:rPr>
          <w:sz w:val="28"/>
          <w:szCs w:val="28"/>
        </w:rPr>
      </w:pPr>
    </w:p>
    <w:sectPr w:rsidR="00137541" w:rsidRPr="0013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4D7BF7"/>
    <w:rsid w:val="004F603C"/>
    <w:rsid w:val="007441B4"/>
    <w:rsid w:val="007569A6"/>
    <w:rsid w:val="00947529"/>
    <w:rsid w:val="00B841D1"/>
    <w:rsid w:val="00B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Microsoft_Visio_2003-2010_Drawing1.vsd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image" Target="media/image1.wmf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6</cp:revision>
  <dcterms:created xsi:type="dcterms:W3CDTF">2020-10-23T08:48:00Z</dcterms:created>
  <dcterms:modified xsi:type="dcterms:W3CDTF">2022-10-19T17:21:00Z</dcterms:modified>
</cp:coreProperties>
</file>