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E0" w:rsidRPr="00F321FA" w:rsidRDefault="00A75AE0" w:rsidP="00A75AE0">
      <w:pPr>
        <w:jc w:val="center"/>
        <w:rPr>
          <w:rFonts w:ascii="Times New Roman" w:hAnsi="Times New Roman"/>
          <w:b/>
          <w:sz w:val="24"/>
          <w:lang w:val="uk-UA"/>
        </w:rPr>
      </w:pPr>
      <w:r w:rsidRPr="00F321FA">
        <w:rPr>
          <w:rFonts w:ascii="Times New Roman" w:hAnsi="Times New Roman"/>
          <w:b/>
          <w:sz w:val="24"/>
        </w:rPr>
        <w:t>Питання для заліку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Метою аналізу фінансового стану підприємства є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Аналіз фінансового стану суб′єкта господарювання здійснюється у разі визначення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За інформаційними джерелами та користувачами аналітичної інформації фінансовий аналіз поділяють на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В основі вертикального аналізу статей фінансової звітності лежить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>5. Д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ослідження зміни показників у часі з розрахунками абсолютних і відносних відхилень − це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6. Фінансові коефіцієнти відносяться до величин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Форма звітності №1 «Баланс» – це:</w:t>
      </w: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8.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Який принцип фінансового аналізу припускає розподіл фінансової діяльності підприємства на певні періоди часу з метою складання фінансової звітності:</w:t>
      </w: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9</w:t>
      </w:r>
      <w:r w:rsidRPr="00972A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Яка форма звітності містить інформацію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 доходи, витрати, прибутки і збитки від діяльності підприємства за звітний період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Активи − це:</w:t>
      </w:r>
    </w:p>
    <w:p w:rsidR="00A75AE0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11.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Метою складання фінансової звітності є:</w:t>
      </w: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12.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Інформаційною базою для фінансового аналізу є: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13.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Згідно зі звітом про фінансові результати відсотки за кредит відображаються в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14.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  Актив балансу відображає: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15.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  Метою якого звіту є надання користувачам повної, правдивої і неупередженої інформації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про доходи, витрати, прибутки та збитки від діяльності підприємства за звітний період:</w:t>
      </w: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16. 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Фінансова звітність згідно П(С)БО − це: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17.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У бухгалтерському балансі підприємства активи відображають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18.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У бухгалтерському балансі пасиви розміщують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19.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Яку з форм фінансової звітності побудовано за шаховим принципом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20.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Звіт про рух грошових коштів належить до звітності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972A74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Відомі такі дані з балансу підприємства: необоротні активи складають 120 тис. грн, власний капітал − 150 тис. грн, довгострокові зобов′язання − 30 тис. грн, поточні зобов′язання − 10 тис. грн. Розмір оборотних активів складатиме:</w:t>
      </w: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>2</w:t>
      </w:r>
      <w:r w:rsidRPr="00972A74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2. </w:t>
      </w:r>
      <w:r w:rsidRPr="00972A74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Відомі такі дані з балансу підприємства: необоротні активи − 60 тис. грн, оборотні активи − 40 тис. грн, довгострокові зобов′язання − 20 тис.грн, короткострокові зобов′язання − 10 тис.грн. У цьому випадку власний капітал становитиме: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Майно підприємства складається з:</w:t>
      </w: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4.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Питання, які необхідно зв’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</w:rPr>
        <w:t>ясувати при аналізі майна підприємства:</w:t>
      </w: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5.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Яка із перелічених ситуацій не є ознакою балансу успішного підприємства:</w:t>
      </w: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6. 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Інформаційними джерелами для аналізу майна підприємства є:</w:t>
      </w:r>
    </w:p>
    <w:p w:rsidR="00A75AE0" w:rsidRPr="00972A74" w:rsidRDefault="00A75AE0" w:rsidP="00A75AE0">
      <w:pPr>
        <w:spacing w:after="0" w:line="240" w:lineRule="auto"/>
        <w:ind w:hanging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7</w:t>
      </w:r>
      <w:r w:rsidRPr="00972A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Коефіцієнт зносу основних засобів визначається за формулою:</w:t>
      </w:r>
    </w:p>
    <w:p w:rsidR="00A75AE0" w:rsidRPr="00972A74" w:rsidRDefault="00A75AE0" w:rsidP="00A75AE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8</w:t>
      </w:r>
      <w:r w:rsidRPr="00972A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Коефіцієнт вибуття основних засобів визначається за формулою:</w:t>
      </w: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9.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Який перший етап аналізу майна підприємства: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  <w:lang w:val="uk-UA"/>
        </w:rPr>
        <w:t>3</w:t>
      </w:r>
      <w:r w:rsidRPr="00972A74">
        <w:rPr>
          <w:rFonts w:ascii="Times New Roman" w:hAnsi="Times New Roman" w:cs="Times New Roman"/>
          <w:color w:val="000000"/>
          <w:spacing w:val="-8"/>
          <w:sz w:val="24"/>
          <w:szCs w:val="24"/>
          <w:lang w:val="uk-UA"/>
        </w:rPr>
        <w:t>0.  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Коефіцієнт оновлення основних засобів </w:t>
      </w:r>
      <w:r w:rsidRPr="00972A74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показує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</w:p>
    <w:p w:rsidR="00A75AE0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 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Що з переліченого не є завданням аналізу необоротних активів:</w:t>
      </w:r>
    </w:p>
    <w:p w:rsidR="00A75AE0" w:rsidRDefault="00A75AE0" w:rsidP="00A75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Який з перелічених показників характеризує ефективність використання основних засобів:</w:t>
      </w:r>
    </w:p>
    <w:p w:rsidR="00A75AE0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Активи, сформовані за рахунок лише власного капіталу, називаються:</w:t>
      </w: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3</w:t>
      </w:r>
      <w:r w:rsidRPr="00972A7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4. 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Матеріальні необоротні активи включають:</w:t>
      </w: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Індекс постійного активу визначається як відношення:</w:t>
      </w:r>
    </w:p>
    <w:p w:rsidR="00A75AE0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36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Ліквідність − це: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37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Платоспроможність − це: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8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Аналіз платоспроможності здійснюється з метою: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39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Який розділ ф. №1 «Баланс» містить відомості про короткострокові зобов′язання підприємства: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</w:p>
    <w:p w:rsidR="00A75AE0" w:rsidRPr="00972A74" w:rsidRDefault="00A75AE0" w:rsidP="00A75AE0">
      <w:pPr>
        <w:tabs>
          <w:tab w:val="left" w:pos="284"/>
        </w:tabs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lang w:val="uk-UA"/>
        </w:rPr>
        <w:t>40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. Коефіцієнт  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  <w:lang w:val="uk-UA"/>
        </w:rPr>
        <w:t>загаль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ної </w:t>
      </w:r>
      <w:proofErr w:type="gramStart"/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>ліквідно</w:t>
      </w:r>
      <w:proofErr w:type="gramEnd"/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>сті дає  змогу  встановити, яким чином: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41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Виробничі запаси відносяться до: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42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Якщо на підприємстві виконуються перші три умови А1≥П1, А2≥П2, А3≥П3, то, виходячи з «балансу» активу і пасиву, остання нерівність системи матиме вигляд: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43</w:t>
      </w:r>
      <w:r w:rsidRPr="00972A74">
        <w:rPr>
          <w:rFonts w:ascii="Times New Roman" w:hAnsi="Times New Roman" w:cs="Times New Roman"/>
          <w:color w:val="000000"/>
          <w:sz w:val="24"/>
          <w:szCs w:val="24"/>
          <w:lang w:val="uk-UA"/>
        </w:rPr>
        <w:t>. </w:t>
      </w:r>
      <w:r w:rsidRPr="00972A7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Коефіцієнт, що дозволяє виявити, якою мірою поточні активи покривають поточні зобов’язання підприємства: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lang w:val="uk-UA"/>
        </w:rPr>
        <w:t>44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.  Оцінку ліквідності </w:t>
      </w:r>
      <w:proofErr w:type="gramStart"/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>ідприємства дають на основі таких показ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softHyphen/>
        <w:t>ників:</w:t>
      </w:r>
    </w:p>
    <w:p w:rsidR="00A75AE0" w:rsidRPr="00972A74" w:rsidRDefault="00A75AE0" w:rsidP="00A75A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A75AE0" w:rsidRPr="00972A74" w:rsidRDefault="00A75AE0" w:rsidP="00A75A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A75AE0" w:rsidRPr="00972A74" w:rsidRDefault="00A75AE0" w:rsidP="00A75AE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lang w:val="uk-UA"/>
        </w:rPr>
        <w:t>45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.  Значення 0,7 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0,8 є 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  <w:lang w:val="uk-UA"/>
        </w:rPr>
        <w:t>оптимальним</w:t>
      </w:r>
      <w:r w:rsidRPr="00972A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для коефіцієнта:</w:t>
      </w: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>46</w:t>
      </w:r>
      <w:r w:rsidRPr="00972A74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Які з вказаних термінів є близькими за економічним змістом, але не тотожними:</w:t>
      </w:r>
    </w:p>
    <w:p w:rsidR="00A75AE0" w:rsidRPr="00972A74" w:rsidRDefault="00A75AE0" w:rsidP="00A75AE0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47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Який з фінансових коефіцієнтів розраховується як відношення суми грошових активів та поточних фінансових інвестицій до суми поточних зобов′язань:</w:t>
      </w:r>
    </w:p>
    <w:p w:rsidR="00A75AE0" w:rsidRPr="00972A74" w:rsidRDefault="00A75AE0" w:rsidP="00A75AE0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>48</w:t>
      </w:r>
      <w:r w:rsidRPr="00972A74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 зміниться значення коефіцієнта абсолютної ліквідності, якщо грошові активи зростуть на 10%, а сума поточних зобов′язань збільшиться на 15%:</w:t>
      </w:r>
    </w:p>
    <w:p w:rsidR="00A75AE0" w:rsidRPr="00972A74" w:rsidRDefault="00A75AE0" w:rsidP="00A75AE0">
      <w:pPr>
        <w:pStyle w:val="a4"/>
        <w:jc w:val="both"/>
        <w:rPr>
          <w:bCs/>
          <w:color w:val="000000"/>
          <w:spacing w:val="-6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>49</w:t>
      </w:r>
      <w:r w:rsidRPr="00972A74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Підприємство має такі значення показників ліквідності: коефіцієнт абсолютної ліквідності − 0,1; коефіцієнт швидкої ліквідності − 0,5; коефіцієнт поточної ліквідності − 2. Який з елементів оборотних активів  матиме найбільшу питому вагу в їхній структурі:</w:t>
      </w:r>
    </w:p>
    <w:p w:rsidR="00A75AE0" w:rsidRPr="00972A74" w:rsidRDefault="00A75AE0" w:rsidP="00A75AE0">
      <w:pPr>
        <w:pStyle w:val="a4"/>
        <w:jc w:val="both"/>
        <w:rPr>
          <w:bCs/>
          <w:color w:val="000000"/>
          <w:spacing w:val="-6"/>
          <w:lang w:val="uk-UA"/>
        </w:rPr>
      </w:pPr>
    </w:p>
    <w:p w:rsidR="00A75AE0" w:rsidRPr="00972A74" w:rsidRDefault="00A75AE0" w:rsidP="00A75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>50</w:t>
      </w:r>
      <w:r w:rsidRPr="00972A74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 зміниться коефіцієнт швидкої ліквідності підприємства, якщо запаси готової продукції і дебіторська заборгованість зменшаться суттєвіше, ніж зменшаться поточні зобов’язання:</w:t>
      </w:r>
    </w:p>
    <w:p w:rsidR="00A75AE0" w:rsidRPr="00972A74" w:rsidRDefault="00A75AE0" w:rsidP="00A75AE0">
      <w:pPr>
        <w:pStyle w:val="a4"/>
        <w:jc w:val="both"/>
        <w:rPr>
          <w:bCs/>
          <w:color w:val="000000"/>
          <w:spacing w:val="-6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>51</w:t>
      </w:r>
      <w:r w:rsidRPr="00972A74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Яка з нерівностей, що характеризує ліквідність балансу, означає, що розмір абсолютно ліквідних активів повинен перевищувати найбільш термінові зобов′язання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pStyle w:val="a4"/>
        <w:jc w:val="both"/>
        <w:rPr>
          <w:bCs/>
          <w:color w:val="000000"/>
          <w:spacing w:val="-6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>52</w:t>
      </w:r>
      <w:r w:rsidRPr="00972A74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Яка з нерівностей, що характеризує ліквідність балансу, означає, що розмір власного капіталу повинен перевищувати розмір необоротних активів:</w:t>
      </w: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53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Що має вищу ліквідність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54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Який з перелічених факторів впливає на погіршення ліквідності балансу?</w:t>
      </w: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55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Який показник характеризує платоспроможність підприємства:</w:t>
      </w: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75AE0" w:rsidRPr="00972A74" w:rsidRDefault="00A75AE0" w:rsidP="00A75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56</w:t>
      </w:r>
      <w:r w:rsidRPr="00972A7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72A74">
        <w:rPr>
          <w:rFonts w:ascii="Times New Roman" w:hAnsi="Times New Roman" w:cs="Times New Roman"/>
          <w:b/>
          <w:sz w:val="24"/>
          <w:szCs w:val="24"/>
          <w:lang w:val="uk-UA"/>
        </w:rPr>
        <w:t>Робочий капітал визначається як різниця між:</w:t>
      </w:r>
    </w:p>
    <w:p w:rsidR="00A75AE0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</w:p>
    <w:p w:rsidR="00A75AE0" w:rsidRPr="00A75AE0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72A74">
        <w:rPr>
          <w:rFonts w:ascii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7</w:t>
      </w:r>
      <w:r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A75AE0">
        <w:rPr>
          <w:rFonts w:ascii="Times New Roman" w:hAnsi="Times New Roman" w:cs="Times New Roman"/>
          <w:b/>
          <w:i/>
          <w:iCs/>
          <w:sz w:val="24"/>
          <w:szCs w:val="24"/>
        </w:rPr>
        <w:t>Відповідно до Н</w:t>
      </w:r>
      <w:proofErr w:type="gramStart"/>
      <w:r w:rsidRPr="00A75AE0">
        <w:rPr>
          <w:rFonts w:ascii="Times New Roman" w:hAnsi="Times New Roman" w:cs="Times New Roman"/>
          <w:b/>
          <w:i/>
          <w:iCs/>
          <w:sz w:val="24"/>
          <w:szCs w:val="24"/>
        </w:rPr>
        <w:t>П(</w:t>
      </w:r>
      <w:proofErr w:type="gramEnd"/>
      <w:r w:rsidRPr="00A75AE0">
        <w:rPr>
          <w:rFonts w:ascii="Times New Roman" w:hAnsi="Times New Roman" w:cs="Times New Roman"/>
          <w:b/>
          <w:i/>
          <w:iCs/>
          <w:sz w:val="24"/>
          <w:szCs w:val="24"/>
        </w:rPr>
        <w:t>С)БО 1 грошові кошти – це:</w:t>
      </w: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972A74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72A74">
        <w:rPr>
          <w:rFonts w:ascii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</w:t>
      </w:r>
      <w:r w:rsidRPr="00972A74">
        <w:rPr>
          <w:rFonts w:ascii="Times New Roman" w:hAnsi="Times New Roman" w:cs="Times New Roman"/>
          <w:b/>
          <w:iCs/>
          <w:sz w:val="24"/>
          <w:szCs w:val="24"/>
        </w:rPr>
        <w:t>. Сукупність розподілених у часі надходжень і витрачань грошей,</w:t>
      </w:r>
      <w:r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які генеруються господарською діяльністю </w:t>
      </w:r>
      <w:proofErr w:type="gramStart"/>
      <w:r w:rsidRPr="00972A74">
        <w:rPr>
          <w:rFonts w:ascii="Times New Roman" w:hAnsi="Times New Roman" w:cs="Times New Roman"/>
          <w:b/>
          <w:iCs/>
          <w:sz w:val="24"/>
          <w:szCs w:val="24"/>
        </w:rPr>
        <w:t>п</w:t>
      </w:r>
      <w:proofErr w:type="gramEnd"/>
      <w:r w:rsidRPr="00972A74">
        <w:rPr>
          <w:rFonts w:ascii="Times New Roman" w:hAnsi="Times New Roman" w:cs="Times New Roman"/>
          <w:b/>
          <w:iCs/>
          <w:sz w:val="24"/>
          <w:szCs w:val="24"/>
        </w:rPr>
        <w:t>ідприємства, – це визначення:</w:t>
      </w:r>
    </w:p>
    <w:p w:rsidR="00A75AE0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72A74">
        <w:rPr>
          <w:rFonts w:ascii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</w:t>
      </w:r>
      <w:r w:rsidRPr="00972A74">
        <w:rPr>
          <w:rFonts w:ascii="Times New Roman" w:hAnsi="Times New Roman" w:cs="Times New Roman"/>
          <w:b/>
          <w:iCs/>
          <w:sz w:val="24"/>
          <w:szCs w:val="24"/>
        </w:rPr>
        <w:t>. Як поділяються грошові потоки за напрямом руху грошових кошті</w:t>
      </w:r>
      <w:proofErr w:type="gramStart"/>
      <w:r w:rsidRPr="00972A74">
        <w:rPr>
          <w:rFonts w:ascii="Times New Roman" w:hAnsi="Times New Roman" w:cs="Times New Roman"/>
          <w:b/>
          <w:iCs/>
          <w:sz w:val="24"/>
          <w:szCs w:val="24"/>
        </w:rPr>
        <w:t>в</w:t>
      </w:r>
      <w:proofErr w:type="gramEnd"/>
      <w:r w:rsidRPr="00972A74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A75AE0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A75AE0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60</w:t>
      </w:r>
      <w:r w:rsidR="00A75AE0" w:rsidRPr="00A75AE0">
        <w:rPr>
          <w:rFonts w:ascii="Times New Roman" w:hAnsi="Times New Roman" w:cs="Times New Roman"/>
          <w:b/>
          <w:iCs/>
          <w:sz w:val="24"/>
          <w:szCs w:val="24"/>
          <w:lang w:val="uk-UA"/>
        </w:rPr>
        <w:t>. Різницю між додатним і від’ємним потоками грошей у періоді,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A75AE0">
        <w:rPr>
          <w:rFonts w:ascii="Times New Roman" w:hAnsi="Times New Roman" w:cs="Times New Roman"/>
          <w:b/>
          <w:iCs/>
          <w:sz w:val="24"/>
          <w:szCs w:val="24"/>
          <w:lang w:val="uk-UA"/>
        </w:rPr>
        <w:t>що аналізується, характеризує грошовий потік: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61.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Який грошовий потік відображає надходження коштів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ід покупців і виплати грошей постачальникам: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62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Відповідно до Н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П(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С)БО 1 рух грошових коштів у результаті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операційної діяльності визначається з використанням: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63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. Надходження грошових коштів від реалізації продукції відображається у складі: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lastRenderedPageBreak/>
        <w:t xml:space="preserve">64.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Згідно з прямим методом рух коштів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у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результаті операційної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діяльності визначається: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65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До видів надходжень грошових коштів у розділі І форми № 3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«Звіт про рух грошових кошті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» відноситься: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66.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Який з наведених факторів зумовлює збільшення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чистого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грошового потоку від операційної діяльності: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67</w:t>
      </w:r>
      <w:r w:rsidR="00A75AE0"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. Грошові кошти від інвестиційної діяльності – це: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68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До видів надходжень грошових коштів у розділі ІІ форми № 3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«Звіт про рух грошових кошті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» відноситься: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69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До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видів витрачань грошових коштів у розділі ІІІ форми № 3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50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П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ідприємство одержало позику 100 тис. грн під 20 % річних на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6 місяців. На кінець року воно розрахувалося за процентами, але не повернуло основну суму позики. Як ці операції вплинули на рух грошових кошті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eastAsia="TimesNewRoman" w:hAnsi="Times New Roman" w:cs="Times New Roman"/>
          <w:iCs/>
          <w:sz w:val="24"/>
          <w:szCs w:val="24"/>
        </w:rPr>
        <w:t>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5</w:t>
      </w:r>
      <w:r w:rsid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1</w:t>
      </w:r>
      <w:r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. Залишок коштів на початок року – 50 тис. грн, чисте надходження коштів у результаті операційної діяльності – 500 тис. грн, чисте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витрачання коштів у результаті інвестиційної діяльності – 450 тис. грн,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чисте надходження коштів у результаті фінансової діяльності –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30 тис. грн. 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Чому дорівнює залишок кошті</w:t>
      </w:r>
      <w:proofErr w:type="gramStart"/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</w:t>
      </w:r>
      <w:proofErr w:type="gramEnd"/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на кінець року: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52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Який вид аналізу грошових потоків дає змогу розрахувати частку окремих джерел надходження і напрямів витрачання кошті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у загальному їх обсязі: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53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Який з наведених факторів не належить до внутрішніх факторів, що впливають на формування грошових потоків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п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ідприємства: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val="uk-UA"/>
        </w:rPr>
        <w:t>54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Як визначається показник Cash-Flow: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 55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Відношенням чистого грошового потоку до суми погашення позик, приросту запасів і сплачених дивідендів визначається: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56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Який показник визначається відношенням Cash-Flow до поточної кредиторської заборгованості: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Який показник характеризує синхронність формування грошових потокі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eastAsia="TimesNewRoman" w:hAnsi="Times New Roman" w:cs="Times New Roman"/>
          <w:iCs/>
          <w:sz w:val="24"/>
          <w:szCs w:val="24"/>
        </w:rPr>
        <w:t>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5</w:t>
      </w:r>
      <w:r w:rsid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8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Коефіцієнт негайного виконання боргових зобов’язань визначається відношенням: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5</w:t>
      </w:r>
      <w:r w:rsid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9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За якою формулою визначається коефіцієнт </w:t>
      </w:r>
      <w:proofErr w:type="gramStart"/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перспективного</w:t>
      </w:r>
      <w:proofErr w:type="gramEnd"/>
      <w:r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виконання боргових зобов’язань: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60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Якщо коефіцієнт перспективного виконання боргових зобов’язань більше 1 за умови чистого грошового потоку, це означа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є:</w:t>
      </w:r>
      <w:proofErr w:type="gramEnd"/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lastRenderedPageBreak/>
        <w:t>61</w:t>
      </w:r>
      <w:r w:rsidR="00A75AE0"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. Коефіцієнт ефективності грошових потоків підприємства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розраховується як відношення: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62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За якого значення коефіцієнта ефективності грошових потоків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фінансовий стан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п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ідприємства є стійким: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63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Відношення фінансового результату до середнього залишку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грошей та їх еквівалентів, виражене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у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відсотках, – це показник рентабельності: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64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. Показник рентабельності отриманих грошових ко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штів ви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значається як відношення: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5. Який показник характеризує суму прибутку (збитку), що припадає на 1 грн грошових коштів, які витрачені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п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ідприємством за період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дослідження</w:t>
      </w:r>
      <w:r w:rsidR="00A75AE0" w:rsidRPr="00972A74">
        <w:rPr>
          <w:rFonts w:ascii="Times New Roman" w:eastAsia="TimesNewRoman" w:hAnsi="Times New Roman" w:cs="Times New Roman"/>
          <w:iCs/>
          <w:sz w:val="24"/>
          <w:szCs w:val="24"/>
        </w:rPr>
        <w:t>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66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Рентабельність на основі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грошового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потоку визначається як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відношення: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67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Який чинник буде </w:t>
      </w:r>
      <w:proofErr w:type="gramStart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св</w:t>
      </w:r>
      <w:proofErr w:type="gramEnd"/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ідчити про ефективність удосконалення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eastAsia="TimesNewRoman" w:hAnsi="Times New Roman" w:cs="Times New Roman"/>
          <w:b/>
          <w:iCs/>
          <w:sz w:val="24"/>
          <w:szCs w:val="24"/>
        </w:rPr>
        <w:t>системи управління грошовими потоками: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val="uk-UA"/>
        </w:rPr>
        <w:t>68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Потенційна можливість впливати на прибуток від реалізації</w:t>
      </w:r>
    </w:p>
    <w:p w:rsidR="00A75AE0" w:rsidRPr="009743BE" w:rsidRDefault="00A75AE0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продукції шляхом зміни структури собівартості та обсягу продажу – це: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69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</w:t>
      </w:r>
      <w:proofErr w:type="gramStart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Р</w:t>
      </w:r>
      <w:proofErr w:type="gramEnd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івень виробничого левериджу визначається як відношення: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70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Темп приросту обсягу реалізації продукції – 5 %, темп приросту</w:t>
      </w:r>
    </w:p>
    <w:p w:rsidR="00A75AE0" w:rsidRPr="009743BE" w:rsidRDefault="00A75AE0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валового прибутку – 10 %. Чому дорівнює коефіцієнт виробничого левериджу: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Cs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  <w:lang w:val="uk-UA"/>
        </w:rPr>
        <w:t>71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Потенційна можливість впливати на чистий прибуток і рентабельність шляхом зміни структури власного і позикового капіталу – це: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72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</w:t>
      </w:r>
      <w:proofErr w:type="gramStart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Р</w:t>
      </w:r>
      <w:proofErr w:type="gramEnd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івень фінансового левериджу визначається як відношення: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73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. Темп приросту </w:t>
      </w:r>
      <w:proofErr w:type="gramStart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валового</w:t>
      </w:r>
      <w:proofErr w:type="gramEnd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прибутку – 10 %, темп приросту чис-</w:t>
      </w:r>
    </w:p>
    <w:p w:rsidR="00A75AE0" w:rsidRPr="009743BE" w:rsidRDefault="00A75AE0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того прибутку – 15 %. Чому дорівнює коефіцієнт фінансового левериджу: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74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Коефіцієнт виробничого левериджу – 3,0, коефіцієнт фінансового левериджу – 1,2. Коефіцієнт виробничо-фінансового левериджу дорівню</w:t>
      </w:r>
      <w:proofErr w:type="gramStart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є:</w:t>
      </w:r>
      <w:proofErr w:type="gramEnd"/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75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Відношення позикового капіталу до власного капіталу – це: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76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Диференціал фінансового важеля – це:</w:t>
      </w:r>
    </w:p>
    <w:p w:rsidR="00F321FA" w:rsidRP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val="uk-UA"/>
        </w:rPr>
        <w:t>77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Чому дорівнює ефект фінансового важеля, якщо диференціал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фінансового важеля – 5 відсоткових пунктів, плече фінансового важеля –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0,5: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78. 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Якщо рентабельність сукупного капіталу вища від середньозваженої ціни позикових ресурсів, виника</w:t>
      </w:r>
      <w:proofErr w:type="gramStart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є:</w:t>
      </w:r>
      <w:proofErr w:type="gramEnd"/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</w:pPr>
    </w:p>
    <w:p w:rsidR="00A75AE0" w:rsidRPr="009743BE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>79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. Прирі</w:t>
      </w:r>
      <w:proofErr w:type="gramStart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ст</w:t>
      </w:r>
      <w:proofErr w:type="gramEnd"/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 xml:space="preserve"> рентабельності власного капіталу – 10 відсоткових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43BE">
        <w:rPr>
          <w:rFonts w:ascii="Times New Roman" w:eastAsia="TimesNewRoman" w:hAnsi="Times New Roman" w:cs="Times New Roman"/>
          <w:b/>
          <w:iCs/>
          <w:sz w:val="24"/>
          <w:szCs w:val="24"/>
        </w:rPr>
        <w:t>пунктів, темп приросту прибутку від господарської діяльності – 20 %. Рівень фінансового важеля дорівнює: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lastRenderedPageBreak/>
        <w:t>80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Одна зі старін у зобов’язанні (юридична чи фізична особа), яка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повинна сплатити борг/виконати вимогу банку згідно з умовами укладеного договору – це визначення:</w:t>
      </w:r>
      <w:proofErr w:type="gramEnd"/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72A74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81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Спроможність за конкретних умов кредитування у повному обсязі та у визначений кредитною угодою строк розрахуватися за своїми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борговими зобов’язаннями виключно грошима, що генеруються боржником у процесі основної діяльності, – це визначення: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82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. Яка міжнародна система оцінювання кредитоспроможності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вивчає репутацію боржника, капітал, фінансові можливості, забезпечення, загальні економічні умови</w:t>
      </w:r>
      <w:r w:rsidR="00A75AE0" w:rsidRPr="00F321FA">
        <w:rPr>
          <w:rFonts w:ascii="Times New Roman" w:hAnsi="Times New Roman" w:cs="Times New Roman"/>
          <w:iCs/>
          <w:sz w:val="24"/>
          <w:szCs w:val="24"/>
          <w:lang w:val="uk-UA"/>
        </w:rPr>
        <w:t>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83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Банк визначає платоспроможність боржника – юридичної особи, що складає квартальну і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р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ічну фінансову звітність, не рідше ніж один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раз на: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84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. Сукупність інформації про виконання юридичною або фізичною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особою боргових зобов’язань, що включає наявну в банку інформацію щодо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дисципліни виконання боржником своїх зобов’язань в минулому за раніше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наданими та діючими кредитами, а також отриману банком інформацію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з бюро кредитних історій – це визначення: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85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. Банк здійснює оцінювання фінансового стану юридичної особи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(крім банку), якій надано кредит, шляхом розрахунку: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86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Що впливає на вибі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р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моделі розрахунку інтегрального показника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фінансового стану боржника – юридичної особи</w:t>
      </w:r>
      <w:r w:rsidR="00A75AE0" w:rsidRPr="00972A74">
        <w:rPr>
          <w:rFonts w:ascii="Times New Roman" w:hAnsi="Times New Roman" w:cs="Times New Roman"/>
          <w:iCs/>
          <w:sz w:val="24"/>
          <w:szCs w:val="24"/>
        </w:rPr>
        <w:t>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87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У формулі розрахунку інтегрального показника фінансового стану боржника – юридичної особи показники К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1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, К2, …, Кп – це:</w:t>
      </w: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72A74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88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Який фінансовий коефіцієнт визначається відношенням оборотних активі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до поточних зобов’язань і забезпечень: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89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Відношенням власного капіталу до валюти балансу визначається коефіцієнт:</w:t>
      </w:r>
    </w:p>
    <w:p w:rsidR="00A75AE0" w:rsidRPr="00972A74" w:rsidRDefault="00A75AE0" w:rsidP="00A75AE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72A74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90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Який фінансовий коефіцієнт характеризує ефективність використання капіталу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п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ідприємства, інвестованого власниками: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>91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За яким показником визначається здатність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п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ідприємства розраховуватися за кредиторською заборгованістю за товари, роботи, послуги виручкою від реалізації продукції: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92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. Відношенням фінансового результату від операційної діяльності до чистої виручки від реалізації визначається коефіцієнт: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93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Який фінансовий коефіцієнт визначається відношенням чистої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виручки від реалізації до оборотних активі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в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94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З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метою уникнення надмірного впливу фінансових коефіцієнтів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на інтегральний показник фінансового стану береться до розрахунку їх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максимальне значення: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95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Клас боржника – юридичної особи визначається залежно від:</w:t>
      </w: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lastRenderedPageBreak/>
        <w:t xml:space="preserve">96.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 Якщо проти боржника – юридичної особи порушено справу про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банкрутство, банк визначає клас боржника: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97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Банк визначає клас божника – юридичної особи не вище 9, якщо: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98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 xml:space="preserve">. Операція з розміщення ресурсів банку, яка </w:t>
      </w:r>
      <w:proofErr w:type="gramStart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обл</w:t>
      </w:r>
      <w:proofErr w:type="gramEnd"/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іковується за активними балансовими рахунками банку або за активними рахунками позабалансового обліку – це: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972A74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99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. Ризик невиконання боржником/контрагентом зобов’язань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</w:rPr>
        <w:t>(тобто ризик того, що виконання боржником зобов’язання проводитиметься з перевищенням строків, передбачених умовами договору, або в обсягах, менших, ніж передбачено договором, або взагалі не проводитиметься) – це визначення:</w:t>
      </w:r>
    </w:p>
    <w:p w:rsid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A75AE0" w:rsidRPr="00F321FA" w:rsidRDefault="00F321FA" w:rsidP="00A7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100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. За якими категоріями якості банк класифікує активи/надані</w:t>
      </w:r>
      <w:r w:rsidR="00A75AE0" w:rsidRPr="00972A7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</w:t>
      </w:r>
      <w:r w:rsidR="00A75AE0" w:rsidRPr="00F321FA">
        <w:rPr>
          <w:rFonts w:ascii="Times New Roman" w:hAnsi="Times New Roman" w:cs="Times New Roman"/>
          <w:b/>
          <w:iCs/>
          <w:sz w:val="24"/>
          <w:szCs w:val="24"/>
          <w:lang w:val="uk-UA"/>
        </w:rPr>
        <w:t>фінансові зобов’язання з метою розрахунку резервів:</w:t>
      </w:r>
    </w:p>
    <w:p w:rsidR="00A75AE0" w:rsidRPr="00A75AE0" w:rsidRDefault="00A75AE0" w:rsidP="00A75AE0">
      <w:pPr>
        <w:jc w:val="center"/>
        <w:rPr>
          <w:lang w:val="uk-UA"/>
        </w:rPr>
      </w:pPr>
    </w:p>
    <w:sectPr w:rsidR="00A75AE0" w:rsidRPr="00A7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75AE0"/>
    <w:rsid w:val="00A75AE0"/>
    <w:rsid w:val="00F3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75AE0"/>
    <w:rPr>
      <w:b/>
      <w:bCs/>
    </w:rPr>
  </w:style>
  <w:style w:type="paragraph" w:customStyle="1" w:styleId="a4">
    <w:name w:val="Стиль"/>
    <w:rsid w:val="00A75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2022-11-22T15:35:00Z</dcterms:created>
  <dcterms:modified xsi:type="dcterms:W3CDTF">2022-11-22T15:56:00Z</dcterms:modified>
</cp:coreProperties>
</file>