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D5969" w14:textId="77777777" w:rsidR="0052340D" w:rsidRPr="0052340D" w:rsidRDefault="0052340D" w:rsidP="0052340D">
      <w:pPr>
        <w:jc w:val="center"/>
        <w:rPr>
          <w:rFonts w:ascii="Times New Roman" w:hAnsi="Times New Roman" w:cs="Times New Roman"/>
          <w:sz w:val="28"/>
          <w:szCs w:val="28"/>
        </w:rPr>
      </w:pPr>
      <w:r w:rsidRPr="0052340D">
        <w:rPr>
          <w:rFonts w:ascii="Times New Roman" w:hAnsi="Times New Roman" w:cs="Times New Roman"/>
          <w:sz w:val="28"/>
          <w:szCs w:val="28"/>
        </w:rPr>
        <w:t>Питання для заліку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8693"/>
      </w:tblGrid>
      <w:tr w:rsidR="00580763" w:rsidRPr="00580763" w14:paraId="479D0755" w14:textId="77777777" w:rsidTr="00580763">
        <w:tc>
          <w:tcPr>
            <w:tcW w:w="486" w:type="pct"/>
            <w:shd w:val="clear" w:color="auto" w:fill="FFFF66"/>
          </w:tcPr>
          <w:p w14:paraId="235BDA20" w14:textId="77777777" w:rsidR="00580763" w:rsidRPr="00580763" w:rsidRDefault="00580763" w:rsidP="00523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pct"/>
            <w:shd w:val="clear" w:color="auto" w:fill="FFFF66"/>
            <w:vAlign w:val="center"/>
          </w:tcPr>
          <w:p w14:paraId="15CBD452" w14:textId="77777777" w:rsidR="00580763" w:rsidRPr="00580763" w:rsidRDefault="00580763" w:rsidP="00523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hAnsi="Times New Roman" w:cs="Times New Roman"/>
                <w:sz w:val="28"/>
                <w:szCs w:val="28"/>
              </w:rPr>
              <w:t>Тест завдання</w:t>
            </w:r>
          </w:p>
        </w:tc>
      </w:tr>
      <w:tr w:rsidR="00580763" w:rsidRPr="0052340D" w14:paraId="2B6CC281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6E2F34E6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14" w:type="pct"/>
          </w:tcPr>
          <w:p w14:paraId="240D4069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Системі контролінгу притаманні такі функції:</w:t>
            </w:r>
          </w:p>
        </w:tc>
      </w:tr>
      <w:tr w:rsidR="00580763" w:rsidRPr="0052340D" w14:paraId="006CA97F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066E97D9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14" w:type="pct"/>
          </w:tcPr>
          <w:p w14:paraId="5BC41029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Характеристиками стратегічного контролінгу є: </w:t>
            </w:r>
          </w:p>
          <w:p w14:paraId="0BACD4CE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63" w:rsidRPr="0052340D" w14:paraId="1DFAEA8A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63AF2BA0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14" w:type="pct"/>
          </w:tcPr>
          <w:p w14:paraId="522985B2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Характеристиками оперативного контролінгу є: </w:t>
            </w:r>
          </w:p>
        </w:tc>
      </w:tr>
      <w:tr w:rsidR="00580763" w:rsidRPr="0052340D" w14:paraId="6308D5BD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3E0460B0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14" w:type="pct"/>
          </w:tcPr>
          <w:p w14:paraId="48FE0E63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Витрати минулих періодів, які не є істотними для прийняття управлінських рішень – це: </w:t>
            </w:r>
          </w:p>
          <w:p w14:paraId="557ACC9F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63" w:rsidRPr="0052340D" w14:paraId="1B123C75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64FC95AA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14" w:type="pct"/>
          </w:tcPr>
          <w:p w14:paraId="49068B13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Призначення класифікації витрат на виробництво за економічними елементами витрат: </w:t>
            </w:r>
          </w:p>
        </w:tc>
      </w:tr>
      <w:tr w:rsidR="00580763" w:rsidRPr="0052340D" w14:paraId="539F714E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25A62534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14" w:type="pct"/>
          </w:tcPr>
          <w:p w14:paraId="71EE076A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Витрати, які змінюються прямо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пропорційно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зміні обсягу випуску (наприклад, витрати на основні матеріали) – це: </w:t>
            </w:r>
          </w:p>
        </w:tc>
      </w:tr>
      <w:tr w:rsidR="00580763" w:rsidRPr="0052340D" w14:paraId="079803C8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26CAAAA8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14" w:type="pct"/>
          </w:tcPr>
          <w:p w14:paraId="4801C965" w14:textId="77777777" w:rsidR="00580763" w:rsidRPr="0052340D" w:rsidRDefault="00580763" w:rsidP="0052340D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Орендна плата, страхування, витрати на утримання їдальні, витрати на переналагодження устаткування, витрати на проведення технічного огляду встаткування – це витрати: </w:t>
            </w:r>
          </w:p>
        </w:tc>
      </w:tr>
      <w:tr w:rsidR="00580763" w:rsidRPr="0052340D" w14:paraId="4360E96A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6DD5CC32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14" w:type="pct"/>
          </w:tcPr>
          <w:p w14:paraId="3E079160" w14:textId="77777777" w:rsidR="00580763" w:rsidRPr="0052340D" w:rsidRDefault="00580763" w:rsidP="0052340D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 ступенем регулювання матеріальні ресурси є:</w:t>
            </w:r>
          </w:p>
        </w:tc>
      </w:tr>
      <w:tr w:rsidR="00580763" w:rsidRPr="0052340D" w14:paraId="064C8371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77E763AB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14" w:type="pct"/>
          </w:tcPr>
          <w:p w14:paraId="02E78100" w14:textId="77777777" w:rsidR="00580763" w:rsidRPr="0052340D" w:rsidRDefault="00580763" w:rsidP="0052340D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 ступенем регулювання витрати на маркетинг та рекламу є: </w:t>
            </w:r>
          </w:p>
        </w:tc>
      </w:tr>
      <w:tr w:rsidR="00580763" w:rsidRPr="0052340D" w14:paraId="58ACF6FC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405B407F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14" w:type="pct"/>
          </w:tcPr>
          <w:p w14:paraId="07C62CAF" w14:textId="77777777" w:rsidR="00580763" w:rsidRPr="0052340D" w:rsidRDefault="00580763" w:rsidP="0052340D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Сегмент усередині підприємства, який очолює відповідальна особа, що приймає рішення – це: </w:t>
            </w:r>
          </w:p>
        </w:tc>
      </w:tr>
      <w:tr w:rsidR="00580763" w:rsidRPr="0052340D" w14:paraId="3EC936A5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7E8C1156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14" w:type="pct"/>
          </w:tcPr>
          <w:p w14:paraId="5E8210BE" w14:textId="77777777" w:rsidR="00580763" w:rsidRPr="0052340D" w:rsidRDefault="00580763" w:rsidP="0052340D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Контролінг інвестиційних проектів орієнтований на досягнення: </w:t>
            </w:r>
          </w:p>
        </w:tc>
      </w:tr>
      <w:tr w:rsidR="00580763" w:rsidRPr="0052340D" w14:paraId="32314773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484227D1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14" w:type="pct"/>
          </w:tcPr>
          <w:p w14:paraId="2CFE4888" w14:textId="77777777" w:rsidR="00580763" w:rsidRPr="0052340D" w:rsidRDefault="00580763" w:rsidP="0052340D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Простота розрахунку, простота для розуміння й традиції застосування, а також доступність вихідної інформації – це переваги: </w:t>
            </w:r>
          </w:p>
        </w:tc>
      </w:tr>
      <w:tr w:rsidR="00580763" w:rsidRPr="0052340D" w14:paraId="6002289A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278EC98A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14" w:type="pct"/>
          </w:tcPr>
          <w:p w14:paraId="2BD686E7" w14:textId="77777777" w:rsidR="00580763" w:rsidRPr="0052340D" w:rsidRDefault="00580763" w:rsidP="0052340D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Методика формування інвестиційних портфелів, яка полягає в тому, що якщо капітал можна залучити й інвестувати під ту саму ставку відсотка, то варто схвалювати всі інвестиційні проекти, чиста наведена вартість яких позитивна – це: </w:t>
            </w:r>
          </w:p>
        </w:tc>
      </w:tr>
      <w:tr w:rsidR="00580763" w:rsidRPr="0052340D" w14:paraId="17F17019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4DDC903C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14" w:type="pct"/>
          </w:tcPr>
          <w:p w14:paraId="2196240B" w14:textId="77777777" w:rsidR="00580763" w:rsidRPr="0052340D" w:rsidRDefault="00580763" w:rsidP="0052340D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Коефіцієнт ліквідності, при розрахунку якого виключається найменш ліквідна частина поточних активів – запаси, називається: </w:t>
            </w:r>
          </w:p>
        </w:tc>
      </w:tr>
      <w:tr w:rsidR="00580763" w:rsidRPr="0052340D" w14:paraId="4594DE0F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2466281B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14" w:type="pct"/>
          </w:tcPr>
          <w:p w14:paraId="7E1D500C" w14:textId="77777777" w:rsidR="00580763" w:rsidRPr="0052340D" w:rsidRDefault="00580763" w:rsidP="0052340D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Коефіцієнт ліквідності, оптимальне значення якого 1,5 – 2, називається: </w:t>
            </w:r>
          </w:p>
        </w:tc>
      </w:tr>
      <w:tr w:rsidR="00580763" w:rsidRPr="0052340D" w14:paraId="3952B882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7B17CF78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14" w:type="pct"/>
          </w:tcPr>
          <w:p w14:paraId="5B7F2F9E" w14:textId="77777777" w:rsidR="00580763" w:rsidRPr="0052340D" w:rsidRDefault="00580763" w:rsidP="0052340D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Показник фінансової стійкості, який характеризує питому вагу власних коштів у їх загальній вартості – це: </w:t>
            </w:r>
          </w:p>
        </w:tc>
      </w:tr>
      <w:tr w:rsidR="00580763" w:rsidRPr="0052340D" w14:paraId="2DFF78B6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357D3396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14" w:type="pct"/>
          </w:tcPr>
          <w:p w14:paraId="1F30CB99" w14:textId="77777777" w:rsidR="00580763" w:rsidRPr="0052340D" w:rsidRDefault="00580763" w:rsidP="0052340D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Величина оборотних активів підприємства складає 9000 грн., термінові зобов’язання підприємства 4500 грн. Чому дорівнює коефіцієнт поточної ліквідності підприємства? </w:t>
            </w:r>
          </w:p>
        </w:tc>
      </w:tr>
      <w:tr w:rsidR="00580763" w:rsidRPr="0052340D" w14:paraId="5CA5E69A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3CC6A693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14" w:type="pct"/>
          </w:tcPr>
          <w:p w14:paraId="2BF121AE" w14:textId="77777777" w:rsidR="00580763" w:rsidRPr="0052340D" w:rsidRDefault="00580763" w:rsidP="0052340D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Джерелом інформації для розрахунку коефіцієнтів ліквідності є: </w:t>
            </w:r>
          </w:p>
        </w:tc>
      </w:tr>
      <w:tr w:rsidR="00580763" w:rsidRPr="0052340D" w14:paraId="31458C87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638C8C57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14" w:type="pct"/>
          </w:tcPr>
          <w:p w14:paraId="21F0E31D" w14:textId="77777777" w:rsidR="00580763" w:rsidRPr="0052340D" w:rsidRDefault="00580763" w:rsidP="0052340D">
            <w:pPr>
              <w:tabs>
                <w:tab w:val="num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Вартість необоротних активів підприємства – 40 тис. грн., вартість оборотних активів – 20 тис. грн. Короткострокова заборгованість становить 6 тис. грн., довгострокова – 24 тис. грн. Чому дорівнює коефіцієнт заборгованості підприємства? </w:t>
            </w:r>
          </w:p>
        </w:tc>
      </w:tr>
      <w:tr w:rsidR="00580763" w:rsidRPr="0052340D" w14:paraId="5D37EC69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542CEB56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514" w:type="pct"/>
          </w:tcPr>
          <w:p w14:paraId="5A4D2958" w14:textId="77777777" w:rsidR="00580763" w:rsidRPr="0052340D" w:rsidRDefault="00580763" w:rsidP="0052340D">
            <w:pPr>
              <w:tabs>
                <w:tab w:val="num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Метод управління ризиком в системі контролінгу, який передбачає впровадження заходів, спрямованих на мінімізацію збитків у разі виникнення ризикових подій відноситься до групи: </w:t>
            </w:r>
          </w:p>
        </w:tc>
      </w:tr>
      <w:tr w:rsidR="00580763" w:rsidRPr="0052340D" w14:paraId="79E99727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45755102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14" w:type="pct"/>
          </w:tcPr>
          <w:p w14:paraId="40B1A3E6" w14:textId="77777777" w:rsidR="00580763" w:rsidRPr="0052340D" w:rsidRDefault="00580763" w:rsidP="0052340D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Інвестиційний проект – це: </w:t>
            </w:r>
          </w:p>
        </w:tc>
      </w:tr>
      <w:tr w:rsidR="00580763" w:rsidRPr="0052340D" w14:paraId="5D0971BC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1158A2E4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14" w:type="pct"/>
          </w:tcPr>
          <w:p w14:paraId="106DB1B7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Особливістю контролінгу інвестиційних проектів є: </w:t>
            </w:r>
          </w:p>
          <w:p w14:paraId="5B476563" w14:textId="77777777" w:rsidR="00580763" w:rsidRPr="0052340D" w:rsidRDefault="00580763" w:rsidP="0052340D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63" w:rsidRPr="0052340D" w14:paraId="5625DD73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4E5D3348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14" w:type="pct"/>
          </w:tcPr>
          <w:p w14:paraId="68851FE7" w14:textId="77777777" w:rsidR="00580763" w:rsidRPr="0052340D" w:rsidRDefault="00580763" w:rsidP="0052340D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Традиційні критерії оцінки інвестиційних проектів – це: </w:t>
            </w:r>
          </w:p>
        </w:tc>
      </w:tr>
      <w:tr w:rsidR="00580763" w:rsidRPr="0052340D" w14:paraId="7BBC7F44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05AD5A46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14" w:type="pct"/>
          </w:tcPr>
          <w:p w14:paraId="666CEC92" w14:textId="77777777" w:rsidR="00580763" w:rsidRPr="0052340D" w:rsidRDefault="00580763" w:rsidP="0052340D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Критерії оцінки інвестиційних проектів з дисконтуванням грошових потоків – це: </w:t>
            </w:r>
          </w:p>
        </w:tc>
      </w:tr>
      <w:tr w:rsidR="00580763" w:rsidRPr="0052340D" w14:paraId="76972C71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096B58EE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14" w:type="pct"/>
          </w:tcPr>
          <w:p w14:paraId="763F546F" w14:textId="77777777" w:rsidR="00580763" w:rsidRPr="0052340D" w:rsidRDefault="00580763" w:rsidP="0052340D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Окупність капіталовкладень – це: </w:t>
            </w:r>
          </w:p>
        </w:tc>
      </w:tr>
      <w:tr w:rsidR="00580763" w:rsidRPr="0052340D" w14:paraId="339BE7E9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2090F0A6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14" w:type="pct"/>
          </w:tcPr>
          <w:p w14:paraId="736CE50C" w14:textId="77777777" w:rsidR="00580763" w:rsidRPr="0052340D" w:rsidRDefault="00580763" w:rsidP="0052340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Чиста приведена вартість – це: </w:t>
            </w:r>
          </w:p>
        </w:tc>
      </w:tr>
      <w:tr w:rsidR="00580763" w:rsidRPr="0052340D" w14:paraId="1767F8BF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7F1C9481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14" w:type="pct"/>
          </w:tcPr>
          <w:p w14:paraId="067A2848" w14:textId="77777777" w:rsidR="00580763" w:rsidRPr="0052340D" w:rsidRDefault="00580763" w:rsidP="0052340D">
            <w:pPr>
              <w:tabs>
                <w:tab w:val="num" w:pos="993"/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Внутрішня норма рентабельності – це: </w:t>
            </w:r>
          </w:p>
        </w:tc>
      </w:tr>
      <w:tr w:rsidR="00580763" w:rsidRPr="0052340D" w14:paraId="14DC04E4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0ABE7FC5" w14:textId="77777777" w:rsidR="00580763" w:rsidRPr="00580763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14" w:type="pct"/>
          </w:tcPr>
          <w:p w14:paraId="49386DE0" w14:textId="77777777" w:rsidR="00580763" w:rsidRPr="00580763" w:rsidRDefault="00580763" w:rsidP="0052340D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Індекс прибутковості показує: </w:t>
            </w:r>
          </w:p>
        </w:tc>
      </w:tr>
      <w:tr w:rsidR="00580763" w:rsidRPr="0052340D" w14:paraId="4CC81A80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57B4627D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14" w:type="pct"/>
          </w:tcPr>
          <w:p w14:paraId="3E333013" w14:textId="77777777" w:rsidR="00580763" w:rsidRPr="00580763" w:rsidRDefault="00580763" w:rsidP="0052340D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Термін приведеної окупності – це: </w:t>
            </w:r>
          </w:p>
        </w:tc>
      </w:tr>
      <w:tr w:rsidR="00580763" w:rsidRPr="0052340D" w14:paraId="5109E302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33AD72EC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14" w:type="pct"/>
          </w:tcPr>
          <w:p w14:paraId="201E9A15" w14:textId="77777777" w:rsidR="00580763" w:rsidRPr="00580763" w:rsidRDefault="00580763" w:rsidP="0052340D">
            <w:pPr>
              <w:tabs>
                <w:tab w:val="num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Ануїтет – це: </w:t>
            </w:r>
          </w:p>
        </w:tc>
      </w:tr>
      <w:tr w:rsidR="00580763" w:rsidRPr="0052340D" w14:paraId="59643BCF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0356933B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14" w:type="pct"/>
          </w:tcPr>
          <w:p w14:paraId="2B5AE732" w14:textId="77777777" w:rsidR="00580763" w:rsidRPr="00580763" w:rsidRDefault="00580763" w:rsidP="0052340D">
            <w:pPr>
              <w:tabs>
                <w:tab w:val="num" w:pos="993"/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7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 витрат на управління та організацію виробництва в собівартості продукції відносять витрати: </w:t>
            </w:r>
          </w:p>
        </w:tc>
      </w:tr>
      <w:tr w:rsidR="00580763" w:rsidRPr="0052340D" w14:paraId="6E7685F5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75575B73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14" w:type="pct"/>
          </w:tcPr>
          <w:p w14:paraId="335C3028" w14:textId="77777777" w:rsidR="00580763" w:rsidRPr="00580763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Цехова собівартість продукції містить у собі витрати: </w:t>
            </w:r>
          </w:p>
          <w:p w14:paraId="72B03F3A" w14:textId="77777777" w:rsidR="00580763" w:rsidRPr="00580763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14:paraId="3CD14042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53FE0BCD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14" w:type="pct"/>
          </w:tcPr>
          <w:p w14:paraId="5417A4CB" w14:textId="77777777" w:rsidR="00580763" w:rsidRPr="00580763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Виробнича собівартість продукції включає витрати: </w:t>
            </w:r>
          </w:p>
          <w:p w14:paraId="2A19DA1C" w14:textId="77777777" w:rsidR="00580763" w:rsidRPr="00580763" w:rsidRDefault="00580763" w:rsidP="0052340D">
            <w:pPr>
              <w:tabs>
                <w:tab w:val="num" w:pos="993"/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63" w:rsidRPr="0052340D" w14:paraId="47D46137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429B06E2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14" w:type="pct"/>
          </w:tcPr>
          <w:p w14:paraId="5063DCF3" w14:textId="77777777" w:rsidR="00580763" w:rsidRPr="00580763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Комерційна собівартість продукції включає витрати: </w:t>
            </w:r>
          </w:p>
          <w:p w14:paraId="22202FBE" w14:textId="77777777" w:rsidR="00580763" w:rsidRPr="00580763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14:paraId="00E33A40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39A268FA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14" w:type="pct"/>
          </w:tcPr>
          <w:p w14:paraId="26A20B2D" w14:textId="77777777" w:rsidR="00580763" w:rsidRPr="00580763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зниження собівартості продукції впливають внутрішньовиробничі техніко-економічні фактори: </w:t>
            </w:r>
          </w:p>
          <w:p w14:paraId="31937459" w14:textId="77777777" w:rsidR="00580763" w:rsidRPr="00580763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14:paraId="189FE123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283E5A68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14" w:type="pct"/>
          </w:tcPr>
          <w:p w14:paraId="7B1F0140" w14:textId="77777777" w:rsidR="00580763" w:rsidRPr="00580763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змінних витрат відносяться: </w:t>
            </w:r>
          </w:p>
          <w:p w14:paraId="6F7FE5CD" w14:textId="77777777" w:rsidR="00580763" w:rsidRPr="00580763" w:rsidRDefault="00580763" w:rsidP="00523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63" w:rsidRPr="0052340D" w14:paraId="65B31812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488CB256" w14:textId="77777777" w:rsidR="00580763" w:rsidRPr="00580763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14" w:type="pct"/>
          </w:tcPr>
          <w:p w14:paraId="58A2770A" w14:textId="77777777" w:rsidR="00580763" w:rsidRPr="00580763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ступенем регулювання витрати на рекламну кампанію є: </w:t>
            </w:r>
          </w:p>
          <w:p w14:paraId="6BBDA6C1" w14:textId="77777777" w:rsidR="00580763" w:rsidRPr="00580763" w:rsidRDefault="00580763" w:rsidP="00523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63" w:rsidRPr="0052340D" w14:paraId="2E514E4D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22AF625A" w14:textId="77777777" w:rsidR="00580763" w:rsidRPr="00580763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14" w:type="pct"/>
          </w:tcPr>
          <w:p w14:paraId="3D5CDB2E" w14:textId="77777777" w:rsidR="00580763" w:rsidRPr="00580763" w:rsidRDefault="00580763" w:rsidP="00580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Методика формування інвестиційних портфелів, яка полягає в тому, що якщо капітал можна залучити й інвестувати під ту саму ставку відсотка, то варто схвалювати всі інвестиційні проекти, чиста наведена вартість 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ких позитивна – це: </w:t>
            </w:r>
          </w:p>
        </w:tc>
      </w:tr>
      <w:tr w:rsidR="00580763" w:rsidRPr="0052340D" w14:paraId="1950D1E4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0035AA9B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14" w:type="pct"/>
          </w:tcPr>
          <w:p w14:paraId="25DEAC7D" w14:textId="77777777" w:rsidR="00580763" w:rsidRPr="00580763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Коефіцієнт ліквідності, при розрахунку якого виключається найменш ліквідна частина поточних активів – запаси, називається: </w:t>
            </w:r>
          </w:p>
          <w:p w14:paraId="6A8C0962" w14:textId="77777777" w:rsidR="00580763" w:rsidRPr="00580763" w:rsidRDefault="00580763" w:rsidP="00523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63" w:rsidRPr="0052340D" w14:paraId="00E2F523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4C90D0C6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4514" w:type="pct"/>
          </w:tcPr>
          <w:p w14:paraId="6AA61791" w14:textId="77777777" w:rsidR="00580763" w:rsidRPr="00580763" w:rsidRDefault="00580763" w:rsidP="00523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Коефіцієнт ліквідності, оптимальне значення якого 0,5-1,0, має назву: </w:t>
            </w:r>
          </w:p>
        </w:tc>
      </w:tr>
      <w:tr w:rsidR="00580763" w:rsidRPr="0052340D" w14:paraId="2D504A4A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1DE302EE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14" w:type="pct"/>
          </w:tcPr>
          <w:p w14:paraId="28F41551" w14:textId="77777777" w:rsidR="00580763" w:rsidRPr="00580763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Показник фінансової стійкості, який характеризує питому вагу власних коштів у їх загальній вартості – це: </w:t>
            </w:r>
          </w:p>
          <w:p w14:paraId="36E293E3" w14:textId="77777777" w:rsidR="00580763" w:rsidRPr="00580763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63" w:rsidRPr="0052340D" w14:paraId="02A3EF30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7C3EBA5E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14" w:type="pct"/>
          </w:tcPr>
          <w:p w14:paraId="0D809EEA" w14:textId="77777777" w:rsidR="00580763" w:rsidRPr="00580763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Величина оборотних активів підприємства складає 7800 грн., термінові зобов’язання підприємства 2600 грн. Чому дорівнює коефіцієнт поточної ліквідності підприємства? </w:t>
            </w:r>
          </w:p>
          <w:p w14:paraId="1A5D26BD" w14:textId="77777777" w:rsidR="00580763" w:rsidRPr="00580763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63" w:rsidRPr="0052340D" w14:paraId="6C90C0C6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661BC5B3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14" w:type="pct"/>
          </w:tcPr>
          <w:p w14:paraId="527C45E3" w14:textId="77777777" w:rsidR="00580763" w:rsidRPr="00580763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Джерелом інформації для розрахунку коефіцієнтів фінансової стійкості є: </w:t>
            </w:r>
          </w:p>
          <w:p w14:paraId="0491E87D" w14:textId="77777777" w:rsidR="00580763" w:rsidRPr="00580763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63" w:rsidRPr="0052340D" w14:paraId="185A408B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08406312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514" w:type="pct"/>
          </w:tcPr>
          <w:p w14:paraId="292555D3" w14:textId="77777777" w:rsidR="00580763" w:rsidRPr="00580763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Вартість необоротних активів підприємства – 50 тис. грн., вартість оборотних активів – 30 тис. грн. Короткострокова заборгованість становить 10 тис. грн., довгострокова – 40 тис. грн. Чому дорівнює коефіцієнт заборгованості підприємства? </w:t>
            </w:r>
          </w:p>
        </w:tc>
      </w:tr>
      <w:tr w:rsidR="00580763" w:rsidRPr="0052340D" w14:paraId="7BA0EAC3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596AD382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514" w:type="pct"/>
          </w:tcPr>
          <w:p w14:paraId="72411936" w14:textId="77777777" w:rsidR="00580763" w:rsidRPr="00580763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 управління ризиком в системі контролінгу, який передбачає розподіл капіталу між різними напрямками діяльності підприємства, які безпосередньо між собою не пов’язані, відноситься до групи: </w:t>
            </w:r>
          </w:p>
          <w:p w14:paraId="4671178A" w14:textId="77777777" w:rsidR="00580763" w:rsidRPr="00580763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63" w:rsidRPr="0052340D" w14:paraId="07E5874C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675B2EAD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514" w:type="pct"/>
          </w:tcPr>
          <w:p w14:paraId="301A9C28" w14:textId="77777777" w:rsidR="00580763" w:rsidRPr="00580763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Оперативний фінансовий контролінг включає...</w:t>
            </w:r>
            <w:r w:rsidRPr="005807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580763" w:rsidRPr="0052340D" w14:paraId="5C00415D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0B841D25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514" w:type="pct"/>
            <w:shd w:val="clear" w:color="auto" w:fill="FFFFFF" w:themeFill="background1"/>
          </w:tcPr>
          <w:p w14:paraId="665EC033" w14:textId="77777777" w:rsidR="00580763" w:rsidRPr="00580763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0763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раннього попередження та реагування включає...</w:t>
            </w:r>
            <w:r w:rsidRPr="005807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580763" w:rsidRPr="0052340D" w14:paraId="264E6B8C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10D868A7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514" w:type="pct"/>
          </w:tcPr>
          <w:p w14:paraId="5933764E" w14:textId="77777777" w:rsidR="00580763" w:rsidRPr="00580763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Основні </w:t>
            </w:r>
            <w:proofErr w:type="spellStart"/>
            <w:r w:rsidRPr="00580763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функії</w:t>
            </w:r>
            <w:proofErr w:type="spellEnd"/>
            <w:r w:rsidRPr="005807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контролінгу – це...</w:t>
            </w:r>
            <w:r w:rsidRPr="005807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580763" w:rsidRPr="0052340D" w14:paraId="6499859A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2980B234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514" w:type="pct"/>
          </w:tcPr>
          <w:p w14:paraId="49412E49" w14:textId="77777777" w:rsidR="00580763" w:rsidRPr="00580763" w:rsidRDefault="00580763" w:rsidP="0052340D">
            <w:pPr>
              <w:tabs>
                <w:tab w:val="num" w:pos="993"/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Дискрімінантний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аналіз...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</w:p>
        </w:tc>
      </w:tr>
      <w:tr w:rsidR="00580763" w:rsidRPr="0052340D" w14:paraId="3C268BAB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70A7520A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514" w:type="pct"/>
          </w:tcPr>
          <w:p w14:paraId="5E033574" w14:textId="77777777" w:rsidR="00580763" w:rsidRPr="0052340D" w:rsidRDefault="00580763" w:rsidP="0052340D">
            <w:pPr>
              <w:tabs>
                <w:tab w:val="num" w:pos="993"/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Головним завданням стратегічного планування є...</w:t>
            </w: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</w:p>
        </w:tc>
      </w:tr>
      <w:tr w:rsidR="00580763" w:rsidRPr="0052340D" w14:paraId="61E02C3E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2DC8E182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514" w:type="pct"/>
          </w:tcPr>
          <w:p w14:paraId="0E800F85" w14:textId="77777777" w:rsidR="00580763" w:rsidRPr="0052340D" w:rsidRDefault="00580763" w:rsidP="0052340D">
            <w:pPr>
              <w:tabs>
                <w:tab w:val="num" w:pos="993"/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Система калькуляції затрат, яка гарантується на простому розрахунку показника покриття постійних затрат, називається...</w:t>
            </w: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</w:p>
        </w:tc>
      </w:tr>
      <w:tr w:rsidR="00580763" w:rsidRPr="0052340D" w14:paraId="7F6B4B2D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700E38F0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514" w:type="pct"/>
          </w:tcPr>
          <w:p w14:paraId="6CAB3709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Маржинальний прибуток – це...</w:t>
            </w: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частину виручки, що спрямовується на заміщення умовно постійних витрат і формування прибутку від реалізації</w:t>
            </w:r>
          </w:p>
        </w:tc>
      </w:tr>
      <w:tr w:rsidR="00580763" w:rsidRPr="0052340D" w14:paraId="4E51DA95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523007BD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514" w:type="pct"/>
          </w:tcPr>
          <w:p w14:paraId="17A5CA62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Бечмаргінг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це ...</w:t>
            </w: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580763" w:rsidRPr="0052340D" w14:paraId="51C79F2F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353B5CD2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514" w:type="pct"/>
          </w:tcPr>
          <w:p w14:paraId="4164C433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АВС-аналіз застосовують при вирішенні таких основних завдань...</w:t>
            </w: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580763" w:rsidRPr="0052340D" w14:paraId="5C209FDE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7232B2ED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</w:t>
            </w:r>
          </w:p>
        </w:tc>
        <w:tc>
          <w:tcPr>
            <w:tcW w:w="4514" w:type="pct"/>
          </w:tcPr>
          <w:p w14:paraId="1E071AAC" w14:textId="77777777"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До основних методів фінансового прогнозування на основі екстраполяції можна віднести...</w:t>
            </w: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14:paraId="1196F39B" w14:textId="77777777" w:rsidR="00580763" w:rsidRPr="0052340D" w:rsidRDefault="00580763" w:rsidP="00523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0C40D9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63" w:rsidRPr="0052340D" w14:paraId="2C5A8306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6AA1FC16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514" w:type="pct"/>
          </w:tcPr>
          <w:p w14:paraId="6350BC2B" w14:textId="77777777"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Якими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причинами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пояснюється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необхідність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впровадження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на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сучасних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підприємствах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контролінга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?</w:t>
            </w:r>
          </w:p>
          <w:p w14:paraId="2B4FB835" w14:textId="77777777"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</w:p>
        </w:tc>
      </w:tr>
      <w:tr w:rsidR="00580763" w:rsidRPr="0052340D" w14:paraId="680A0B5C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276158BE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514" w:type="pct"/>
          </w:tcPr>
          <w:p w14:paraId="5C964983" w14:textId="77777777"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По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яких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ознаках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класифікуються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витрати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?</w:t>
            </w:r>
          </w:p>
          <w:p w14:paraId="0C8F144A" w14:textId="77777777"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</w:p>
        </w:tc>
      </w:tr>
      <w:tr w:rsidR="00580763" w:rsidRPr="0052340D" w14:paraId="2CAF650D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6462B644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514" w:type="pct"/>
          </w:tcPr>
          <w:p w14:paraId="39F7337B" w14:textId="77777777"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Перерахуйте задачі складання бюджету.</w:t>
            </w:r>
          </w:p>
          <w:p w14:paraId="5B7EDB49" w14:textId="77777777"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</w:p>
        </w:tc>
      </w:tr>
      <w:tr w:rsidR="00580763" w:rsidRPr="0052340D" w14:paraId="2BF3845F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5FC45BEB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514" w:type="pct"/>
          </w:tcPr>
          <w:p w14:paraId="0B07290E" w14:textId="77777777"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Які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операції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проводяться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на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основі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аналітичних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даних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,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отриманих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при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проведенні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аналізу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?</w:t>
            </w:r>
          </w:p>
          <w:p w14:paraId="2CBEBA08" w14:textId="77777777"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</w:p>
        </w:tc>
      </w:tr>
      <w:tr w:rsidR="00580763" w:rsidRPr="0052340D" w14:paraId="094F9FC0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382A0495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514" w:type="pct"/>
          </w:tcPr>
          <w:p w14:paraId="3EFE9A53" w14:textId="77777777"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Виберете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головну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мету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аналізу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фінансово-господарського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стану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підприємства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.</w:t>
            </w:r>
          </w:p>
          <w:p w14:paraId="487345F5" w14:textId="77777777"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</w:p>
        </w:tc>
      </w:tr>
      <w:tr w:rsidR="00580763" w:rsidRPr="0052340D" w14:paraId="71DDC9B5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4EB030C3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514" w:type="pct"/>
          </w:tcPr>
          <w:p w14:paraId="584B8287" w14:textId="77777777"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До якої з функцій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контролінга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відноситься надання цифрових матеріалів, які дозволили б здійснити контроль і управління організацією?</w:t>
            </w:r>
          </w:p>
          <w:p w14:paraId="63DB5F24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580763" w:rsidRPr="0052340D" w14:paraId="18297EB7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64901897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514" w:type="pct"/>
          </w:tcPr>
          <w:p w14:paraId="070C522B" w14:textId="77777777"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До якого виду витрат відносяться витрати на маркетинг і рекламу? </w:t>
            </w:r>
          </w:p>
          <w:p w14:paraId="7EB8F204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14:paraId="65062CB4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0AEEDE51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514" w:type="pct"/>
          </w:tcPr>
          <w:p w14:paraId="08D386DF" w14:textId="77777777"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Назвіть основні риси обліку за планом собівартості</w:t>
            </w:r>
          </w:p>
          <w:p w14:paraId="35E9CA64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63" w:rsidRPr="0052340D" w14:paraId="48798C21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38EDCF15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514" w:type="pct"/>
          </w:tcPr>
          <w:p w14:paraId="162E1C5E" w14:textId="77777777"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Який з приведених нижче інструментів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контролінга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застосовують в контролінгу матеріальних потоків?</w:t>
            </w:r>
          </w:p>
          <w:p w14:paraId="0202FD6C" w14:textId="77777777"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C0BF59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14:paraId="213704FC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7A01B3D0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514" w:type="pct"/>
          </w:tcPr>
          <w:p w14:paraId="2E5C2CFF" w14:textId="77777777"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Яка діагностика відстежує і оцінює ключові сфери діяльності підприємства і, перш за все, аналізує фінансовий стан, беззбитковість, матеріальні і інформаційні потоки, оцінює ризик виробляє рекомендації по управлінню ризиками?</w:t>
            </w:r>
          </w:p>
        </w:tc>
      </w:tr>
      <w:tr w:rsidR="00580763" w:rsidRPr="0052340D" w14:paraId="34BE75B5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56C702EC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514" w:type="pct"/>
          </w:tcPr>
          <w:p w14:paraId="2BC80D99" w14:textId="77777777"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До якої з функцій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контролінга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відноситься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обгрунтовування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доцільності злиття з іншими фірмами або відкриття (закриття) філіалів?</w:t>
            </w:r>
          </w:p>
        </w:tc>
      </w:tr>
      <w:tr w:rsidR="00580763" w:rsidRPr="0052340D" w14:paraId="052E4D1B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09B67367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514" w:type="pct"/>
          </w:tcPr>
          <w:p w14:paraId="3775F74F" w14:textId="77777777"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До якого виду витрат відносяться витрати на маркетинг і рекламу? </w:t>
            </w:r>
          </w:p>
          <w:p w14:paraId="439D50B7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63" w:rsidRPr="0052340D" w14:paraId="653FF16D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5C50C95E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514" w:type="pct"/>
          </w:tcPr>
          <w:p w14:paraId="2249FCB5" w14:textId="77777777"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Назвіть основні риси обліку за нормативною собівартістю.</w:t>
            </w:r>
          </w:p>
          <w:p w14:paraId="0B707244" w14:textId="77777777"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постійні витрати розподіляються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пропорційно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вибраній базі.</w:t>
            </w:r>
          </w:p>
          <w:p w14:paraId="73DC4B41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14:paraId="36B63C71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611DC354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</w:t>
            </w:r>
          </w:p>
        </w:tc>
        <w:tc>
          <w:tcPr>
            <w:tcW w:w="4514" w:type="pct"/>
          </w:tcPr>
          <w:p w14:paraId="4DDB5A76" w14:textId="77777777"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Суть якого з приведених нижче інструментів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контролінга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полягає в тому, що зіставляються показники в натуральному і вартісному виразі?</w:t>
            </w:r>
          </w:p>
          <w:p w14:paraId="732A3EC0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14:paraId="327A7D65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08399C16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514" w:type="pct"/>
          </w:tcPr>
          <w:p w14:paraId="2525B416" w14:textId="77777777"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Яка діагностика допомагає оцінити ефективність стратегії підприємства, зрозуміти стратегічну позицію підприємства в кожному з напрямів його діяльності, оцінити сильні і слабі сигнали, що поступає з внутрішнього і зовнішнього середовищ?</w:t>
            </w:r>
          </w:p>
        </w:tc>
      </w:tr>
      <w:tr w:rsidR="00580763" w:rsidRPr="0052340D" w14:paraId="0153531B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20295785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4514" w:type="pct"/>
          </w:tcPr>
          <w:p w14:paraId="6D0F5C42" w14:textId="77777777"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Виберіть правильне визначення мети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контролінга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580763" w:rsidRPr="0052340D" w14:paraId="322F6222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74A7E17C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514" w:type="pct"/>
          </w:tcPr>
          <w:p w14:paraId="67825878" w14:textId="77777777"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Виберіть правильне визначення центру відповідальності.</w:t>
            </w:r>
          </w:p>
          <w:p w14:paraId="0E88D3BB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63" w:rsidRPr="0052340D" w14:paraId="5ADF9CE8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5ED48AD7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4514" w:type="pct"/>
          </w:tcPr>
          <w:p w14:paraId="1ADF47CE" w14:textId="77777777"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Назвіть основні риси обліку за фактичною собівартістю (в планових цінах).</w:t>
            </w:r>
          </w:p>
          <w:p w14:paraId="02D25A52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14:paraId="2179A03F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4F935510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4514" w:type="pct"/>
          </w:tcPr>
          <w:p w14:paraId="62331D0E" w14:textId="77777777"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Який з приведених нижче інструментів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контролінга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не відноситься до основних інструментів фінансового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контролінга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?</w:t>
            </w:r>
          </w:p>
          <w:p w14:paraId="5DEE7E8C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14:paraId="4437E124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52054D21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4514" w:type="pct"/>
          </w:tcPr>
          <w:p w14:paraId="306CC654" w14:textId="77777777"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5. Які методи використовуються при проведенні діагностики фінансово-господарського стану в рамках стратегічного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контролінга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?</w:t>
            </w:r>
          </w:p>
          <w:p w14:paraId="5801481A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14:paraId="1621840A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2EC4F7CC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4514" w:type="pct"/>
          </w:tcPr>
          <w:p w14:paraId="55631F28" w14:textId="77777777"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Яку задачу покликаний вирішити контролінг у сфері обліку?</w:t>
            </w:r>
          </w:p>
          <w:p w14:paraId="56AF1766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14:paraId="71F835E9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1ED34143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4514" w:type="pct"/>
          </w:tcPr>
          <w:p w14:paraId="297B61B6" w14:textId="77777777"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Виберіть правильне визначення центру витр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ат</w:t>
            </w:r>
          </w:p>
          <w:p w14:paraId="7D6049B2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14:paraId="5A457EF5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5A391C69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4514" w:type="pct"/>
          </w:tcPr>
          <w:p w14:paraId="5C03D038" w14:textId="77777777"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Назвіть основні риси обліку за фактичною собівартістю (базовий варіант).</w:t>
            </w:r>
          </w:p>
          <w:p w14:paraId="1957D9A6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14:paraId="27205734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37246C0C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4514" w:type="pct"/>
          </w:tcPr>
          <w:p w14:paraId="0B51E98B" w14:textId="77777777"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Який з наведених, нижче за інструменти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контролінга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дозволяє за допомогою типової розрахункової схеми планувати конкретні платежі по здійснюваних операціях і виконувати аналіз відносин?</w:t>
            </w:r>
          </w:p>
          <w:p w14:paraId="60794386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63" w:rsidRPr="0052340D" w14:paraId="150C1E5E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1EBE3278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514" w:type="pct"/>
          </w:tcPr>
          <w:p w14:paraId="01A2F180" w14:textId="77777777"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Які функції на першому етапі свого існування повинна виконувати служба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контролінга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?</w:t>
            </w:r>
          </w:p>
          <w:p w14:paraId="63176F0D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80763" w:rsidRPr="0052340D" w14:paraId="345F7645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0CF5B685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4514" w:type="pct"/>
          </w:tcPr>
          <w:p w14:paraId="4967D2E6" w14:textId="77777777"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Яку задачу покликаний вирішити контролінг у сфері планування?</w:t>
            </w:r>
          </w:p>
          <w:p w14:paraId="2F129F71" w14:textId="77777777"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7B7C60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14:paraId="140C1DA8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4D491799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4514" w:type="pct"/>
          </w:tcPr>
          <w:p w14:paraId="081B1CF4" w14:textId="77777777"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Виберіть правильне визначення збутового центру відповідальності.</w:t>
            </w:r>
          </w:p>
          <w:p w14:paraId="1332845A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14:paraId="5BA25984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2FDA68E9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4514" w:type="pct"/>
          </w:tcPr>
          <w:p w14:paraId="68F772EE" w14:textId="77777777"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Назвіть основні риси обліку за повною собівартістю.</w:t>
            </w:r>
          </w:p>
          <w:p w14:paraId="78010ED1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14:paraId="67F24B6D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7E5104E0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84</w:t>
            </w:r>
          </w:p>
        </w:tc>
        <w:tc>
          <w:tcPr>
            <w:tcW w:w="4514" w:type="pct"/>
          </w:tcPr>
          <w:p w14:paraId="0535031C" w14:textId="77777777"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Який з приведених нижче інструментів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контролінга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володіє перевагою наочної візуальності найважливіших цільових відносин?</w:t>
            </w:r>
          </w:p>
          <w:p w14:paraId="5DC4F4DB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14:paraId="4B8C946A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55447494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4514" w:type="pct"/>
          </w:tcPr>
          <w:p w14:paraId="3E3945C1" w14:textId="77777777" w:rsidR="00580763" w:rsidRPr="0052340D" w:rsidRDefault="00580763" w:rsidP="00523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 чому полягає принципова відмінність служби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контролінга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від інших фінансово-економічних служб?</w:t>
            </w:r>
          </w:p>
          <w:p w14:paraId="3635DDD9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14:paraId="29A7304A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6B268464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4514" w:type="pct"/>
          </w:tcPr>
          <w:p w14:paraId="3FB1E105" w14:textId="77777777"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Яку задачу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покликаний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вирішити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контролінг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у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сфері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інформаційного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забезпечення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?</w:t>
            </w:r>
          </w:p>
          <w:p w14:paraId="26125DDA" w14:textId="77777777"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</w:pPr>
          </w:p>
        </w:tc>
      </w:tr>
      <w:tr w:rsidR="00580763" w:rsidRPr="0052340D" w14:paraId="4882A5A1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0DF4544A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4514" w:type="pct"/>
          </w:tcPr>
          <w:p w14:paraId="71524058" w14:textId="77777777"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Наведіть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приклад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змішаних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витрат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.</w:t>
            </w:r>
          </w:p>
          <w:p w14:paraId="7B7B6946" w14:textId="77777777"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580763" w:rsidRPr="0052340D" w14:paraId="441839FE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5718ED6D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4514" w:type="pct"/>
          </w:tcPr>
          <w:p w14:paraId="72594390" w14:textId="77777777"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Відмінність управлінського обліку від фінансового полягає в тому, що?</w:t>
            </w:r>
          </w:p>
          <w:p w14:paraId="6581EAC3" w14:textId="77777777"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580763" w:rsidRPr="0052340D" w14:paraId="09F50876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7075A87A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4514" w:type="pct"/>
          </w:tcPr>
          <w:p w14:paraId="6CCD3D0A" w14:textId="77777777"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Що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з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перерахованого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нижче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не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відносять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до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достоїнств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бюджетування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?</w:t>
            </w:r>
          </w:p>
          <w:p w14:paraId="18AB980E" w14:textId="77777777"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</w:pPr>
          </w:p>
        </w:tc>
      </w:tr>
      <w:tr w:rsidR="00580763" w:rsidRPr="0052340D" w14:paraId="08DEB774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18525343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4514" w:type="pct"/>
          </w:tcPr>
          <w:p w14:paraId="2950F441" w14:textId="77777777"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Яким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вимогам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повинна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відповідати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інформація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, яка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збирається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в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системі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контролінга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?</w:t>
            </w:r>
          </w:p>
          <w:p w14:paraId="21B71CF5" w14:textId="77777777"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580763" w:rsidRPr="0052340D" w14:paraId="65EAD079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63308573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4514" w:type="pct"/>
          </w:tcPr>
          <w:p w14:paraId="577C8257" w14:textId="77777777"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До якої з функцій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контролінга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відноситься консультування по вибору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коректуючих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заходів і рішень?</w:t>
            </w:r>
          </w:p>
          <w:p w14:paraId="5EA11D38" w14:textId="77777777"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580763" w:rsidRPr="0052340D" w14:paraId="667006B1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7C4C97B5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4514" w:type="pct"/>
          </w:tcPr>
          <w:p w14:paraId="2164EE38" w14:textId="77777777"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Наведіть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приклад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постійних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витрат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.</w:t>
            </w:r>
          </w:p>
          <w:p w14:paraId="3813B0BD" w14:textId="77777777"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</w:pPr>
          </w:p>
        </w:tc>
      </w:tr>
      <w:tr w:rsidR="00580763" w:rsidRPr="0052340D" w14:paraId="248402A3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72BDB1CE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4514" w:type="pct"/>
          </w:tcPr>
          <w:p w14:paraId="725B0F30" w14:textId="77777777"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Які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елементи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повинен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містити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стратегічний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план?</w:t>
            </w:r>
          </w:p>
          <w:p w14:paraId="2A629F3F" w14:textId="77777777"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</w:pPr>
          </w:p>
        </w:tc>
      </w:tr>
      <w:tr w:rsidR="00580763" w:rsidRPr="0052340D" w14:paraId="40EFB6CF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7765FD61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4514" w:type="pct"/>
          </w:tcPr>
          <w:p w14:paraId="1EB66E19" w14:textId="77777777"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Яке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призначення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мають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нормативи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і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плани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для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контролінга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?</w:t>
            </w:r>
          </w:p>
          <w:p w14:paraId="57AA724C" w14:textId="77777777"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</w:pPr>
          </w:p>
        </w:tc>
      </w:tr>
      <w:tr w:rsidR="00580763" w:rsidRPr="0052340D" w14:paraId="4F07BF3A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4744FDF0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4514" w:type="pct"/>
          </w:tcPr>
          <w:p w14:paraId="3CCEB8C1" w14:textId="77777777"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Які з перерахованих нижче джерел інформації дозволяють відстежувати певні економічні закономірності?</w:t>
            </w:r>
          </w:p>
          <w:p w14:paraId="61929269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80763" w:rsidRPr="0052340D" w14:paraId="2070E01F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77400249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4514" w:type="pct"/>
          </w:tcPr>
          <w:p w14:paraId="6DA4B223" w14:textId="77777777"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До якої з функцій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контролінга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відноситься уніфікація методів і критеріїв оцінки діяльності організації і її підрозділів?</w:t>
            </w:r>
          </w:p>
          <w:p w14:paraId="6252E039" w14:textId="77777777"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580763" w:rsidRPr="0052340D" w14:paraId="7A2EB0C8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2552D0F1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4514" w:type="pct"/>
          </w:tcPr>
          <w:p w14:paraId="7526728F" w14:textId="77777777"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Наведіть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приклад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змінних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витрат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.</w:t>
            </w:r>
          </w:p>
          <w:p w14:paraId="5F05BCF3" w14:textId="77777777"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580763" w:rsidRPr="0052340D" w14:paraId="259289BA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6C40E82F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4514" w:type="pct"/>
          </w:tcPr>
          <w:p w14:paraId="111832E9" w14:textId="77777777"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Вибрати правильне визначення бюджету.</w:t>
            </w:r>
          </w:p>
          <w:p w14:paraId="6865D468" w14:textId="77777777"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580763" w:rsidRPr="0052340D" w14:paraId="0821F15E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01BA6649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4514" w:type="pct"/>
          </w:tcPr>
          <w:p w14:paraId="66F2BD75" w14:textId="77777777"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Який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призначення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економічного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аналізу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 в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контролінгу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?</w:t>
            </w:r>
          </w:p>
          <w:p w14:paraId="095B2187" w14:textId="77777777"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</w:pPr>
          </w:p>
        </w:tc>
      </w:tr>
      <w:tr w:rsidR="00580763" w:rsidRPr="0052340D" w14:paraId="19E9B810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193554E7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4514" w:type="pct"/>
          </w:tcPr>
          <w:p w14:paraId="2E06ECC6" w14:textId="77777777"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Аналіз якої інформації дозволяє скоректувати діяльність підприємства для поліпшення виконання місячних, квартальних і річних планів?</w:t>
            </w:r>
          </w:p>
          <w:p w14:paraId="5AB62D03" w14:textId="77777777"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80763" w:rsidRPr="0052340D" w14:paraId="6AAD3A51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36470DD6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4514" w:type="pct"/>
          </w:tcPr>
          <w:p w14:paraId="5EEAA448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Предметом контролінгу є:</w:t>
            </w:r>
          </w:p>
        </w:tc>
      </w:tr>
      <w:tr w:rsidR="00580763" w:rsidRPr="0052340D" w14:paraId="40B941DE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12A31F4D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4514" w:type="pct"/>
          </w:tcPr>
          <w:p w14:paraId="16F499B4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Найважливішими об’єктами контролінгу є:</w:t>
            </w:r>
          </w:p>
        </w:tc>
      </w:tr>
      <w:tr w:rsidR="00580763" w:rsidRPr="0052340D" w14:paraId="073AF4F1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1E20B353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4514" w:type="pct"/>
          </w:tcPr>
          <w:p w14:paraId="678C2A2D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витрат операційної діяльності належать: </w:t>
            </w:r>
          </w:p>
        </w:tc>
      </w:tr>
      <w:tr w:rsidR="00580763" w:rsidRPr="0052340D" w14:paraId="517BD66F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7BD366F0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4514" w:type="pct"/>
          </w:tcPr>
          <w:p w14:paraId="7820F786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Метою класифікації витрат є виділення:</w:t>
            </w:r>
          </w:p>
          <w:p w14:paraId="23C4D714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80763" w:rsidRPr="0052340D" w14:paraId="5DD04F9E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16DE34B2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4514" w:type="pct"/>
          </w:tcPr>
          <w:p w14:paraId="6598585E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Релевантні витрати – це:</w:t>
            </w:r>
          </w:p>
          <w:p w14:paraId="208307D6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14:paraId="35A59977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1B8B470E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4514" w:type="pct"/>
          </w:tcPr>
          <w:p w14:paraId="493191B8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Альтернативні витрати – це: </w:t>
            </w:r>
          </w:p>
          <w:p w14:paraId="0DB00B13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80763" w:rsidRPr="0052340D" w14:paraId="1A4D4943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2CFD4199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4514" w:type="pct"/>
          </w:tcPr>
          <w:p w14:paraId="0ACA5C7B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Прямі витрати – це: </w:t>
            </w:r>
          </w:p>
          <w:p w14:paraId="104AA29E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80763" w:rsidRPr="0052340D" w14:paraId="70B3066B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22005C38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4514" w:type="pct"/>
          </w:tcPr>
          <w:p w14:paraId="02DE91C3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Технологічна собівартість – це:</w:t>
            </w:r>
          </w:p>
          <w:p w14:paraId="2F8A88E8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80763" w:rsidRPr="0052340D" w14:paraId="62A0BC9F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1F0A3B6C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4514" w:type="pct"/>
          </w:tcPr>
          <w:p w14:paraId="66965E25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Виберіть найбільш точне визначення центру відповідальності: </w:t>
            </w:r>
          </w:p>
          <w:p w14:paraId="31A6AF52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80763" w:rsidRPr="0052340D" w14:paraId="1DE77CA9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4B7105D0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4514" w:type="pct"/>
          </w:tcPr>
          <w:p w14:paraId="49F8E589" w14:textId="77777777"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 принципів виділення центрів відповідальності відносять:</w:t>
            </w:r>
          </w:p>
          <w:p w14:paraId="6C8AA4F7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80763" w:rsidRPr="0052340D" w14:paraId="06274B5B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54A62CA5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4514" w:type="pct"/>
          </w:tcPr>
          <w:p w14:paraId="060B9A33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Контролінг – це:</w:t>
            </w:r>
            <w:r w:rsidRPr="005234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580763" w:rsidRPr="0052340D" w14:paraId="6CF31944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2C8297B5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4514" w:type="pct"/>
          </w:tcPr>
          <w:p w14:paraId="2902D6B1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Основною метою контролінгу є:</w:t>
            </w:r>
            <w:r w:rsidRPr="005234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580763" w:rsidRPr="0052340D" w14:paraId="59E020FE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451D4528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4514" w:type="pct"/>
          </w:tcPr>
          <w:p w14:paraId="0EF2E853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 xml:space="preserve">Система </w:t>
            </w:r>
            <w:proofErr w:type="spellStart"/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директ-костинг</w:t>
            </w:r>
            <w:proofErr w:type="spellEnd"/>
            <w:r w:rsidRPr="0052340D">
              <w:rPr>
                <w:rFonts w:ascii="Times New Roman" w:hAnsi="Times New Roman" w:cs="Times New Roman"/>
                <w:sz w:val="28"/>
                <w:szCs w:val="28"/>
              </w:rPr>
              <w:t xml:space="preserve"> – це система обліку, яка використовує для калькуляції:</w:t>
            </w:r>
          </w:p>
          <w:p w14:paraId="17C774FF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14:paraId="3661805D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065E9F9F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4514" w:type="pct"/>
          </w:tcPr>
          <w:p w14:paraId="771E4716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До функції контролінгу належать:</w:t>
            </w:r>
          </w:p>
          <w:p w14:paraId="5F9A1D43" w14:textId="77777777" w:rsidR="00580763" w:rsidRPr="0052340D" w:rsidRDefault="00580763" w:rsidP="0052340D">
            <w:pPr>
              <w:spacing w:after="0" w:line="240" w:lineRule="auto"/>
              <w:ind w:left="92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80763" w:rsidRPr="0052340D" w14:paraId="666351B7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55862E46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4514" w:type="pct"/>
          </w:tcPr>
          <w:p w14:paraId="17AA2001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До основних причин появи та розвитку контролінгу належать:</w:t>
            </w:r>
          </w:p>
          <w:p w14:paraId="749A8167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80763" w:rsidRPr="0052340D" w14:paraId="3C9F5ACD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0B42B8B8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4514" w:type="pct"/>
          </w:tcPr>
          <w:p w14:paraId="19B51927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До завдань оперативного контролінгу належать:</w:t>
            </w:r>
          </w:p>
          <w:p w14:paraId="5392AA62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14:paraId="4327D399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486B4536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4514" w:type="pct"/>
          </w:tcPr>
          <w:p w14:paraId="564B012E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До завдань стратегічного контролінгу належать:</w:t>
            </w:r>
          </w:p>
          <w:p w14:paraId="16793661" w14:textId="77777777"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580763" w:rsidRPr="0052340D" w14:paraId="618D930B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69ED5C70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4514" w:type="pct"/>
          </w:tcPr>
          <w:p w14:paraId="520015F2" w14:textId="77777777"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Основна ціль оперативного контролінгу:</w:t>
            </w:r>
          </w:p>
          <w:p w14:paraId="6856B5E9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63" w:rsidRPr="0052340D" w14:paraId="72CB72B8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0F4F0050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4514" w:type="pct"/>
          </w:tcPr>
          <w:p w14:paraId="64CBC571" w14:textId="77777777"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Основна ціль стратегічного контролінгу:</w:t>
            </w:r>
          </w:p>
          <w:p w14:paraId="78626BB8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80763" w:rsidRPr="0052340D" w14:paraId="44BD51B6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01FCE6DF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4514" w:type="pct"/>
          </w:tcPr>
          <w:p w14:paraId="5E31AD63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Основна мета управлінського обліку:</w:t>
            </w:r>
          </w:p>
          <w:p w14:paraId="32D58789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14:paraId="2B9EB897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2DF47CC6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4514" w:type="pct"/>
          </w:tcPr>
          <w:p w14:paraId="1763809D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Головна вимога до інформації в управлінському обліку:</w:t>
            </w:r>
          </w:p>
          <w:p w14:paraId="5F49C1DA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80763" w:rsidRPr="0052340D" w14:paraId="78C5881D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031C3E05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122</w:t>
            </w:r>
          </w:p>
        </w:tc>
        <w:tc>
          <w:tcPr>
            <w:tcW w:w="4514" w:type="pct"/>
          </w:tcPr>
          <w:p w14:paraId="6D83EC07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Яка частота складання звітності в управлінському обліку?</w:t>
            </w:r>
          </w:p>
          <w:p w14:paraId="7902BACF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14:paraId="2B56759C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4D03B68C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4514" w:type="pct"/>
          </w:tcPr>
          <w:p w14:paraId="227EF5FF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Основними споживачами інформації, яку надає управлінський облік, є:</w:t>
            </w:r>
          </w:p>
          <w:p w14:paraId="7BB00901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80763" w:rsidRPr="0052340D" w14:paraId="154682CE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2EEA9A18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4514" w:type="pct"/>
          </w:tcPr>
          <w:p w14:paraId="79265BF0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Основним об’єктом управлінського обліку є:</w:t>
            </w:r>
          </w:p>
          <w:p w14:paraId="4FA2027E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80763" w:rsidRPr="0052340D" w14:paraId="20E08FD2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4D14C2F2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4514" w:type="pct"/>
          </w:tcPr>
          <w:p w14:paraId="30879AE7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Теоретичною базою для управлінського обліку є:</w:t>
            </w:r>
          </w:p>
          <w:p w14:paraId="5D4E535A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80763" w:rsidRPr="0052340D" w14:paraId="690A3094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61FA22E2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4514" w:type="pct"/>
          </w:tcPr>
          <w:p w14:paraId="54192FC3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За об’єктами обліку виділяють:</w:t>
            </w:r>
          </w:p>
          <w:p w14:paraId="654A28C0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80763" w:rsidRPr="0052340D" w14:paraId="79515640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46F68E02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4514" w:type="pct"/>
          </w:tcPr>
          <w:p w14:paraId="7BB2C04F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За повнотою включення витрат до собівартості виділяють:</w:t>
            </w:r>
          </w:p>
          <w:p w14:paraId="138891E2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63" w:rsidRPr="0052340D" w14:paraId="636C9DE8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4066DC92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4514" w:type="pct"/>
          </w:tcPr>
          <w:p w14:paraId="4528A8AD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За інтерпретацією поняття витрат виділяють:</w:t>
            </w:r>
          </w:p>
          <w:p w14:paraId="43DBD44E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80763" w:rsidRPr="0052340D" w14:paraId="7D392812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58F2CADC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4514" w:type="pct"/>
          </w:tcPr>
          <w:p w14:paraId="755D443E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Ведення управлінського обліку на підприємстві: законодавством тільки для об’єднань підприємств:</w:t>
            </w:r>
          </w:p>
          <w:p w14:paraId="160FF510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80763" w:rsidRPr="0052340D" w14:paraId="66B1F418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14C342C3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4514" w:type="pct"/>
          </w:tcPr>
          <w:p w14:paraId="21E4EF02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 бюджетування виробничого підприємства починається зі складання:</w:t>
            </w:r>
          </w:p>
        </w:tc>
      </w:tr>
      <w:tr w:rsidR="00580763" w:rsidRPr="0052340D" w14:paraId="41CCFB37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53EE2ACA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4514" w:type="pct"/>
          </w:tcPr>
          <w:p w14:paraId="72EC5AB3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У процесі складання бюджету виробництва визначається:</w:t>
            </w:r>
          </w:p>
          <w:p w14:paraId="706084A1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80763" w:rsidRPr="0052340D" w14:paraId="186970B1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6FCE4804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4514" w:type="pct"/>
          </w:tcPr>
          <w:p w14:paraId="57ADB5E4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 використання матеріалів – це плановий документ, у якому визначено: </w:t>
            </w:r>
          </w:p>
          <w:p w14:paraId="3E27D028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63" w:rsidRPr="0052340D" w14:paraId="7A7E1F36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2014E7D5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4514" w:type="pct"/>
          </w:tcPr>
          <w:p w14:paraId="5D0E8C53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витрат на збут складається на основі бюджетів:</w:t>
            </w:r>
          </w:p>
          <w:p w14:paraId="122A43F7" w14:textId="77777777" w:rsidR="00580763" w:rsidRPr="0052340D" w:rsidRDefault="00580763" w:rsidP="0052340D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63" w:rsidRPr="0052340D" w14:paraId="00FA9DA0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53805B91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4514" w:type="pct"/>
          </w:tcPr>
          <w:p w14:paraId="7E45BABD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 прямих витрат на оплату праці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виробничогопідприємства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складається на основі:</w:t>
            </w:r>
          </w:p>
          <w:p w14:paraId="5419E888" w14:textId="77777777" w:rsidR="00580763" w:rsidRPr="0052340D" w:rsidRDefault="00580763" w:rsidP="0052340D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63" w:rsidRPr="0052340D" w14:paraId="45E92C21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297DAC0A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4514" w:type="pct"/>
          </w:tcPr>
          <w:p w14:paraId="553DB5DA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від досягнутого складають:</w:t>
            </w:r>
          </w:p>
          <w:p w14:paraId="3B7656B5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80763" w:rsidRPr="0052340D" w14:paraId="11F8226A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1D4EC7AE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4514" w:type="pct"/>
          </w:tcPr>
          <w:p w14:paraId="724F21F2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Метою бюджетування на підприємстві є:</w:t>
            </w:r>
          </w:p>
          <w:p w14:paraId="60D6228B" w14:textId="77777777" w:rsidR="00580763" w:rsidRPr="0052340D" w:rsidRDefault="00580763" w:rsidP="0052340D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63" w:rsidRPr="0052340D" w14:paraId="5F955B30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774CEFE8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4514" w:type="pct"/>
          </w:tcPr>
          <w:p w14:paraId="5D9C8859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Операційні бюджети – це:</w:t>
            </w:r>
          </w:p>
          <w:p w14:paraId="59279BEB" w14:textId="77777777" w:rsidR="00580763" w:rsidRPr="0052340D" w:rsidRDefault="00580763" w:rsidP="0052340D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63" w:rsidRPr="0052340D" w14:paraId="38AAF6CE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7FD831F3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4514" w:type="pct"/>
          </w:tcPr>
          <w:p w14:paraId="24013E9A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До фінансових бюджетів відносять:</w:t>
            </w:r>
          </w:p>
          <w:p w14:paraId="5ECB4F38" w14:textId="77777777" w:rsidR="00580763" w:rsidRPr="0052340D" w:rsidRDefault="00580763" w:rsidP="0052340D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63" w:rsidRPr="0052340D" w14:paraId="416C37BE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11CB000D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4514" w:type="pct"/>
          </w:tcPr>
          <w:p w14:paraId="33CDA394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собівартості виготовленої продукції формують на основі:</w:t>
            </w:r>
          </w:p>
          <w:p w14:paraId="730928B9" w14:textId="77777777" w:rsidR="00580763" w:rsidRPr="0052340D" w:rsidRDefault="00580763" w:rsidP="0052340D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63" w:rsidRPr="0052340D" w14:paraId="0138CDF9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6FA35BA6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4514" w:type="pct"/>
          </w:tcPr>
          <w:p w14:paraId="68FFD129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собівартості виготовленої продукції формують на основі:</w:t>
            </w:r>
          </w:p>
          <w:p w14:paraId="3907F46D" w14:textId="77777777"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</w:p>
        </w:tc>
      </w:tr>
      <w:tr w:rsidR="00580763" w:rsidRPr="0052340D" w14:paraId="40A83F48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7B426ACC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141</w:t>
            </w:r>
          </w:p>
        </w:tc>
        <w:tc>
          <w:tcPr>
            <w:tcW w:w="4514" w:type="pct"/>
          </w:tcPr>
          <w:p w14:paraId="3E080DCB" w14:textId="77777777"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proofErr w:type="spellStart"/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Бюджетний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 баланс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складають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 на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основі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:</w:t>
            </w:r>
          </w:p>
          <w:p w14:paraId="56060986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</w:tr>
      <w:tr w:rsidR="00580763" w:rsidRPr="0052340D" w14:paraId="5224F649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119092B0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4514" w:type="pct"/>
          </w:tcPr>
          <w:p w14:paraId="72582222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Запас фінансової міцності показує:</w:t>
            </w:r>
          </w:p>
          <w:p w14:paraId="3A225508" w14:textId="77777777" w:rsidR="00580763" w:rsidRPr="0052340D" w:rsidRDefault="00580763" w:rsidP="0052340D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63" w:rsidRPr="0052340D" w14:paraId="7F250890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6F093B50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4514" w:type="pct"/>
          </w:tcPr>
          <w:p w14:paraId="50356260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Ефект операційного важеля характеризує:</w:t>
            </w:r>
          </w:p>
          <w:p w14:paraId="2B0BCF86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63" w:rsidRPr="0052340D" w14:paraId="184F734C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4AC6880E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4514" w:type="pct"/>
          </w:tcPr>
          <w:p w14:paraId="3D5E51C9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Маржинальний дохід визначається як:</w:t>
            </w:r>
          </w:p>
          <w:p w14:paraId="6674578C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80763" w:rsidRPr="0052340D" w14:paraId="4527E68C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3B06F17E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4514" w:type="pct"/>
          </w:tcPr>
          <w:p w14:paraId="146B422C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Коефіцієнт запасу фінансової міцності визначається за формулою:</w:t>
            </w:r>
          </w:p>
          <w:p w14:paraId="71D64BD4" w14:textId="77777777" w:rsidR="00580763" w:rsidRPr="0052340D" w:rsidRDefault="00580763" w:rsidP="0052340D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63" w:rsidRPr="0052340D" w14:paraId="5531727F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26C45D4E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4514" w:type="pct"/>
          </w:tcPr>
          <w:p w14:paraId="563C4802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 аналізу беззбитковості був розроблений:</w:t>
            </w:r>
          </w:p>
          <w:p w14:paraId="61A36A4A" w14:textId="77777777" w:rsidR="00580763" w:rsidRPr="0052340D" w:rsidRDefault="00580763" w:rsidP="0052340D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63" w:rsidRPr="0052340D" w14:paraId="0A98E0A1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65025544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4514" w:type="pct"/>
          </w:tcPr>
          <w:p w14:paraId="258DF775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 розрахунків за методикою маржинального аналізу вимагає дотримання низки умов:</w:t>
            </w:r>
          </w:p>
          <w:p w14:paraId="525B109B" w14:textId="77777777" w:rsidR="00580763" w:rsidRPr="0052340D" w:rsidRDefault="00580763" w:rsidP="0052340D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63" w:rsidRPr="0052340D" w14:paraId="3B2A5161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25EE3D8F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4514" w:type="pct"/>
          </w:tcPr>
          <w:p w14:paraId="3FBC4BD9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Поріг рентабельності за умови виробництва одного виду продукції визначається за формулою:</w:t>
            </w:r>
          </w:p>
          <w:p w14:paraId="35B6A6D0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80763" w:rsidRPr="0052340D" w14:paraId="0ADA1FD4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6180CB94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4514" w:type="pct"/>
          </w:tcPr>
          <w:p w14:paraId="250EE8B3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Коефіцієнт фінансового важеля визначається за формулою:</w:t>
            </w:r>
          </w:p>
          <w:p w14:paraId="4801DF23" w14:textId="77777777" w:rsidR="00580763" w:rsidRPr="0052340D" w:rsidRDefault="00580763" w:rsidP="0052340D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63" w:rsidRPr="0052340D" w14:paraId="4010A367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6D03C0E2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4514" w:type="pct"/>
          </w:tcPr>
          <w:p w14:paraId="440B9922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Проміжний маржинальний дохід визначається як:</w:t>
            </w:r>
          </w:p>
          <w:p w14:paraId="0BFE9116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63" w:rsidRPr="0052340D" w14:paraId="0C4F9906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595978EA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4514" w:type="pct"/>
          </w:tcPr>
          <w:p w14:paraId="58808252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При виконанні якої мінімальної умови товар доцільно залишати в асортименті:</w:t>
            </w:r>
          </w:p>
          <w:p w14:paraId="55147168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0763" w:rsidRPr="0052340D" w14:paraId="43DBDE5B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64AE206B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4514" w:type="pct"/>
          </w:tcPr>
          <w:p w14:paraId="071E8D47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АВС-аналіз використовується у:</w:t>
            </w:r>
          </w:p>
          <w:p w14:paraId="3A1E9F8E" w14:textId="77777777" w:rsidR="00580763" w:rsidRPr="0052340D" w:rsidRDefault="00580763" w:rsidP="0052340D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580763" w:rsidRPr="0052340D" w14:paraId="62FD81CC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64EE25BE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4514" w:type="pct"/>
          </w:tcPr>
          <w:p w14:paraId="1F2ADE51" w14:textId="77777777"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Під час </w:t>
            </w: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XYZ</w:t>
            </w: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-аналізу матеріали розподіляються відповідно:</w:t>
            </w:r>
          </w:p>
          <w:p w14:paraId="4A9F794E" w14:textId="77777777" w:rsidR="00580763" w:rsidRPr="0052340D" w:rsidRDefault="00580763" w:rsidP="0052340D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580763" w:rsidRPr="0052340D" w14:paraId="0B91AF5B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32694E7F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4514" w:type="pct"/>
          </w:tcPr>
          <w:p w14:paraId="0CF51A62" w14:textId="77777777"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Проблема оптимізації обсягу замовлень полягає у:</w:t>
            </w:r>
          </w:p>
          <w:p w14:paraId="3201D694" w14:textId="77777777" w:rsidR="00580763" w:rsidRPr="0052340D" w:rsidRDefault="00580763" w:rsidP="0052340D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580763" w:rsidRPr="0052340D" w14:paraId="111E22A7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6F00E363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4514" w:type="pct"/>
          </w:tcPr>
          <w:p w14:paraId="1020490D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Основними цілями експертної діагностики господарсько-фінансового стану є:</w:t>
            </w:r>
          </w:p>
          <w:p w14:paraId="419F2368" w14:textId="77777777" w:rsidR="00580763" w:rsidRPr="0052340D" w:rsidRDefault="00580763" w:rsidP="005234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</w:pPr>
          </w:p>
        </w:tc>
      </w:tr>
      <w:tr w:rsidR="00580763" w:rsidRPr="0052340D" w14:paraId="678F38F3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4C241A4A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4514" w:type="pct"/>
          </w:tcPr>
          <w:p w14:paraId="20115683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До методів діагностики стратегічної позиції підприємства відносять:</w:t>
            </w:r>
          </w:p>
          <w:p w14:paraId="543099F5" w14:textId="77777777" w:rsidR="00580763" w:rsidRPr="0052340D" w:rsidRDefault="00580763" w:rsidP="0052340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580763" w:rsidRPr="0052340D" w14:paraId="45A2A323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7C88A029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4514" w:type="pct"/>
          </w:tcPr>
          <w:p w14:paraId="20753597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Коефіцієнт абсолютної ліквідності визначається як:</w:t>
            </w:r>
          </w:p>
          <w:p w14:paraId="4B959C86" w14:textId="77777777" w:rsidR="00580763" w:rsidRPr="0052340D" w:rsidRDefault="00580763" w:rsidP="0052340D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63" w:rsidRPr="0052340D" w14:paraId="6BA0B7C9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0B59431F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4514" w:type="pct"/>
          </w:tcPr>
          <w:p w14:paraId="7A70A1B9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показників, що характеризують платоспроможність підприємства належать: </w:t>
            </w:r>
          </w:p>
          <w:p w14:paraId="4DF92F84" w14:textId="77777777" w:rsidR="00580763" w:rsidRPr="0052340D" w:rsidRDefault="00580763" w:rsidP="0052340D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580763" w:rsidRPr="0052340D" w14:paraId="13D40FF9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0FB79C40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159</w:t>
            </w:r>
          </w:p>
        </w:tc>
        <w:tc>
          <w:tcPr>
            <w:tcW w:w="4514" w:type="pct"/>
          </w:tcPr>
          <w:p w14:paraId="11F1EB0A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До методів діагностики ефективності стратегії підприємства відносять:</w:t>
            </w:r>
          </w:p>
          <w:p w14:paraId="08D2A36C" w14:textId="77777777" w:rsidR="00580763" w:rsidRPr="0052340D" w:rsidRDefault="00580763" w:rsidP="0052340D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580763" w:rsidRPr="0052340D" w14:paraId="6AE82850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49757D9A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4514" w:type="pct"/>
          </w:tcPr>
          <w:p w14:paraId="3B6054FD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До методів діагностики стратегічної позиції підприємства відносять:</w:t>
            </w:r>
          </w:p>
          <w:p w14:paraId="79A931CB" w14:textId="77777777" w:rsidR="00580763" w:rsidRPr="0052340D" w:rsidRDefault="00580763" w:rsidP="0052340D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580763" w:rsidRPr="0052340D" w14:paraId="3F98ED18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675F70BB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4514" w:type="pct"/>
          </w:tcPr>
          <w:p w14:paraId="5374B6E2" w14:textId="77777777" w:rsidR="00580763" w:rsidRPr="0052340D" w:rsidRDefault="00580763" w:rsidP="0052340D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На думку М. Портера на будь-які підприємства впливають такі сили:</w:t>
            </w:r>
          </w:p>
        </w:tc>
      </w:tr>
      <w:tr w:rsidR="00580763" w:rsidRPr="0052340D" w14:paraId="58F2E478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68CC8842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4514" w:type="pct"/>
          </w:tcPr>
          <w:p w14:paraId="09944451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На основі аналізу конкурентного становища підприємства обирають такі види стратегії:</w:t>
            </w:r>
          </w:p>
          <w:p w14:paraId="180D7FF7" w14:textId="77777777" w:rsidR="00580763" w:rsidRPr="0052340D" w:rsidRDefault="00580763" w:rsidP="0052340D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63" w:rsidRPr="0052340D" w14:paraId="2B11DCFD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7933C334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4514" w:type="pct"/>
          </w:tcPr>
          <w:p w14:paraId="51D4AC82" w14:textId="77777777" w:rsidR="00580763" w:rsidRPr="0052340D" w:rsidRDefault="00580763" w:rsidP="0052340D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Значення рахунку Альтмана від 1,81 до 2,70 відповідає такій вірогідності настання банкрутства:</w:t>
            </w:r>
          </w:p>
          <w:p w14:paraId="66EAD290" w14:textId="77777777" w:rsidR="00580763" w:rsidRPr="0052340D" w:rsidRDefault="00580763" w:rsidP="0052340D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9CC843" w14:textId="77777777" w:rsidR="00580763" w:rsidRPr="0052340D" w:rsidRDefault="00580763" w:rsidP="0052340D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BB8608" w14:textId="77777777" w:rsidR="00580763" w:rsidRPr="0052340D" w:rsidRDefault="00580763" w:rsidP="0052340D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63" w:rsidRPr="0052340D" w14:paraId="60711543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6757A7F4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4514" w:type="pct"/>
          </w:tcPr>
          <w:p w14:paraId="28D337E0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Виберіть найбільш раціональний склад служби контролінгу:</w:t>
            </w:r>
          </w:p>
          <w:p w14:paraId="4A1345FF" w14:textId="77777777" w:rsidR="00580763" w:rsidRPr="0052340D" w:rsidRDefault="00580763" w:rsidP="0052340D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63" w:rsidRPr="0052340D" w14:paraId="050557E6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6D498C12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4514" w:type="pct"/>
          </w:tcPr>
          <w:p w14:paraId="398F7B7C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Основними вимогами до інформації, які збираються в системі контролінгу є:</w:t>
            </w:r>
          </w:p>
          <w:p w14:paraId="50812215" w14:textId="77777777" w:rsidR="00580763" w:rsidRPr="0052340D" w:rsidRDefault="00580763" w:rsidP="0052340D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0763" w:rsidRPr="0052340D" w14:paraId="007FF6EC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3909C4FB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4514" w:type="pct"/>
          </w:tcPr>
          <w:p w14:paraId="46D6B463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До обов’язків контролера – технолога відносять:</w:t>
            </w:r>
          </w:p>
          <w:p w14:paraId="35D326B0" w14:textId="77777777" w:rsidR="00580763" w:rsidRPr="0052340D" w:rsidRDefault="00580763" w:rsidP="0052340D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63" w:rsidRPr="0052340D" w14:paraId="3EB63B5A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48306C10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4514" w:type="pct"/>
          </w:tcPr>
          <w:p w14:paraId="04AE81BA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До обов’язків контролера – фахівця з управлінського обліку відносять:</w:t>
            </w:r>
          </w:p>
          <w:p w14:paraId="35B36854" w14:textId="77777777" w:rsidR="00580763" w:rsidRPr="0052340D" w:rsidRDefault="00580763" w:rsidP="0052340D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63" w:rsidRPr="0052340D" w14:paraId="6DC9749E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700FC78E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4514" w:type="pct"/>
          </w:tcPr>
          <w:p w14:paraId="286786F4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До обов’язків контролера – фахівця з інформаційних систем відносять:</w:t>
            </w:r>
          </w:p>
          <w:p w14:paraId="26B0F591" w14:textId="77777777" w:rsidR="00580763" w:rsidRPr="0052340D" w:rsidRDefault="00580763" w:rsidP="0052340D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63" w:rsidRPr="0052340D" w14:paraId="4004925E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648BD366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4514" w:type="pct"/>
          </w:tcPr>
          <w:p w14:paraId="6339CF96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Корисність інформації у контролінгу полягає у тому, що:</w:t>
            </w:r>
          </w:p>
          <w:p w14:paraId="3BDD9E09" w14:textId="77777777" w:rsidR="00580763" w:rsidRPr="0052340D" w:rsidRDefault="00580763" w:rsidP="0052340D">
            <w:pPr>
              <w:tabs>
                <w:tab w:val="left" w:pos="30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63" w:rsidRPr="0052340D" w14:paraId="3AA3DB59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0A6FE47D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4514" w:type="pct"/>
          </w:tcPr>
          <w:p w14:paraId="019D35B4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Релевантність</w:t>
            </w:r>
            <w:proofErr w:type="spellEnd"/>
            <w:r w:rsidRPr="0052340D">
              <w:rPr>
                <w:rFonts w:ascii="Times New Roman" w:hAnsi="Times New Roman" w:cs="Times New Roman"/>
                <w:sz w:val="28"/>
                <w:szCs w:val="28"/>
              </w:rPr>
              <w:t xml:space="preserve"> інформації у контролінгу полягає у тому, що:</w:t>
            </w:r>
          </w:p>
          <w:p w14:paraId="0721E6E7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14:paraId="2350C769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3B22C9D9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4514" w:type="pct"/>
          </w:tcPr>
          <w:p w14:paraId="40A66A31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Джерелами групового опору при впровадженні контролінгу на підприємстві можуть бути:</w:t>
            </w:r>
          </w:p>
          <w:p w14:paraId="4B44A3E8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14:paraId="6E41483F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6CFECF99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4514" w:type="pct"/>
          </w:tcPr>
          <w:p w14:paraId="066F133A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Ждерелами</w:t>
            </w:r>
            <w:proofErr w:type="spellEnd"/>
            <w:r w:rsidRPr="0052340D">
              <w:rPr>
                <w:rFonts w:ascii="Times New Roman" w:hAnsi="Times New Roman" w:cs="Times New Roman"/>
                <w:sz w:val="28"/>
                <w:szCs w:val="28"/>
              </w:rPr>
              <w:t xml:space="preserve"> індивідуального опору при впровадженні контролінгу на підприємстві можуть бути:</w:t>
            </w:r>
            <w:r w:rsidRPr="005234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580763" w:rsidRPr="0052340D" w14:paraId="43C50C27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597D9138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4514" w:type="pct"/>
          </w:tcPr>
          <w:p w14:paraId="413906C2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На які питання необхідно дати відповіді у процесі планування:</w:t>
            </w:r>
            <w:r w:rsidRPr="005234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580763" w:rsidRPr="0052340D" w14:paraId="67B66116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79701F89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4514" w:type="pct"/>
          </w:tcPr>
          <w:p w14:paraId="5D76D622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На які питання необхідно дати відповіді у процесі організації діяльності:</w:t>
            </w:r>
          </w:p>
          <w:p w14:paraId="3301D0DC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14:paraId="53C80193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5AB768AD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4514" w:type="pct"/>
          </w:tcPr>
          <w:p w14:paraId="49378CF7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які питання необхідно дати відповіді у 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процесімотивації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праці:</w:t>
            </w:r>
          </w:p>
          <w:p w14:paraId="7327AA95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14:paraId="4F5A5449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3AF15086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4514" w:type="pct"/>
          </w:tcPr>
          <w:p w14:paraId="56AB02A4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На які питання необхідно дати відповіді у процесі здійснення контролю:</w:t>
            </w:r>
          </w:p>
          <w:p w14:paraId="79911EDF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14:paraId="7DF1A1FC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57605759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177</w:t>
            </w:r>
          </w:p>
        </w:tc>
        <w:tc>
          <w:tcPr>
            <w:tcW w:w="4514" w:type="pct"/>
          </w:tcPr>
          <w:p w14:paraId="2603E194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До незапрограмованих рішень можна віднести:</w:t>
            </w:r>
            <w:r w:rsidRPr="005234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580763" w:rsidRPr="0052340D" w14:paraId="2B6B81C4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39E03BBB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4514" w:type="pct"/>
          </w:tcPr>
          <w:p w14:paraId="6A604016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Залежно від рівня визначеності навколишнього середовища виділяють управлінські рішення:</w:t>
            </w:r>
          </w:p>
          <w:p w14:paraId="09876CF4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14:paraId="48367B75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565E0DB9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4514" w:type="pct"/>
          </w:tcPr>
          <w:p w14:paraId="71416405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Ситуації, які сигналізують менеджеру про існування проблеми:</w:t>
            </w:r>
          </w:p>
          <w:p w14:paraId="74A710A5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14:paraId="045576C0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6D2B1889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4514" w:type="pct"/>
          </w:tcPr>
          <w:p w14:paraId="2959223A" w14:textId="77777777" w:rsidR="00580763" w:rsidRPr="00580763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eastAsia="Times New Roman" w:hAnsi="Times New Roman" w:cs="Times New Roman"/>
                <w:sz w:val="28"/>
                <w:szCs w:val="28"/>
              </w:rPr>
              <w:t>До класичного (раціонального) підходу до прийняття рішень запропоновано у роботах:</w:t>
            </w:r>
          </w:p>
          <w:p w14:paraId="5B82D89F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14:paraId="45BD2587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</w:tr>
      <w:tr w:rsidR="00580763" w:rsidRPr="0052340D" w14:paraId="355A99AB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5DB95AE5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4514" w:type="pct"/>
          </w:tcPr>
          <w:p w14:paraId="2AE0F768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Інкременалістичний</w:t>
            </w:r>
            <w:proofErr w:type="spellEnd"/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підхід» до прийняття рішень запропоновано у роботах:</w:t>
            </w:r>
          </w:p>
          <w:p w14:paraId="1380200F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14:paraId="01123445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6FC61421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4514" w:type="pct"/>
          </w:tcPr>
          <w:p w14:paraId="1CFF1C1E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Які фактори, згідно теорії конфігурації, пов’язані з особливостями управлінської задачі:</w:t>
            </w:r>
          </w:p>
          <w:p w14:paraId="01E6748F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14:paraId="06CB3F17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326BF5E3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4514" w:type="pct"/>
          </w:tcPr>
          <w:p w14:paraId="72C4E67D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Які фактори, згідно теорії конфігурації, пов’язані з особливостями підприємства і керівника:</w:t>
            </w:r>
            <w:r w:rsidRPr="005234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580763" w:rsidRPr="0052340D" w14:paraId="52B5D7D5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3E3FFFFD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4514" w:type="pct"/>
          </w:tcPr>
          <w:p w14:paraId="384C7450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Критерієм прийняття рішень щодо обсягу і структури випуску продукції за умови одного вузького місця є:</w:t>
            </w:r>
          </w:p>
          <w:p w14:paraId="6816EE03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14:paraId="2630ECF4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2525F20E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4514" w:type="pct"/>
          </w:tcPr>
          <w:p w14:paraId="3BC3B73D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Критерієм прийняття рішень щодо обсягу і структури випуску продукції за умови більше, ніж одного вузького місця є:</w:t>
            </w:r>
          </w:p>
          <w:p w14:paraId="5E5962D2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14:paraId="72CF9DC5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3DFF1E3D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4514" w:type="pct"/>
          </w:tcPr>
          <w:p w14:paraId="7F37DC94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Критерієм прийняття рішень між власним виробництвом і придбанням на стороні за умови одного вузького місця є:</w:t>
            </w:r>
          </w:p>
          <w:p w14:paraId="1D16127A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0763" w:rsidRPr="0052340D" w14:paraId="3FAFA81B" w14:textId="77777777" w:rsidTr="00580763">
        <w:tblPrEx>
          <w:tblLook w:val="01E0" w:firstRow="1" w:lastRow="1" w:firstColumn="1" w:lastColumn="1" w:noHBand="0" w:noVBand="0"/>
        </w:tblPrEx>
        <w:tc>
          <w:tcPr>
            <w:tcW w:w="486" w:type="pct"/>
          </w:tcPr>
          <w:p w14:paraId="21E48B66" w14:textId="77777777" w:rsidR="00580763" w:rsidRPr="0052340D" w:rsidRDefault="00580763" w:rsidP="00523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4514" w:type="pct"/>
          </w:tcPr>
          <w:p w14:paraId="57C49335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40D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Критерієм прийняття рішень між власним виробництвом і придбанням на стороні за умови більше, ніж одного вузького місця є:</w:t>
            </w:r>
          </w:p>
          <w:p w14:paraId="2B503936" w14:textId="77777777" w:rsidR="00580763" w:rsidRPr="0052340D" w:rsidRDefault="00580763" w:rsidP="005234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50D0E554" w14:textId="77777777" w:rsidR="0052340D" w:rsidRDefault="0052340D"/>
    <w:sectPr w:rsidR="0052340D" w:rsidSect="00A61C17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A0B3" w14:textId="77777777" w:rsidR="002958C2" w:rsidRDefault="002958C2" w:rsidP="0052340D">
      <w:pPr>
        <w:spacing w:after="0" w:line="240" w:lineRule="auto"/>
      </w:pPr>
      <w:r>
        <w:separator/>
      </w:r>
    </w:p>
  </w:endnote>
  <w:endnote w:type="continuationSeparator" w:id="0">
    <w:p w14:paraId="0342EEF6" w14:textId="77777777" w:rsidR="002958C2" w:rsidRDefault="002958C2" w:rsidP="00523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B8FF5" w14:textId="77777777" w:rsidR="002958C2" w:rsidRDefault="002958C2" w:rsidP="0052340D">
      <w:pPr>
        <w:spacing w:after="0" w:line="240" w:lineRule="auto"/>
      </w:pPr>
      <w:r>
        <w:separator/>
      </w:r>
    </w:p>
  </w:footnote>
  <w:footnote w:type="continuationSeparator" w:id="0">
    <w:p w14:paraId="5E37E753" w14:textId="77777777" w:rsidR="002958C2" w:rsidRDefault="002958C2" w:rsidP="00523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619"/>
      <w:gridCol w:w="5687"/>
      <w:gridCol w:w="2320"/>
    </w:tblGrid>
    <w:tr w:rsidR="008B3BC3" w:rsidRPr="00F728EF" w14:paraId="29059EFF" w14:textId="77777777" w:rsidTr="00602BC4">
      <w:trPr>
        <w:cantSplit/>
        <w:trHeight w:val="567"/>
      </w:trPr>
      <w:tc>
        <w:tcPr>
          <w:tcW w:w="84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F551817" w14:textId="77777777" w:rsidR="008B3BC3" w:rsidRPr="00F728EF" w:rsidRDefault="008B3BC3" w:rsidP="008B3BC3">
          <w:pPr>
            <w:pStyle w:val="a7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2953" w:type="pct"/>
          <w:tcBorders>
            <w:left w:val="single" w:sz="4" w:space="0" w:color="auto"/>
          </w:tcBorders>
          <w:vAlign w:val="center"/>
        </w:tcPr>
        <w:p w14:paraId="6E89E7B8" w14:textId="77777777" w:rsidR="008B3BC3" w:rsidRPr="00755EEB" w:rsidRDefault="008B3BC3" w:rsidP="008B3BC3">
          <w:pPr>
            <w:pStyle w:val="a7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14:paraId="3B8B74FB" w14:textId="77777777" w:rsidR="008B3BC3" w:rsidRPr="00755EEB" w:rsidRDefault="008B3BC3" w:rsidP="008B3BC3">
          <w:pPr>
            <w:pStyle w:val="a7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14:paraId="701393D4" w14:textId="77777777" w:rsidR="008B3BC3" w:rsidRPr="00F728EF" w:rsidRDefault="008B3BC3" w:rsidP="008B3BC3">
          <w:pPr>
            <w:pStyle w:val="a7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1205" w:type="pct"/>
          <w:vAlign w:val="center"/>
        </w:tcPr>
        <w:p w14:paraId="3A1B1344" w14:textId="77777777" w:rsidR="00552F61" w:rsidRPr="004E50F6" w:rsidRDefault="00552F61" w:rsidP="00552F61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</w:rPr>
          </w:pPr>
          <w:r w:rsidRPr="004E50F6">
            <w:rPr>
              <w:b/>
              <w:sz w:val="16"/>
              <w:szCs w:val="16"/>
            </w:rPr>
            <w:t>Ф-19.05-0</w:t>
          </w:r>
          <w:r w:rsidRPr="00115A1B">
            <w:rPr>
              <w:b/>
              <w:sz w:val="16"/>
              <w:szCs w:val="16"/>
            </w:rPr>
            <w:t>5</w:t>
          </w:r>
          <w:r w:rsidRPr="004E50F6">
            <w:rPr>
              <w:b/>
              <w:sz w:val="16"/>
              <w:szCs w:val="16"/>
            </w:rPr>
            <w:t>.01/072.00.1/Б/</w:t>
          </w:r>
          <w:r>
            <w:rPr>
              <w:b/>
              <w:sz w:val="16"/>
              <w:szCs w:val="16"/>
            </w:rPr>
            <w:t>ОК</w:t>
          </w:r>
          <w:r w:rsidRPr="004E50F6">
            <w:rPr>
              <w:b/>
              <w:sz w:val="16"/>
              <w:szCs w:val="16"/>
            </w:rPr>
            <w:t>.2</w:t>
          </w:r>
          <w:r>
            <w:rPr>
              <w:b/>
              <w:sz w:val="16"/>
              <w:szCs w:val="16"/>
            </w:rPr>
            <w:t>5</w:t>
          </w:r>
          <w:r w:rsidRPr="004E50F6">
            <w:rPr>
              <w:b/>
              <w:sz w:val="16"/>
              <w:szCs w:val="16"/>
            </w:rPr>
            <w:t>.-202</w:t>
          </w:r>
          <w:r>
            <w:rPr>
              <w:b/>
              <w:sz w:val="16"/>
              <w:szCs w:val="16"/>
            </w:rPr>
            <w:t>3</w:t>
          </w:r>
        </w:p>
        <w:p w14:paraId="3BBEFD3B" w14:textId="77777777" w:rsidR="008B3BC3" w:rsidRPr="00F728EF" w:rsidRDefault="008B3BC3" w:rsidP="008B3BC3">
          <w:pPr>
            <w:autoSpaceDE w:val="0"/>
            <w:autoSpaceDN w:val="0"/>
            <w:spacing w:line="240" w:lineRule="auto"/>
            <w:rPr>
              <w:b/>
              <w:sz w:val="16"/>
              <w:szCs w:val="16"/>
            </w:rPr>
          </w:pPr>
        </w:p>
      </w:tc>
    </w:tr>
    <w:tr w:rsidR="008B3BC3" w:rsidRPr="00F728EF" w14:paraId="7C4E6C17" w14:textId="77777777" w:rsidTr="00602BC4">
      <w:trPr>
        <w:cantSplit/>
        <w:trHeight w:val="227"/>
      </w:trPr>
      <w:tc>
        <w:tcPr>
          <w:tcW w:w="84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7B158F4" w14:textId="77777777" w:rsidR="008B3BC3" w:rsidRPr="00F728EF" w:rsidRDefault="008B3BC3" w:rsidP="008B3BC3">
          <w:pPr>
            <w:pStyle w:val="a7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2953" w:type="pct"/>
          <w:tcBorders>
            <w:left w:val="single" w:sz="4" w:space="0" w:color="auto"/>
          </w:tcBorders>
          <w:vAlign w:val="center"/>
        </w:tcPr>
        <w:p w14:paraId="49AE6AF2" w14:textId="77777777" w:rsidR="008B3BC3" w:rsidRPr="00F728EF" w:rsidRDefault="008B3BC3" w:rsidP="008B3BC3">
          <w:pPr>
            <w:pStyle w:val="a7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1205" w:type="pct"/>
          <w:vAlign w:val="center"/>
        </w:tcPr>
        <w:p w14:paraId="4349ABBE" w14:textId="77777777" w:rsidR="008B3BC3" w:rsidRPr="00F728EF" w:rsidRDefault="008B3BC3" w:rsidP="008B3BC3">
          <w:pPr>
            <w:pStyle w:val="a7"/>
            <w:jc w:val="center"/>
            <w:rPr>
              <w:i/>
              <w:sz w:val="16"/>
              <w:szCs w:val="16"/>
              <w:lang w:val="uk-UA" w:eastAsia="uk-UA"/>
            </w:rPr>
          </w:pPr>
          <w:proofErr w:type="spellStart"/>
          <w:r w:rsidRPr="00F728EF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F728EF">
            <w:rPr>
              <w:i/>
              <w:sz w:val="16"/>
              <w:szCs w:val="16"/>
              <w:lang w:val="uk-UA" w:eastAsia="uk-UA"/>
            </w:rPr>
            <w:t xml:space="preserve">  </w:t>
          </w:r>
          <w:r w:rsidR="0074606F">
            <w:rPr>
              <w:i/>
              <w:sz w:val="16"/>
              <w:szCs w:val="16"/>
              <w:lang w:val="uk-UA" w:eastAsia="uk-UA"/>
            </w:rPr>
            <w:t>12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 / </w:t>
          </w:r>
          <w:r w:rsidR="00A61C17"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="00A61C17"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 w:rsidR="00F76A8F">
            <w:rPr>
              <w:i/>
              <w:noProof/>
              <w:sz w:val="16"/>
              <w:szCs w:val="16"/>
              <w:lang w:val="uk-UA" w:eastAsia="uk-UA"/>
            </w:rPr>
            <w:t>1</w:t>
          </w:r>
          <w:r w:rsidR="00A61C17"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14:paraId="6795A6EA" w14:textId="77777777" w:rsidR="0052340D" w:rsidRDefault="0052340D">
    <w:pPr>
      <w:pStyle w:val="a7"/>
    </w:pPr>
  </w:p>
  <w:p w14:paraId="733142E2" w14:textId="77777777" w:rsidR="0052340D" w:rsidRDefault="0052340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54C579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 "/>
      <w:legacy w:legacy="1" w:legacySpace="0" w:legacyIndent="0"/>
      <w:lvlJc w:val="left"/>
    </w:lvl>
    <w:lvl w:ilvl="1">
      <w:start w:val="1"/>
      <w:numFmt w:val="none"/>
      <w:pStyle w:val="20"/>
      <w:suff w:val="nothing"/>
      <w:lvlText w:val=""/>
      <w:lvlJc w:val="left"/>
    </w:lvl>
    <w:lvl w:ilvl="2">
      <w:start w:val="1"/>
      <w:numFmt w:val="decimal"/>
      <w:pStyle w:val="3"/>
      <w:lvlText w:val="Тема %3. "/>
      <w:legacy w:legacy="1" w:legacySpace="0" w:legacyIndent="0"/>
      <w:lvlJc w:val="left"/>
      <w:rPr>
        <w:rFonts w:ascii="Times New Roman" w:hAnsi="Times New Roman" w:hint="default"/>
        <w:b/>
        <w:i w:val="0"/>
        <w:sz w:val="28"/>
      </w:rPr>
    </w:lvl>
    <w:lvl w:ilvl="3">
      <w:start w:val="1"/>
      <w:numFmt w:val="none"/>
      <w:pStyle w:val="4"/>
      <w:suff w:val="nothing"/>
      <w:lvlText w:val=""/>
      <w:lvlJc w:val="left"/>
    </w:lvl>
    <w:lvl w:ilvl="4">
      <w:start w:val="1"/>
      <w:numFmt w:val="none"/>
      <w:pStyle w:val="5"/>
      <w:suff w:val="nothing"/>
      <w:lvlText w:val=""/>
      <w:lvlJc w:val="left"/>
    </w:lvl>
    <w:lvl w:ilvl="5">
      <w:start w:val="1"/>
      <w:numFmt w:val="none"/>
      <w:pStyle w:val="6"/>
      <w:suff w:val="nothing"/>
      <w:lvlText w:val=""/>
      <w:lvlJc w:val="left"/>
    </w:lvl>
    <w:lvl w:ilvl="6">
      <w:start w:val="1"/>
      <w:numFmt w:val="none"/>
      <w:pStyle w:val="7"/>
      <w:suff w:val="nothing"/>
      <w:lvlText w:val=""/>
      <w:lvlJc w:val="left"/>
    </w:lvl>
    <w:lvl w:ilvl="7">
      <w:start w:val="1"/>
      <w:numFmt w:val="none"/>
      <w:pStyle w:val="8"/>
      <w:suff w:val="nothing"/>
      <w:lvlText w:val=""/>
      <w:lvlJc w:val="left"/>
    </w:lvl>
    <w:lvl w:ilvl="8">
      <w:start w:val="1"/>
      <w:numFmt w:val="none"/>
      <w:pStyle w:val="9"/>
      <w:suff w:val="nothing"/>
      <w:lvlText w:val=""/>
      <w:lvlJc w:val="left"/>
    </w:lvl>
  </w:abstractNum>
  <w:abstractNum w:abstractNumId="2" w15:restartNumberingAfterBreak="0">
    <w:nsid w:val="089D11A7"/>
    <w:multiLevelType w:val="hybridMultilevel"/>
    <w:tmpl w:val="67882C86"/>
    <w:lvl w:ilvl="0" w:tplc="014AE396">
      <w:start w:val="1"/>
      <w:numFmt w:val="bullet"/>
      <w:pStyle w:val="a"/>
      <w:lvlText w:val=""/>
      <w:lvlJc w:val="left"/>
      <w:pPr>
        <w:tabs>
          <w:tab w:val="num" w:pos="700"/>
        </w:tabs>
        <w:ind w:left="0" w:firstLine="34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8A399C"/>
    <w:multiLevelType w:val="multilevel"/>
    <w:tmpl w:val="36585834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73A30848"/>
    <w:multiLevelType w:val="hybridMultilevel"/>
    <w:tmpl w:val="3CB8D4DE"/>
    <w:lvl w:ilvl="0" w:tplc="C778E6CE">
      <w:start w:val="1"/>
      <w:numFmt w:val="bullet"/>
      <w:pStyle w:val="a1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11631886">
    <w:abstractNumId w:val="1"/>
  </w:num>
  <w:num w:numId="2" w16cid:durableId="123814062">
    <w:abstractNumId w:val="2"/>
  </w:num>
  <w:num w:numId="3" w16cid:durableId="1649245565">
    <w:abstractNumId w:val="3"/>
  </w:num>
  <w:num w:numId="4" w16cid:durableId="3527607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4277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E03"/>
    <w:rsid w:val="002958C2"/>
    <w:rsid w:val="002C7665"/>
    <w:rsid w:val="003B15FE"/>
    <w:rsid w:val="004961D3"/>
    <w:rsid w:val="0052340D"/>
    <w:rsid w:val="00551E74"/>
    <w:rsid w:val="00552F61"/>
    <w:rsid w:val="00556935"/>
    <w:rsid w:val="00580763"/>
    <w:rsid w:val="006D0895"/>
    <w:rsid w:val="0074606F"/>
    <w:rsid w:val="007F3956"/>
    <w:rsid w:val="008B3BC3"/>
    <w:rsid w:val="008F35D6"/>
    <w:rsid w:val="00A512C7"/>
    <w:rsid w:val="00A61C17"/>
    <w:rsid w:val="00BB5BFC"/>
    <w:rsid w:val="00DB7091"/>
    <w:rsid w:val="00E044E2"/>
    <w:rsid w:val="00F76A8F"/>
    <w:rsid w:val="00FE6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3C274"/>
  <w15:docId w15:val="{3C388911-5073-47D0-9366-3B8D2F64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A61C17"/>
  </w:style>
  <w:style w:type="paragraph" w:styleId="1">
    <w:name w:val="heading 1"/>
    <w:basedOn w:val="a2"/>
    <w:next w:val="a2"/>
    <w:link w:val="10"/>
    <w:uiPriority w:val="9"/>
    <w:qFormat/>
    <w:rsid w:val="0052340D"/>
    <w:pPr>
      <w:keepNext/>
      <w:pageBreakBefore/>
      <w:numPr>
        <w:numId w:val="1"/>
      </w:numPr>
      <w:spacing w:before="6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pacing w:val="80"/>
      <w:kern w:val="28"/>
      <w:sz w:val="36"/>
      <w:szCs w:val="20"/>
      <w:lang w:val="ru-RU" w:eastAsia="ru-RU"/>
    </w:rPr>
  </w:style>
  <w:style w:type="paragraph" w:styleId="20">
    <w:name w:val="heading 2"/>
    <w:basedOn w:val="a2"/>
    <w:next w:val="a2"/>
    <w:link w:val="21"/>
    <w:qFormat/>
    <w:rsid w:val="0052340D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aps/>
      <w:sz w:val="32"/>
      <w:szCs w:val="20"/>
      <w:lang w:val="ru-RU" w:eastAsia="ru-RU"/>
    </w:rPr>
  </w:style>
  <w:style w:type="paragraph" w:styleId="3">
    <w:name w:val="heading 3"/>
    <w:basedOn w:val="a2"/>
    <w:next w:val="a2"/>
    <w:link w:val="30"/>
    <w:qFormat/>
    <w:rsid w:val="0052340D"/>
    <w:pPr>
      <w:keepNext/>
      <w:numPr>
        <w:ilvl w:val="2"/>
        <w:numId w:val="1"/>
      </w:numPr>
      <w:spacing w:before="120" w:after="12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4">
    <w:name w:val="heading 4"/>
    <w:basedOn w:val="a2"/>
    <w:next w:val="a2"/>
    <w:link w:val="40"/>
    <w:qFormat/>
    <w:rsid w:val="0052340D"/>
    <w:pPr>
      <w:keepNext/>
      <w:pageBreakBefore/>
      <w:numPr>
        <w:ilvl w:val="3"/>
        <w:numId w:val="1"/>
      </w:numPr>
      <w:spacing w:before="24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caps/>
      <w:sz w:val="32"/>
      <w:szCs w:val="20"/>
      <w:lang w:val="ru-RU" w:eastAsia="ru-RU"/>
    </w:rPr>
  </w:style>
  <w:style w:type="paragraph" w:styleId="5">
    <w:name w:val="heading 5"/>
    <w:basedOn w:val="a2"/>
    <w:next w:val="a2"/>
    <w:link w:val="50"/>
    <w:qFormat/>
    <w:rsid w:val="0052340D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ru-RU" w:eastAsia="ru-RU"/>
    </w:rPr>
  </w:style>
  <w:style w:type="paragraph" w:styleId="6">
    <w:name w:val="heading 6"/>
    <w:basedOn w:val="a2"/>
    <w:next w:val="a2"/>
    <w:link w:val="60"/>
    <w:qFormat/>
    <w:rsid w:val="0052340D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ru-RU" w:eastAsia="ru-RU"/>
    </w:rPr>
  </w:style>
  <w:style w:type="paragraph" w:styleId="7">
    <w:name w:val="heading 7"/>
    <w:basedOn w:val="a2"/>
    <w:next w:val="a2"/>
    <w:link w:val="70"/>
    <w:qFormat/>
    <w:rsid w:val="0052340D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ru-RU" w:eastAsia="ru-RU"/>
    </w:rPr>
  </w:style>
  <w:style w:type="paragraph" w:styleId="8">
    <w:name w:val="heading 8"/>
    <w:basedOn w:val="a2"/>
    <w:next w:val="a2"/>
    <w:link w:val="80"/>
    <w:qFormat/>
    <w:rsid w:val="0052340D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ru-RU" w:eastAsia="ru-RU"/>
    </w:rPr>
  </w:style>
  <w:style w:type="paragraph" w:styleId="9">
    <w:name w:val="heading 9"/>
    <w:basedOn w:val="a2"/>
    <w:next w:val="a2"/>
    <w:link w:val="90"/>
    <w:qFormat/>
    <w:rsid w:val="0052340D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ru-RU"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52340D"/>
    <w:rPr>
      <w:rFonts w:ascii="Times New Roman" w:eastAsia="Times New Roman" w:hAnsi="Times New Roman" w:cs="Times New Roman"/>
      <w:b/>
      <w:caps/>
      <w:spacing w:val="80"/>
      <w:kern w:val="28"/>
      <w:sz w:val="36"/>
      <w:szCs w:val="20"/>
      <w:lang w:val="ru-RU" w:eastAsia="ru-RU"/>
    </w:rPr>
  </w:style>
  <w:style w:type="character" w:customStyle="1" w:styleId="21">
    <w:name w:val="Заголовок 2 Знак"/>
    <w:basedOn w:val="a3"/>
    <w:link w:val="20"/>
    <w:rsid w:val="0052340D"/>
    <w:rPr>
      <w:rFonts w:ascii="Times New Roman" w:eastAsia="Times New Roman" w:hAnsi="Times New Roman" w:cs="Times New Roman"/>
      <w:caps/>
      <w:sz w:val="32"/>
      <w:szCs w:val="20"/>
      <w:lang w:val="ru-RU" w:eastAsia="ru-RU"/>
    </w:rPr>
  </w:style>
  <w:style w:type="character" w:customStyle="1" w:styleId="30">
    <w:name w:val="Заголовок 3 Знак"/>
    <w:basedOn w:val="a3"/>
    <w:link w:val="3"/>
    <w:rsid w:val="0052340D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40">
    <w:name w:val="Заголовок 4 Знак"/>
    <w:basedOn w:val="a3"/>
    <w:link w:val="4"/>
    <w:rsid w:val="0052340D"/>
    <w:rPr>
      <w:rFonts w:ascii="Times New Roman" w:eastAsia="Times New Roman" w:hAnsi="Times New Roman" w:cs="Times New Roman"/>
      <w:b/>
      <w:caps/>
      <w:sz w:val="32"/>
      <w:szCs w:val="20"/>
      <w:lang w:val="ru-RU" w:eastAsia="ru-RU"/>
    </w:rPr>
  </w:style>
  <w:style w:type="character" w:customStyle="1" w:styleId="50">
    <w:name w:val="Заголовок 5 Знак"/>
    <w:basedOn w:val="a3"/>
    <w:link w:val="5"/>
    <w:rsid w:val="0052340D"/>
    <w:rPr>
      <w:rFonts w:ascii="Arial" w:eastAsia="Times New Roman" w:hAnsi="Arial" w:cs="Times New Roman"/>
      <w:szCs w:val="20"/>
      <w:lang w:val="ru-RU" w:eastAsia="ru-RU"/>
    </w:rPr>
  </w:style>
  <w:style w:type="character" w:customStyle="1" w:styleId="60">
    <w:name w:val="Заголовок 6 Знак"/>
    <w:basedOn w:val="a3"/>
    <w:link w:val="6"/>
    <w:rsid w:val="0052340D"/>
    <w:rPr>
      <w:rFonts w:ascii="Times New Roman" w:eastAsia="Times New Roman" w:hAnsi="Times New Roman" w:cs="Times New Roman"/>
      <w:i/>
      <w:szCs w:val="20"/>
      <w:lang w:val="ru-RU" w:eastAsia="ru-RU"/>
    </w:rPr>
  </w:style>
  <w:style w:type="character" w:customStyle="1" w:styleId="70">
    <w:name w:val="Заголовок 7 Знак"/>
    <w:basedOn w:val="a3"/>
    <w:link w:val="7"/>
    <w:rsid w:val="0052340D"/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80">
    <w:name w:val="Заголовок 8 Знак"/>
    <w:basedOn w:val="a3"/>
    <w:link w:val="8"/>
    <w:rsid w:val="0052340D"/>
    <w:rPr>
      <w:rFonts w:ascii="Arial" w:eastAsia="Times New Roman" w:hAnsi="Arial" w:cs="Times New Roman"/>
      <w:i/>
      <w:sz w:val="20"/>
      <w:szCs w:val="20"/>
      <w:lang w:val="ru-RU" w:eastAsia="ru-RU"/>
    </w:rPr>
  </w:style>
  <w:style w:type="character" w:customStyle="1" w:styleId="90">
    <w:name w:val="Заголовок 9 Знак"/>
    <w:basedOn w:val="a3"/>
    <w:link w:val="9"/>
    <w:rsid w:val="0052340D"/>
    <w:rPr>
      <w:rFonts w:ascii="Arial" w:eastAsia="Times New Roman" w:hAnsi="Arial" w:cs="Times New Roman"/>
      <w:b/>
      <w:i/>
      <w:sz w:val="18"/>
      <w:szCs w:val="20"/>
      <w:lang w:val="ru-RU" w:eastAsia="ru-RU"/>
    </w:rPr>
  </w:style>
  <w:style w:type="numbering" w:customStyle="1" w:styleId="11">
    <w:name w:val="Немає списку1"/>
    <w:next w:val="a5"/>
    <w:uiPriority w:val="99"/>
    <w:semiHidden/>
    <w:unhideWhenUsed/>
    <w:rsid w:val="0052340D"/>
  </w:style>
  <w:style w:type="numbering" w:customStyle="1" w:styleId="110">
    <w:name w:val="Немає списку11"/>
    <w:next w:val="a5"/>
    <w:uiPriority w:val="99"/>
    <w:semiHidden/>
    <w:unhideWhenUsed/>
    <w:rsid w:val="0052340D"/>
  </w:style>
  <w:style w:type="table" w:styleId="a6">
    <w:name w:val="Table Grid"/>
    <w:basedOn w:val="a4"/>
    <w:uiPriority w:val="59"/>
    <w:rsid w:val="00523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2"/>
    <w:link w:val="32"/>
    <w:rsid w:val="0052340D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3"/>
    <w:link w:val="31"/>
    <w:rsid w:val="005234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2"/>
    <w:link w:val="a8"/>
    <w:uiPriority w:val="99"/>
    <w:rsid w:val="005234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Верхний колонтитул Знак"/>
    <w:basedOn w:val="a3"/>
    <w:link w:val="a7"/>
    <w:uiPriority w:val="99"/>
    <w:rsid w:val="0052340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2"/>
    <w:link w:val="aa"/>
    <w:uiPriority w:val="99"/>
    <w:rsid w:val="005234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Нижний колонтитул Знак"/>
    <w:basedOn w:val="a3"/>
    <w:link w:val="a9"/>
    <w:uiPriority w:val="99"/>
    <w:rsid w:val="0052340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page number"/>
    <w:basedOn w:val="a3"/>
    <w:rsid w:val="0052340D"/>
  </w:style>
  <w:style w:type="character" w:styleId="ac">
    <w:name w:val="line number"/>
    <w:basedOn w:val="a3"/>
    <w:rsid w:val="0052340D"/>
  </w:style>
  <w:style w:type="paragraph" w:styleId="ad">
    <w:name w:val="Body Text"/>
    <w:basedOn w:val="a2"/>
    <w:link w:val="ae"/>
    <w:rsid w:val="0052340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e">
    <w:name w:val="Основной текст Знак"/>
    <w:basedOn w:val="a3"/>
    <w:link w:val="ad"/>
    <w:rsid w:val="0052340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ps">
    <w:name w:val="hps"/>
    <w:basedOn w:val="a3"/>
    <w:rsid w:val="0052340D"/>
  </w:style>
  <w:style w:type="paragraph" w:styleId="af">
    <w:name w:val="List Paragraph"/>
    <w:basedOn w:val="a2"/>
    <w:uiPriority w:val="34"/>
    <w:qFormat/>
    <w:rsid w:val="005234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Balloon Text"/>
    <w:basedOn w:val="a2"/>
    <w:link w:val="af1"/>
    <w:rsid w:val="0052340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af1">
    <w:name w:val="Текст выноски Знак"/>
    <w:basedOn w:val="a3"/>
    <w:link w:val="af0"/>
    <w:rsid w:val="0052340D"/>
    <w:rPr>
      <w:rFonts w:ascii="Tahoma" w:eastAsia="Times New Roman" w:hAnsi="Tahoma" w:cs="Times New Roman"/>
      <w:sz w:val="16"/>
      <w:szCs w:val="16"/>
      <w:lang w:val="ru-RU" w:eastAsia="ru-RU"/>
    </w:rPr>
  </w:style>
  <w:style w:type="character" w:styleId="af2">
    <w:name w:val="Hyperlink"/>
    <w:uiPriority w:val="99"/>
    <w:rsid w:val="0052340D"/>
    <w:rPr>
      <w:color w:val="0000FF"/>
      <w:u w:val="single"/>
    </w:rPr>
  </w:style>
  <w:style w:type="numbering" w:customStyle="1" w:styleId="12">
    <w:name w:val="Нет списка1"/>
    <w:next w:val="a5"/>
    <w:semiHidden/>
    <w:rsid w:val="0052340D"/>
  </w:style>
  <w:style w:type="paragraph" w:styleId="22">
    <w:name w:val="Body Text Indent 2"/>
    <w:basedOn w:val="a2"/>
    <w:link w:val="23"/>
    <w:rsid w:val="0052340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3">
    <w:name w:val="Основной текст с отступом 2 Знак"/>
    <w:basedOn w:val="a3"/>
    <w:link w:val="22"/>
    <w:rsid w:val="0052340D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af3">
    <w:name w:val="Стиль"/>
    <w:rsid w:val="00523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4">
    <w:name w:val="Body Text 2"/>
    <w:basedOn w:val="a2"/>
    <w:link w:val="25"/>
    <w:rsid w:val="0052340D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customStyle="1" w:styleId="25">
    <w:name w:val="Основной текст 2 Знак"/>
    <w:basedOn w:val="a3"/>
    <w:link w:val="24"/>
    <w:rsid w:val="0052340D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customStyle="1" w:styleId="13">
    <w:name w:val="Знак Знак1 Знак Знак"/>
    <w:basedOn w:val="a2"/>
    <w:rsid w:val="0052340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p5">
    <w:name w:val="p5"/>
    <w:basedOn w:val="a2"/>
    <w:uiPriority w:val="99"/>
    <w:rsid w:val="0052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1">
    <w:name w:val="Основной текст (7)_"/>
    <w:link w:val="72"/>
    <w:uiPriority w:val="99"/>
    <w:locked/>
    <w:rsid w:val="0052340D"/>
    <w:rPr>
      <w:i/>
      <w:iCs/>
      <w:sz w:val="26"/>
      <w:szCs w:val="26"/>
      <w:shd w:val="clear" w:color="auto" w:fill="FFFFFF"/>
    </w:rPr>
  </w:style>
  <w:style w:type="paragraph" w:customStyle="1" w:styleId="72">
    <w:name w:val="Основной текст (7)"/>
    <w:basedOn w:val="a2"/>
    <w:link w:val="71"/>
    <w:uiPriority w:val="99"/>
    <w:rsid w:val="0052340D"/>
    <w:pPr>
      <w:shd w:val="clear" w:color="auto" w:fill="FFFFFF"/>
      <w:spacing w:after="0" w:line="312" w:lineRule="exact"/>
      <w:jc w:val="center"/>
    </w:pPr>
    <w:rPr>
      <w:i/>
      <w:iCs/>
      <w:sz w:val="26"/>
      <w:szCs w:val="26"/>
    </w:rPr>
  </w:style>
  <w:style w:type="paragraph" w:styleId="af4">
    <w:name w:val="Body Text Indent"/>
    <w:basedOn w:val="a2"/>
    <w:link w:val="af5"/>
    <w:rsid w:val="0052340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3"/>
    <w:link w:val="af4"/>
    <w:rsid w:val="0052340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Title"/>
    <w:aliases w:val="Назватеми"/>
    <w:basedOn w:val="a2"/>
    <w:link w:val="af7"/>
    <w:qFormat/>
    <w:rsid w:val="0052340D"/>
    <w:pPr>
      <w:spacing w:after="0" w:line="240" w:lineRule="auto"/>
      <w:jc w:val="center"/>
    </w:pPr>
    <w:rPr>
      <w:rFonts w:ascii="Tahoma" w:eastAsia="Times New Roman" w:hAnsi="Tahoma" w:cs="Times New Roman"/>
      <w:b/>
      <w:bCs/>
      <w:sz w:val="28"/>
      <w:szCs w:val="24"/>
      <w:lang w:eastAsia="ru-RU"/>
    </w:rPr>
  </w:style>
  <w:style w:type="character" w:customStyle="1" w:styleId="af7">
    <w:name w:val="Заголовок Знак"/>
    <w:aliases w:val="Назватеми Знак"/>
    <w:basedOn w:val="a3"/>
    <w:link w:val="af6"/>
    <w:rsid w:val="0052340D"/>
    <w:rPr>
      <w:rFonts w:ascii="Tahoma" w:eastAsia="Times New Roman" w:hAnsi="Tahoma" w:cs="Times New Roman"/>
      <w:b/>
      <w:bCs/>
      <w:sz w:val="28"/>
      <w:szCs w:val="24"/>
      <w:lang w:eastAsia="ru-RU"/>
    </w:rPr>
  </w:style>
  <w:style w:type="character" w:customStyle="1" w:styleId="apple-converted-space">
    <w:name w:val="apple-converted-space"/>
    <w:rsid w:val="0052340D"/>
  </w:style>
  <w:style w:type="paragraph" w:styleId="af8">
    <w:name w:val="Plain Text"/>
    <w:basedOn w:val="a2"/>
    <w:link w:val="af9"/>
    <w:unhideWhenUsed/>
    <w:rsid w:val="0052340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f9">
    <w:name w:val="Текст Знак"/>
    <w:basedOn w:val="a3"/>
    <w:link w:val="af8"/>
    <w:rsid w:val="0052340D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FR1">
    <w:name w:val="FR1"/>
    <w:rsid w:val="0052340D"/>
    <w:pPr>
      <w:widowControl w:val="0"/>
      <w:snapToGrid w:val="0"/>
      <w:spacing w:after="0"/>
      <w:ind w:left="3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Список маркер"/>
    <w:basedOn w:val="a2"/>
    <w:rsid w:val="0052340D"/>
    <w:pPr>
      <w:widowControl w:val="0"/>
      <w:numPr>
        <w:numId w:val="2"/>
      </w:num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4"/>
      <w:lang w:eastAsia="ru-RU"/>
    </w:rPr>
  </w:style>
  <w:style w:type="character" w:customStyle="1" w:styleId="FontStyle296">
    <w:name w:val="Font Style296"/>
    <w:uiPriority w:val="99"/>
    <w:rsid w:val="0052340D"/>
    <w:rPr>
      <w:rFonts w:ascii="Arial" w:hAnsi="Arial" w:cs="Arial"/>
      <w:i/>
      <w:iCs/>
      <w:sz w:val="18"/>
      <w:szCs w:val="18"/>
    </w:rPr>
  </w:style>
  <w:style w:type="paragraph" w:customStyle="1" w:styleId="Style3">
    <w:name w:val="Style3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3" w:lineRule="exact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character" w:customStyle="1" w:styleId="FontStyle294">
    <w:name w:val="Font Style294"/>
    <w:uiPriority w:val="99"/>
    <w:rsid w:val="0052340D"/>
    <w:rPr>
      <w:rFonts w:ascii="Arial" w:hAnsi="Arial" w:cs="Arial"/>
      <w:sz w:val="18"/>
      <w:szCs w:val="18"/>
    </w:rPr>
  </w:style>
  <w:style w:type="paragraph" w:customStyle="1" w:styleId="Style267">
    <w:name w:val="Style267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3" w:lineRule="exact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character" w:customStyle="1" w:styleId="FontStyle342">
    <w:name w:val="Font Style342"/>
    <w:uiPriority w:val="99"/>
    <w:rsid w:val="0052340D"/>
    <w:rPr>
      <w:rFonts w:ascii="Arial" w:hAnsi="Arial" w:cs="Arial"/>
      <w:smallCaps/>
      <w:sz w:val="18"/>
      <w:szCs w:val="18"/>
    </w:rPr>
  </w:style>
  <w:style w:type="paragraph" w:customStyle="1" w:styleId="Style269">
    <w:name w:val="Style269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6" w:lineRule="exact"/>
      <w:ind w:firstLine="466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270">
    <w:name w:val="Style270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271">
    <w:name w:val="Style271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6" w:lineRule="exact"/>
      <w:ind w:firstLine="470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273">
    <w:name w:val="Style273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40" w:lineRule="auto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10">
    <w:name w:val="Style10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1" w:lineRule="exact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11">
    <w:name w:val="Style11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4">
    <w:name w:val="Style4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16" w:lineRule="exact"/>
      <w:ind w:firstLine="437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18">
    <w:name w:val="Style18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8" w:lineRule="exact"/>
      <w:ind w:firstLine="475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19">
    <w:name w:val="Style19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character" w:customStyle="1" w:styleId="FontStyle292">
    <w:name w:val="Font Style292"/>
    <w:uiPriority w:val="99"/>
    <w:rsid w:val="0052340D"/>
    <w:rPr>
      <w:rFonts w:ascii="Arial" w:hAnsi="Arial" w:cs="Arial"/>
      <w:sz w:val="18"/>
      <w:szCs w:val="18"/>
    </w:rPr>
  </w:style>
  <w:style w:type="paragraph" w:customStyle="1" w:styleId="Style15">
    <w:name w:val="Style15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21">
    <w:name w:val="Style21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22">
    <w:name w:val="Style22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1" w:lineRule="exact"/>
      <w:ind w:firstLine="475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28">
    <w:name w:val="Style28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30">
    <w:name w:val="Style30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1" w:lineRule="exact"/>
      <w:ind w:firstLine="475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48">
    <w:name w:val="Style48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6" w:lineRule="exact"/>
      <w:ind w:firstLine="461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49">
    <w:name w:val="Style49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40" w:lineRule="auto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96">
    <w:name w:val="Style96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97">
    <w:name w:val="Style97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1" w:lineRule="exact"/>
      <w:ind w:firstLine="466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121">
    <w:name w:val="Style121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122">
    <w:name w:val="Style122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4" w:lineRule="exact"/>
      <w:ind w:firstLine="461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131">
    <w:name w:val="Style131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134">
    <w:name w:val="Style134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135">
    <w:name w:val="Style135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1" w:lineRule="exact"/>
      <w:ind w:firstLine="470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136">
    <w:name w:val="Style136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6" w:lineRule="exact"/>
      <w:ind w:firstLine="451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137">
    <w:name w:val="Style137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138">
    <w:name w:val="Style138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139">
    <w:name w:val="Style139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30" w:lineRule="exact"/>
      <w:ind w:firstLine="475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140">
    <w:name w:val="Style140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1" w:lineRule="exact"/>
      <w:ind w:firstLine="475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142">
    <w:name w:val="Style142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141">
    <w:name w:val="Style141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40" w:lineRule="auto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199">
    <w:name w:val="Style199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customStyle="1" w:styleId="Style200">
    <w:name w:val="Style200"/>
    <w:basedOn w:val="a2"/>
    <w:uiPriority w:val="99"/>
    <w:rsid w:val="0052340D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onstantia" w:eastAsia="Times New Roman" w:hAnsi="Constantia" w:cs="Times New Roman"/>
      <w:sz w:val="24"/>
      <w:szCs w:val="24"/>
      <w:lang w:eastAsia="uk-UA"/>
    </w:rPr>
  </w:style>
  <w:style w:type="paragraph" w:styleId="afa">
    <w:name w:val="Normal (Web)"/>
    <w:basedOn w:val="a2"/>
    <w:uiPriority w:val="99"/>
    <w:unhideWhenUsed/>
    <w:rsid w:val="0052340D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initionterm">
    <w:name w:val="definitionterm"/>
    <w:basedOn w:val="a2"/>
    <w:rsid w:val="0052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b">
    <w:name w:val="Основной текст_"/>
    <w:link w:val="33"/>
    <w:rsid w:val="0052340D"/>
    <w:rPr>
      <w:shd w:val="clear" w:color="auto" w:fill="FFFFFF"/>
    </w:rPr>
  </w:style>
  <w:style w:type="paragraph" w:customStyle="1" w:styleId="33">
    <w:name w:val="Основной текст3"/>
    <w:basedOn w:val="a2"/>
    <w:link w:val="afb"/>
    <w:rsid w:val="0052340D"/>
    <w:pPr>
      <w:widowControl w:val="0"/>
      <w:shd w:val="clear" w:color="auto" w:fill="FFFFFF"/>
      <w:spacing w:after="600" w:line="312" w:lineRule="exact"/>
      <w:jc w:val="center"/>
    </w:pPr>
  </w:style>
  <w:style w:type="paragraph" w:customStyle="1" w:styleId="a0">
    <w:name w:val="ВідповідьНаТвердж"/>
    <w:basedOn w:val="a2"/>
    <w:next w:val="a2"/>
    <w:rsid w:val="0052340D"/>
    <w:pPr>
      <w:numPr>
        <w:numId w:val="3"/>
      </w:numPr>
      <w:shd w:val="clear" w:color="auto" w:fill="FFFFCC"/>
      <w:spacing w:after="120" w:line="240" w:lineRule="auto"/>
    </w:pPr>
    <w:rPr>
      <w:rFonts w:ascii="Verdana" w:eastAsia="Times New Roman" w:hAnsi="Verdana" w:cs="Times New Roman"/>
      <w:sz w:val="18"/>
      <w:szCs w:val="24"/>
      <w:lang w:val="en-GB" w:eastAsia="ru-RU"/>
    </w:rPr>
  </w:style>
  <w:style w:type="paragraph" w:customStyle="1" w:styleId="afc">
    <w:name w:val="ПитЗВибором"/>
    <w:basedOn w:val="a2"/>
    <w:next w:val="a1"/>
    <w:rsid w:val="0052340D"/>
    <w:pPr>
      <w:spacing w:before="240" w:after="120" w:line="240" w:lineRule="auto"/>
      <w:ind w:left="720" w:hanging="360"/>
      <w:outlineLvl w:val="0"/>
    </w:pPr>
    <w:rPr>
      <w:rFonts w:ascii="Verdana" w:eastAsia="Times New Roman" w:hAnsi="Verdana" w:cs="Times New Roman"/>
      <w:b/>
      <w:sz w:val="28"/>
      <w:szCs w:val="24"/>
      <w:lang w:val="en-GB" w:eastAsia="ru-RU"/>
    </w:rPr>
  </w:style>
  <w:style w:type="paragraph" w:customStyle="1" w:styleId="a1">
    <w:name w:val="НеправВідповідь"/>
    <w:basedOn w:val="a2"/>
    <w:rsid w:val="0052340D"/>
    <w:pPr>
      <w:numPr>
        <w:numId w:val="4"/>
      </w:numPr>
      <w:spacing w:after="120" w:line="240" w:lineRule="auto"/>
    </w:pPr>
    <w:rPr>
      <w:rFonts w:ascii="Verdana" w:eastAsia="Times New Roman" w:hAnsi="Verdana" w:cs="Times New Roman"/>
      <w:color w:val="FF0000"/>
      <w:sz w:val="20"/>
      <w:szCs w:val="20"/>
      <w:u w:val="single"/>
      <w:lang w:val="en-GB" w:eastAsia="ru-RU"/>
    </w:rPr>
  </w:style>
  <w:style w:type="paragraph" w:customStyle="1" w:styleId="afd">
    <w:name w:val="ПравВідповідь"/>
    <w:basedOn w:val="a1"/>
    <w:rsid w:val="0052340D"/>
    <w:rPr>
      <w:color w:val="008000"/>
    </w:rPr>
  </w:style>
  <w:style w:type="paragraph" w:customStyle="1" w:styleId="210">
    <w:name w:val="Основной текст 21"/>
    <w:basedOn w:val="a2"/>
    <w:rsid w:val="0052340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 CYR" w:eastAsia="Times New Roman" w:hAnsi="Times New Roman CYR" w:cs="Times New Roman"/>
      <w:color w:val="FF0000"/>
      <w:sz w:val="20"/>
      <w:szCs w:val="20"/>
      <w:lang w:eastAsia="ru-RU"/>
    </w:rPr>
  </w:style>
  <w:style w:type="paragraph" w:customStyle="1" w:styleId="14">
    <w:name w:val="Абзац списка1"/>
    <w:basedOn w:val="a2"/>
    <w:rsid w:val="0052340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val="ru-RU" w:eastAsia="ru-RU"/>
    </w:rPr>
  </w:style>
  <w:style w:type="character" w:customStyle="1" w:styleId="41">
    <w:name w:val="Заголовок №4_"/>
    <w:link w:val="42"/>
    <w:uiPriority w:val="99"/>
    <w:locked/>
    <w:rsid w:val="0052340D"/>
    <w:rPr>
      <w:b/>
      <w:bCs/>
      <w:i/>
      <w:iCs/>
      <w:sz w:val="32"/>
      <w:szCs w:val="32"/>
      <w:shd w:val="clear" w:color="auto" w:fill="FFFFFF"/>
    </w:rPr>
  </w:style>
  <w:style w:type="paragraph" w:customStyle="1" w:styleId="42">
    <w:name w:val="Заголовок №4"/>
    <w:basedOn w:val="a2"/>
    <w:link w:val="41"/>
    <w:uiPriority w:val="99"/>
    <w:rsid w:val="0052340D"/>
    <w:pPr>
      <w:shd w:val="clear" w:color="auto" w:fill="FFFFFF"/>
      <w:spacing w:after="180" w:line="240" w:lineRule="atLeast"/>
      <w:outlineLvl w:val="3"/>
    </w:pPr>
    <w:rPr>
      <w:b/>
      <w:bCs/>
      <w:i/>
      <w:iCs/>
      <w:sz w:val="32"/>
      <w:szCs w:val="32"/>
    </w:rPr>
  </w:style>
  <w:style w:type="paragraph" w:customStyle="1" w:styleId="afe">
    <w:name w:val="Глава"/>
    <w:basedOn w:val="a2"/>
    <w:rsid w:val="0052340D"/>
    <w:pPr>
      <w:spacing w:before="240" w:after="0" w:line="288" w:lineRule="auto"/>
      <w:ind w:left="2268"/>
      <w:jc w:val="both"/>
    </w:pPr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paragraph" w:styleId="aff">
    <w:name w:val="No Spacing"/>
    <w:uiPriority w:val="1"/>
    <w:qFormat/>
    <w:rsid w:val="005234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2">
    <w:name w:val="List Bullet 2"/>
    <w:basedOn w:val="a2"/>
    <w:autoRedefine/>
    <w:rsid w:val="0052340D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5">
    <w:name w:val="Без інтервалів1"/>
    <w:basedOn w:val="a2"/>
    <w:rsid w:val="0052340D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paragraph" w:customStyle="1" w:styleId="16">
    <w:name w:val="Абзац списку1"/>
    <w:basedOn w:val="a2"/>
    <w:rsid w:val="0052340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f0">
    <w:name w:val="Strong"/>
    <w:uiPriority w:val="22"/>
    <w:qFormat/>
    <w:rsid w:val="005234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9496</Words>
  <Characters>5413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Виговська Наталія Георгіївна</dc:creator>
  <cp:lastModifiedBy>Користувач</cp:lastModifiedBy>
  <cp:revision>2</cp:revision>
  <dcterms:created xsi:type="dcterms:W3CDTF">2026-03-04T11:32:00Z</dcterms:created>
  <dcterms:modified xsi:type="dcterms:W3CDTF">2026-03-04T11:32:00Z</dcterms:modified>
</cp:coreProperties>
</file>