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68" w:rsidRDefault="00B605E1" w:rsidP="003F5123">
      <w:pPr>
        <w:pStyle w:val="1"/>
        <w:shd w:val="clear" w:color="auto" w:fill="FFFFFF"/>
        <w:tabs>
          <w:tab w:val="left" w:pos="731"/>
        </w:tabs>
        <w:spacing w:before="240"/>
        <w:jc w:val="center"/>
        <w:rPr>
          <w:rFonts w:ascii="Cambria" w:hAnsi="Cambria"/>
          <w:b/>
          <w:i/>
          <w:color w:val="000000"/>
          <w:spacing w:val="-4"/>
          <w:sz w:val="28"/>
          <w:szCs w:val="28"/>
          <w:lang w:val="uk-UA"/>
        </w:rPr>
      </w:pPr>
      <w:r>
        <w:rPr>
          <w:rFonts w:ascii="Cambria" w:hAnsi="Cambria"/>
          <w:b/>
          <w:i/>
          <w:color w:val="000000"/>
          <w:spacing w:val="-4"/>
          <w:sz w:val="28"/>
          <w:szCs w:val="28"/>
          <w:lang w:val="uk-UA"/>
        </w:rPr>
        <w:t xml:space="preserve">Перелік </w:t>
      </w:r>
      <w:r w:rsidR="007E675E">
        <w:rPr>
          <w:rFonts w:ascii="Cambria" w:hAnsi="Cambria"/>
          <w:b/>
          <w:i/>
          <w:color w:val="000000"/>
          <w:spacing w:val="-4"/>
          <w:sz w:val="28"/>
          <w:szCs w:val="28"/>
          <w:lang w:val="uk-UA"/>
        </w:rPr>
        <w:t xml:space="preserve">теоретичних </w:t>
      </w:r>
      <w:r>
        <w:rPr>
          <w:rFonts w:ascii="Cambria" w:hAnsi="Cambria"/>
          <w:b/>
          <w:i/>
          <w:color w:val="000000"/>
          <w:spacing w:val="-4"/>
          <w:sz w:val="28"/>
          <w:szCs w:val="28"/>
          <w:lang w:val="uk-UA"/>
        </w:rPr>
        <w:t>питань</w:t>
      </w:r>
      <w:r w:rsidR="007E675E">
        <w:rPr>
          <w:rFonts w:ascii="Cambria" w:hAnsi="Cambria"/>
          <w:b/>
          <w:i/>
          <w:color w:val="000000"/>
          <w:spacing w:val="-4"/>
          <w:sz w:val="28"/>
          <w:szCs w:val="28"/>
          <w:lang w:val="uk-UA"/>
        </w:rPr>
        <w:t xml:space="preserve"> </w:t>
      </w:r>
      <w:r w:rsidR="00321068">
        <w:rPr>
          <w:rFonts w:ascii="Cambria" w:hAnsi="Cambria"/>
          <w:b/>
          <w:i/>
          <w:color w:val="000000"/>
          <w:spacing w:val="-4"/>
          <w:sz w:val="28"/>
          <w:szCs w:val="28"/>
          <w:lang w:val="uk-UA"/>
        </w:rPr>
        <w:t xml:space="preserve">для підготовки до заліку </w:t>
      </w:r>
    </w:p>
    <w:p w:rsidR="00B605E1" w:rsidRPr="003F5123" w:rsidRDefault="007E675E" w:rsidP="003F5123">
      <w:pPr>
        <w:pStyle w:val="1"/>
        <w:shd w:val="clear" w:color="auto" w:fill="FFFFFF"/>
        <w:tabs>
          <w:tab w:val="left" w:pos="731"/>
        </w:tabs>
        <w:spacing w:before="240"/>
        <w:jc w:val="center"/>
        <w:rPr>
          <w:rFonts w:ascii="Cambria" w:hAnsi="Cambria"/>
          <w:b/>
          <w:i/>
          <w:color w:val="000000"/>
          <w:spacing w:val="-4"/>
          <w:sz w:val="28"/>
          <w:szCs w:val="28"/>
          <w:lang w:val="uk-UA"/>
        </w:rPr>
      </w:pPr>
      <w:bookmarkStart w:id="0" w:name="_GoBack"/>
      <w:bookmarkEnd w:id="0"/>
      <w:r>
        <w:rPr>
          <w:rFonts w:ascii="Cambria" w:hAnsi="Cambria"/>
          <w:b/>
          <w:i/>
          <w:color w:val="000000"/>
          <w:spacing w:val="-4"/>
          <w:sz w:val="28"/>
          <w:szCs w:val="28"/>
          <w:lang w:val="uk-UA"/>
        </w:rPr>
        <w:t>з курсу «Проектний аналіз»</w:t>
      </w:r>
    </w:p>
    <w:p w:rsidR="003F5123" w:rsidRPr="003F5123" w:rsidRDefault="003F5123" w:rsidP="003F5123">
      <w:pPr>
        <w:pStyle w:val="1"/>
        <w:numPr>
          <w:ilvl w:val="3"/>
          <w:numId w:val="1"/>
        </w:numPr>
        <w:shd w:val="clear" w:color="auto" w:fill="FFFFFF"/>
        <w:tabs>
          <w:tab w:val="clear" w:pos="2880"/>
          <w:tab w:val="num" w:pos="284"/>
          <w:tab w:val="num" w:pos="709"/>
        </w:tabs>
        <w:spacing w:before="240"/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Сутність проектного аналізу як наукового напрямку в системі економічних знань.</w:t>
      </w:r>
    </w:p>
    <w:p w:rsidR="003F5123" w:rsidRPr="003F5123" w:rsidRDefault="003F5123" w:rsidP="003F5123">
      <w:pPr>
        <w:widowControl w:val="0"/>
        <w:numPr>
          <w:ilvl w:val="0"/>
          <w:numId w:val="1"/>
        </w:numPr>
        <w:tabs>
          <w:tab w:val="num" w:pos="284"/>
          <w:tab w:val="num" w:pos="480"/>
        </w:tabs>
        <w:ind w:left="0" w:firstLine="340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Новітня концепція розуміння термінів проект та управління проектами.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Принципи проектного аналізу.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Основні ознаки (властивості)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Типізація проектів та їх класифікаційні ознаки.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Визначення та класифікація інвестиційного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Життєвий цикл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Назвіть основні фази та стадії проектного циклу.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Підходи до поділу життєвого циклу на фази та стадії. За якими критеріями відбувається цей поділ?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Учасники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Основна діяльність і діяльність із забезпечення проекту на етапі його реалізації.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Визначення змісту фаз (етапів) життєвого циклу проекту (основні підходи).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Тривалість проектного циклу.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Внутрішнє та зовнішнє середовище (оточення) проекту: визначення та характеристика.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left" w:pos="398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Визначення цінності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Поняття явних та неявних вигід і витрат.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Опишіть зміст передінвестиційних досліджень.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Наведіть класифікацію витрат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Альтернативна вартість та її використання у проектному аналізі.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left" w:pos="398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Інформаційне забезпечення інвестиційного рішення.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left" w:pos="398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 xml:space="preserve">Визначення цінності проекту: оцінка витрат і </w:t>
      </w:r>
      <w:proofErr w:type="spellStart"/>
      <w:r w:rsidRPr="003F5123">
        <w:rPr>
          <w:color w:val="000000"/>
          <w:spacing w:val="-4"/>
          <w:sz w:val="28"/>
          <w:szCs w:val="28"/>
          <w:lang w:val="uk-UA"/>
        </w:rPr>
        <w:t>вигод</w:t>
      </w:r>
      <w:proofErr w:type="spellEnd"/>
      <w:r w:rsidRPr="003F5123">
        <w:rPr>
          <w:color w:val="000000"/>
          <w:spacing w:val="-4"/>
          <w:sz w:val="28"/>
          <w:szCs w:val="28"/>
          <w:lang w:val="uk-UA"/>
        </w:rPr>
        <w:t xml:space="preserve">, врахування </w:t>
      </w:r>
      <w:proofErr w:type="spellStart"/>
      <w:r w:rsidRPr="003F5123">
        <w:rPr>
          <w:color w:val="000000"/>
          <w:spacing w:val="-4"/>
          <w:sz w:val="28"/>
          <w:szCs w:val="28"/>
          <w:lang w:val="uk-UA"/>
        </w:rPr>
        <w:t>фактора</w:t>
      </w:r>
      <w:proofErr w:type="spellEnd"/>
      <w:r w:rsidRPr="003F5123">
        <w:rPr>
          <w:color w:val="000000"/>
          <w:spacing w:val="-4"/>
          <w:sz w:val="28"/>
          <w:szCs w:val="28"/>
          <w:lang w:val="uk-UA"/>
        </w:rPr>
        <w:t xml:space="preserve"> часу, оцінка ситуацій </w:t>
      </w:r>
      <w:r w:rsidRPr="003F5123">
        <w:rPr>
          <w:i/>
          <w:color w:val="000000"/>
          <w:spacing w:val="-4"/>
          <w:sz w:val="28"/>
          <w:szCs w:val="28"/>
          <w:lang w:val="uk-UA"/>
        </w:rPr>
        <w:t xml:space="preserve">з проектом </w:t>
      </w:r>
      <w:r w:rsidRPr="003F5123">
        <w:rPr>
          <w:color w:val="000000"/>
          <w:spacing w:val="-4"/>
          <w:sz w:val="28"/>
          <w:szCs w:val="28"/>
          <w:lang w:val="uk-UA"/>
        </w:rPr>
        <w:t xml:space="preserve">та </w:t>
      </w:r>
      <w:r w:rsidRPr="003F5123">
        <w:rPr>
          <w:i/>
          <w:color w:val="000000"/>
          <w:spacing w:val="-4"/>
          <w:sz w:val="28"/>
          <w:szCs w:val="28"/>
          <w:lang w:val="uk-UA"/>
        </w:rPr>
        <w:t>без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left" w:pos="-1701"/>
          <w:tab w:val="left" w:pos="-1560"/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Граничні (маржинальні) доходи: власне граничні доходи та усереднені граничні доходи.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left" w:pos="-1701"/>
          <w:tab w:val="left" w:pos="-1560"/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Основні критерії ефективності проектів, їх недоліки та переваги.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left" w:pos="-1701"/>
          <w:tab w:val="left" w:pos="-1560"/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Порівняйте різні критерії ефективності інвестиційних проектів.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left" w:pos="-1701"/>
          <w:tab w:val="left" w:pos="-1560"/>
          <w:tab w:val="num" w:pos="284"/>
          <w:tab w:val="num" w:pos="480"/>
          <w:tab w:val="left" w:pos="4759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Визначте можливість і необхідність управління ризиком інвестиційних проектів.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left" w:pos="398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Метод зіставлення граничних показників: граничний прибуток і найменша ціна реалізації.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Визначення суті та змісту грошового потоку.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Фактори впливу на вартість грошей з часом.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Операційний важіль та яка його роль у відборі проектів?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Основні критерії ефективності проектів, їх недоліки та переваги.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Порівняйте різні критерії ефективності інвестиційних проектів.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  <w:tab w:val="left" w:pos="4759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lastRenderedPageBreak/>
        <w:t>Визначте можливість і необхідність управління ризиком інвестиційних проектів.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Методи зниження ризику при оцінці та реалізації проектів.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Методика проведення аналізу чутливості та аналізу сценаріїв.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Підходи до складання переліку альтернативних рішень.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 xml:space="preserve">Теперішня та майбутня вартості (ставка дисконту, дисконтування, складний процент, </w:t>
      </w:r>
      <w:proofErr w:type="spellStart"/>
      <w:r w:rsidRPr="003F5123">
        <w:rPr>
          <w:color w:val="000000"/>
          <w:spacing w:val="-4"/>
          <w:sz w:val="28"/>
          <w:szCs w:val="28"/>
          <w:lang w:val="uk-UA"/>
        </w:rPr>
        <w:t>компаундинг</w:t>
      </w:r>
      <w:proofErr w:type="spellEnd"/>
      <w:r w:rsidRPr="003F5123">
        <w:rPr>
          <w:color w:val="000000"/>
          <w:spacing w:val="-4"/>
          <w:sz w:val="28"/>
          <w:szCs w:val="28"/>
          <w:lang w:val="uk-UA"/>
        </w:rPr>
        <w:t>, часова байдужість).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Ануїтет: теперішня та майбутня вартість ануїтету.</w:t>
      </w:r>
    </w:p>
    <w:p w:rsidR="003F5123" w:rsidRPr="003F5123" w:rsidRDefault="003F5123" w:rsidP="003F5123">
      <w:pPr>
        <w:widowControl w:val="0"/>
        <w:numPr>
          <w:ilvl w:val="0"/>
          <w:numId w:val="1"/>
        </w:numPr>
        <w:tabs>
          <w:tab w:val="num" w:pos="284"/>
          <w:tab w:val="num" w:pos="480"/>
        </w:tabs>
        <w:ind w:left="0" w:firstLine="340"/>
        <w:rPr>
          <w:spacing w:val="-4"/>
          <w:sz w:val="28"/>
          <w:szCs w:val="28"/>
          <w:lang w:val="uk-UA"/>
        </w:rPr>
      </w:pPr>
      <w:r w:rsidRPr="003F5123">
        <w:rPr>
          <w:spacing w:val="-4"/>
          <w:sz w:val="28"/>
          <w:szCs w:val="28"/>
          <w:lang w:val="uk-UA"/>
        </w:rPr>
        <w:t>Теперішня вартість різних грошових потоків і нарахування проміжного складного процента.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Номінальна та ефективна ставки процента: суть та методика визначення.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Методика визначення чистої теперішньої вартості (NPV).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Методика визначення індексу прибутковості (IР).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 xml:space="preserve">Методика розрахунку коефіцієнта </w:t>
      </w:r>
      <w:proofErr w:type="spellStart"/>
      <w:r w:rsidRPr="003F5123">
        <w:rPr>
          <w:color w:val="000000"/>
          <w:spacing w:val="-4"/>
          <w:sz w:val="28"/>
          <w:szCs w:val="28"/>
          <w:lang w:val="uk-UA"/>
        </w:rPr>
        <w:t>вигод</w:t>
      </w:r>
      <w:proofErr w:type="spellEnd"/>
      <w:r w:rsidRPr="003F5123">
        <w:rPr>
          <w:color w:val="000000"/>
          <w:spacing w:val="-4"/>
          <w:sz w:val="28"/>
          <w:szCs w:val="28"/>
          <w:lang w:val="uk-UA"/>
        </w:rPr>
        <w:t>/витрат (B/C).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 xml:space="preserve">Розрахунок внутрішньої норми доходності (IRR). 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Метод DPP: дисконтований термін окупності.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Традиційний та додатковий грошові потоки: визначення та характеристика.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Особливості визначення різних видів точки беззбитковості.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Мета та завдання аналізу ринку.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Визначення меж та якісного складу аналізу ринку.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Концепція попиту ринку.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Аналіз ринкового середовища продукції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Розробка концепції маркетингу.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Мета та завдання технічного аналізу.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Етапи проведення робіт з технічного аналізу.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Організаційна підготовка та здійснення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Мета та завдання інституційного аналізу.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Оцінка впливу зовнішніх акторів на проект.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Мета та завдання екологічного аналізу.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Зміст робіт з екологічного аналізу.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Типи впливу проекту на навколишнє середовище.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Методичні підходи до визначення та оцінки впливу проекту на навколишнє середовище.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Мета та завдання соціального аналізу.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Соціальне середовище проекту та його оцінка.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Проектування соціального середовища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Мета та завдання фінансового аналізу.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Особливості підготовки фінансового обґрунтування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Фінансування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Мета та завдання економічного аналізу.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Інвестиційні процеси в Україні: проблеми та перспективи.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Визначення економічної привабливості та ефективності проекту.</w:t>
      </w:r>
    </w:p>
    <w:p w:rsidR="003F5123" w:rsidRPr="003F5123" w:rsidRDefault="003F5123" w:rsidP="003F5123">
      <w:pPr>
        <w:pStyle w:val="1"/>
        <w:numPr>
          <w:ilvl w:val="0"/>
          <w:numId w:val="1"/>
        </w:numPr>
        <w:shd w:val="clear" w:color="auto" w:fill="FFFFFF"/>
        <w:tabs>
          <w:tab w:val="num" w:pos="284"/>
          <w:tab w:val="num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 w:rsidRPr="003F5123">
        <w:rPr>
          <w:color w:val="000000"/>
          <w:spacing w:val="-4"/>
          <w:sz w:val="28"/>
          <w:szCs w:val="28"/>
          <w:lang w:val="uk-UA"/>
        </w:rPr>
        <w:t>Визначення побічних ефектів реалізації проектів.</w:t>
      </w:r>
    </w:p>
    <w:p w:rsidR="00FE1A7B" w:rsidRPr="003F5123" w:rsidRDefault="00FE1A7B">
      <w:pPr>
        <w:rPr>
          <w:sz w:val="28"/>
          <w:szCs w:val="28"/>
          <w:lang w:val="uk-UA"/>
        </w:rPr>
      </w:pPr>
    </w:p>
    <w:sectPr w:rsidR="00FE1A7B" w:rsidRPr="003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22B7"/>
    <w:multiLevelType w:val="multilevel"/>
    <w:tmpl w:val="D9AC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9598E"/>
    <w:multiLevelType w:val="multilevel"/>
    <w:tmpl w:val="DC4C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41184"/>
    <w:multiLevelType w:val="multilevel"/>
    <w:tmpl w:val="AD9E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23"/>
    <w:rsid w:val="00321068"/>
    <w:rsid w:val="003F5123"/>
    <w:rsid w:val="00743309"/>
    <w:rsid w:val="007E675E"/>
    <w:rsid w:val="00B605E1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E9DF"/>
  <w15:chartTrackingRefBased/>
  <w15:docId w15:val="{BA4A590F-B26B-4638-92AC-B1A9EB46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2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51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605E1"/>
    <w:pPr>
      <w:spacing w:before="100" w:beforeAutospacing="1" w:after="100" w:afterAutospacing="1"/>
      <w:ind w:firstLine="0"/>
      <w:jc w:val="left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2022-11-14T22:12:00Z</dcterms:created>
  <dcterms:modified xsi:type="dcterms:W3CDTF">2022-11-14T22:13:00Z</dcterms:modified>
</cp:coreProperties>
</file>