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68" w:rsidRDefault="00B605E1" w:rsidP="003F5123">
      <w:pPr>
        <w:pStyle w:val="1"/>
        <w:shd w:val="clear" w:color="auto" w:fill="FFFFFF"/>
        <w:tabs>
          <w:tab w:val="left" w:pos="731"/>
        </w:tabs>
        <w:spacing w:before="240"/>
        <w:jc w:val="center"/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</w:pPr>
      <w:r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  <w:t xml:space="preserve">Перелік </w:t>
      </w:r>
      <w:r w:rsidR="007E675E"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  <w:t xml:space="preserve">теоретичних </w:t>
      </w:r>
      <w:r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  <w:t>питань</w:t>
      </w:r>
      <w:r w:rsidR="007E675E"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  <w:t xml:space="preserve"> </w:t>
      </w:r>
      <w:r w:rsidR="00321068"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  <w:t xml:space="preserve">для підготовки до заліку </w:t>
      </w:r>
    </w:p>
    <w:p w:rsidR="00B605E1" w:rsidRPr="003F5123" w:rsidRDefault="007E675E" w:rsidP="003F5123">
      <w:pPr>
        <w:pStyle w:val="1"/>
        <w:shd w:val="clear" w:color="auto" w:fill="FFFFFF"/>
        <w:tabs>
          <w:tab w:val="left" w:pos="731"/>
        </w:tabs>
        <w:spacing w:before="240"/>
        <w:jc w:val="center"/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</w:pPr>
      <w:bookmarkStart w:id="0" w:name="_GoBack"/>
      <w:bookmarkEnd w:id="0"/>
      <w:r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  <w:t>з курсу «Проектний аналіз»</w:t>
      </w:r>
    </w:p>
    <w:p w:rsidR="003F5123" w:rsidRPr="003F5123" w:rsidRDefault="003F5123" w:rsidP="003F5123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284"/>
          <w:tab w:val="num" w:pos="709"/>
        </w:tabs>
        <w:spacing w:before="240"/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Сутність проектного аналізу як наукового напрямку в системі економічних знань.</w:t>
      </w:r>
    </w:p>
    <w:p w:rsidR="003F5123" w:rsidRPr="003F5123" w:rsidRDefault="003F5123" w:rsidP="003F5123">
      <w:pPr>
        <w:widowControl w:val="0"/>
        <w:numPr>
          <w:ilvl w:val="0"/>
          <w:numId w:val="1"/>
        </w:numPr>
        <w:tabs>
          <w:tab w:val="num" w:pos="284"/>
          <w:tab w:val="num" w:pos="480"/>
        </w:tabs>
        <w:ind w:left="0" w:firstLine="340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Новітня концепція розуміння термінів проект та управління проектами.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Принципи проектного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Основні ознаки (властивості)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Типізація проектів та їх класифікаційні ознаки.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та класифікація інвестиційного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Життєвий цикл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Назвіть основні фази та стадії проектного циклу.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Підходи до поділу життєвого циклу на фази та стадії. За якими критеріями відбувається цей поділ?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Учасники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Основна діяльність і діяльність із забезпечення проекту на етапі його реалізації.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змісту фаз (етапів) життєвого циклу проекту (основні підходи).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Тривалість проектного циклу.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Внутрішнє та зовнішнє середовище (оточення) проекту: визначення та характеристика.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цінності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Поняття явних та неявних вигід і витрат.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Опишіть зміст передінвестиційних досліджень.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Наведіть класифікацію витрат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Альтернативна вартість та її використання у проектному аналізі.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Інформаційне забезпечення інвестиційного рішення.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Визначення цінності проекту: оцінка витрат і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вигод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 xml:space="preserve">, врахування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фактора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 xml:space="preserve"> часу, оцінка ситуацій </w:t>
      </w:r>
      <w:r w:rsidRPr="003F5123">
        <w:rPr>
          <w:i/>
          <w:color w:val="000000"/>
          <w:spacing w:val="-4"/>
          <w:sz w:val="28"/>
          <w:szCs w:val="28"/>
          <w:lang w:val="uk-UA"/>
        </w:rPr>
        <w:t xml:space="preserve">з проектом </w:t>
      </w:r>
      <w:r w:rsidRPr="003F5123">
        <w:rPr>
          <w:color w:val="000000"/>
          <w:spacing w:val="-4"/>
          <w:sz w:val="28"/>
          <w:szCs w:val="28"/>
          <w:lang w:val="uk-UA"/>
        </w:rPr>
        <w:t xml:space="preserve">та </w:t>
      </w:r>
      <w:r w:rsidRPr="003F5123">
        <w:rPr>
          <w:i/>
          <w:color w:val="000000"/>
          <w:spacing w:val="-4"/>
          <w:sz w:val="28"/>
          <w:szCs w:val="28"/>
          <w:lang w:val="uk-UA"/>
        </w:rPr>
        <w:t>без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Граничні (маржинальні) доходи: власне граничні доходи та усереднені граничні доходи.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Основні критерії ефективності проектів, їх недоліки та переваги.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Порівняйте різні критерії ефективності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  <w:tab w:val="left" w:pos="4759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Визначте можливість і необхідність управління ризиком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 зіставлення граничних показників: граничний прибуток і найменша ціна реалізації.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суті та змісту грошового потоку.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Фактори впливу на вартість грошей з часом.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Операційний важіль та яка його роль у відборі проектів?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Основні критерії ефективності проектів, їх недоліки та переваги.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Порівняйте різні критерії ефективності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  <w:tab w:val="left" w:pos="4759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lastRenderedPageBreak/>
        <w:t>Визначте можливість і необхідність управління ризиком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 зниження ризику при оцінці та реалізації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Методика проведення аналізу чутливості та аналізу сценаріїв.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Підходи до складання переліку альтернативних рішень.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Теперішня та майбутня вартості (ставка дисконту, дисконтування, складний процент,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компаундинг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>, часова байдужість).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Ануїтет: теперішня та майбутня вартість ануїтету.</w:t>
      </w:r>
    </w:p>
    <w:p w:rsidR="003F5123" w:rsidRPr="003F5123" w:rsidRDefault="003F5123" w:rsidP="003F5123">
      <w:pPr>
        <w:widowControl w:val="0"/>
        <w:numPr>
          <w:ilvl w:val="0"/>
          <w:numId w:val="1"/>
        </w:numPr>
        <w:tabs>
          <w:tab w:val="num" w:pos="284"/>
          <w:tab w:val="num" w:pos="480"/>
        </w:tabs>
        <w:ind w:left="0" w:firstLine="340"/>
        <w:rPr>
          <w:spacing w:val="-4"/>
          <w:sz w:val="28"/>
          <w:szCs w:val="28"/>
          <w:lang w:val="uk-UA"/>
        </w:rPr>
      </w:pPr>
      <w:r w:rsidRPr="003F5123">
        <w:rPr>
          <w:spacing w:val="-4"/>
          <w:sz w:val="28"/>
          <w:szCs w:val="28"/>
          <w:lang w:val="uk-UA"/>
        </w:rPr>
        <w:t>Теперішня вартість різних грошових потоків і нарахування проміжного складного процента.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Номінальна та ефективна ставки процента: суть та методика визначення.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Методика визначення чистої теперішньої вартості (NPV).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Методика визначення індексу прибутковості (IР).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Методика розрахунку коефіцієнта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вигод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>/витрат (B/C).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Розрахунок внутрішньої норми доходності (IRR). 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 DPP: дисконтований термін окупності.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Традиційний та додатковий грошові потоки: визначення та характеристика.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Особливості визначення різних видів точки беззбитковості.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аналізу ринку.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меж та якісного складу аналізу ринку.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Концепція попиту ринку.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Аналіз ринкового середовища продукції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Розробка концепції маркетингу.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технічного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Етапи проведення робіт з технічного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Організаційна підготовка та здійснення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інституційного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Оцінка впливу зовнішніх акторів на проект.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екологічного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Зміст робіт з екологічного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Типи впливу проекту на навколишнє середовище.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Методичні підходи до визначення та оцінки впливу проекту на навколишнє середовище.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соціального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Соціальне середовище проекту та його оцінка.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Проектування соціального середовища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фінансового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Особливості підготовки фінансового обґрунтування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Фінансування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економічного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Інвестиційні процеси в Україні: проблеми та перспективи.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економічної привабливості та ефективності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побічних ефектів реалізації проектів.</w:t>
      </w:r>
    </w:p>
    <w:p w:rsidR="00FE1A7B" w:rsidRPr="003F5123" w:rsidRDefault="00FE1A7B">
      <w:pPr>
        <w:rPr>
          <w:sz w:val="28"/>
          <w:szCs w:val="28"/>
          <w:lang w:val="uk-UA"/>
        </w:rPr>
      </w:pPr>
    </w:p>
    <w:sectPr w:rsidR="00FE1A7B" w:rsidRPr="003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2B7"/>
    <w:multiLevelType w:val="multilevel"/>
    <w:tmpl w:val="D9A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9598E"/>
    <w:multiLevelType w:val="multilevel"/>
    <w:tmpl w:val="DC4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41184"/>
    <w:multiLevelType w:val="multilevel"/>
    <w:tmpl w:val="AD9E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23"/>
    <w:rsid w:val="00321068"/>
    <w:rsid w:val="003F5123"/>
    <w:rsid w:val="00743309"/>
    <w:rsid w:val="007E675E"/>
    <w:rsid w:val="00B605E1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E9DF"/>
  <w15:chartTrackingRefBased/>
  <w15:docId w15:val="{BA4A590F-B26B-4638-92AC-B1A9EB4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2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51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605E1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2022-11-14T22:12:00Z</dcterms:created>
  <dcterms:modified xsi:type="dcterms:W3CDTF">2022-11-14T22:13:00Z</dcterms:modified>
</cp:coreProperties>
</file>