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642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1C656F" w14:textId="14C0950C" w:rsidR="00CB074D" w:rsidRPr="008D6E03" w:rsidRDefault="00C01120" w:rsidP="00C0112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uk-UA"/>
        </w:rPr>
        <w:drawing>
          <wp:inline distT="0" distB="0" distL="0" distR="0" wp14:anchorId="5A058D33" wp14:editId="7F397E9A">
            <wp:extent cx="6210300" cy="85852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E22C" w14:textId="3B22B644" w:rsidR="00AE2064" w:rsidRPr="00C01120" w:rsidRDefault="00AE2064" w:rsidP="00C01120">
      <w:pPr>
        <w:pStyle w:val="Heading1"/>
        <w:numPr>
          <w:ilvl w:val="0"/>
          <w:numId w:val="7"/>
        </w:numPr>
        <w:tabs>
          <w:tab w:val="clear" w:pos="720"/>
        </w:tabs>
        <w:ind w:left="1093" w:hanging="384"/>
        <w:jc w:val="center"/>
        <w:rPr>
          <w:b/>
          <w:bCs/>
          <w:szCs w:val="24"/>
        </w:rPr>
      </w:pPr>
      <w:r w:rsidRPr="00C01120">
        <w:rPr>
          <w:b/>
          <w:bCs/>
          <w:szCs w:val="24"/>
        </w:rPr>
        <w:lastRenderedPageBreak/>
        <w:t>Опис навчальної дисципліни</w:t>
      </w:r>
    </w:p>
    <w:p w14:paraId="6AAC7DA9" w14:textId="77777777" w:rsidR="00AE2064" w:rsidRPr="00E112B0" w:rsidRDefault="00AE2064" w:rsidP="00AE20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AE2064" w:rsidRPr="00E112B0" w14:paraId="6A955A38" w14:textId="77777777" w:rsidTr="00003097">
        <w:trPr>
          <w:trHeight w:val="803"/>
        </w:trPr>
        <w:tc>
          <w:tcPr>
            <w:tcW w:w="2896" w:type="dxa"/>
            <w:vMerge w:val="restart"/>
            <w:vAlign w:val="center"/>
          </w:tcPr>
          <w:p w14:paraId="765DA7C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01F9EF3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Галузь знань, 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6C5A986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AE2064" w:rsidRPr="00E112B0" w14:paraId="12F20A81" w14:textId="77777777" w:rsidTr="00003097">
        <w:trPr>
          <w:trHeight w:val="549"/>
        </w:trPr>
        <w:tc>
          <w:tcPr>
            <w:tcW w:w="2896" w:type="dxa"/>
            <w:vMerge/>
            <w:vAlign w:val="center"/>
          </w:tcPr>
          <w:p w14:paraId="7EB30D1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60A9AD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E27E9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3F1E92C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AE2064" w:rsidRPr="00E112B0" w14:paraId="7E589F7B" w14:textId="77777777" w:rsidTr="00003097">
        <w:trPr>
          <w:trHeight w:val="971"/>
        </w:trPr>
        <w:tc>
          <w:tcPr>
            <w:tcW w:w="2896" w:type="dxa"/>
            <w:vAlign w:val="center"/>
          </w:tcPr>
          <w:p w14:paraId="6A89B66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 кредитів – 3</w:t>
            </w:r>
          </w:p>
        </w:tc>
        <w:tc>
          <w:tcPr>
            <w:tcW w:w="3262" w:type="dxa"/>
          </w:tcPr>
          <w:p w14:paraId="4027687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42DF1E9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13 «Механічна інженерія»</w:t>
            </w:r>
          </w:p>
        </w:tc>
        <w:tc>
          <w:tcPr>
            <w:tcW w:w="3420" w:type="dxa"/>
            <w:gridSpan w:val="2"/>
            <w:vAlign w:val="center"/>
          </w:tcPr>
          <w:p w14:paraId="04A4F7F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  <w:p w14:paraId="47C8D32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2064" w:rsidRPr="00E112B0" w14:paraId="3E5657EA" w14:textId="77777777" w:rsidTr="00003097">
        <w:trPr>
          <w:trHeight w:val="170"/>
        </w:trPr>
        <w:tc>
          <w:tcPr>
            <w:tcW w:w="2896" w:type="dxa"/>
            <w:vAlign w:val="center"/>
          </w:tcPr>
          <w:p w14:paraId="28EB339C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14:paraId="6227C04F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2A09925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133 Галузеве машинобудування </w:t>
            </w:r>
          </w:p>
        </w:tc>
        <w:tc>
          <w:tcPr>
            <w:tcW w:w="3420" w:type="dxa"/>
            <w:gridSpan w:val="2"/>
            <w:vAlign w:val="center"/>
          </w:tcPr>
          <w:p w14:paraId="4C3F957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AE2064" w:rsidRPr="00E112B0" w14:paraId="520EA30C" w14:textId="77777777" w:rsidTr="00003097">
        <w:trPr>
          <w:trHeight w:val="207"/>
        </w:trPr>
        <w:tc>
          <w:tcPr>
            <w:tcW w:w="2896" w:type="dxa"/>
            <w:vMerge w:val="restart"/>
            <w:vAlign w:val="center"/>
          </w:tcPr>
          <w:p w14:paraId="117789B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31EC20C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AB25B9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  <w:p w14:paraId="376FAB6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0574B763" w14:textId="77777777" w:rsidTr="00003097">
        <w:trPr>
          <w:trHeight w:val="232"/>
        </w:trPr>
        <w:tc>
          <w:tcPr>
            <w:tcW w:w="2896" w:type="dxa"/>
            <w:vMerge/>
            <w:vAlign w:val="center"/>
          </w:tcPr>
          <w:p w14:paraId="1691D20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73337277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7BB3F3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AE2064" w:rsidRPr="00E112B0" w14:paraId="181329A0" w14:textId="77777777" w:rsidTr="00003097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AC105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-90</w:t>
            </w:r>
          </w:p>
        </w:tc>
        <w:tc>
          <w:tcPr>
            <w:tcW w:w="3262" w:type="dxa"/>
            <w:vMerge/>
            <w:vAlign w:val="center"/>
          </w:tcPr>
          <w:p w14:paraId="08FC402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363B3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800" w:type="dxa"/>
            <w:vAlign w:val="center"/>
          </w:tcPr>
          <w:p w14:paraId="4B8A6A0C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62F4A158" w14:textId="77777777" w:rsidTr="00003097">
        <w:trPr>
          <w:trHeight w:val="322"/>
        </w:trPr>
        <w:tc>
          <w:tcPr>
            <w:tcW w:w="2896" w:type="dxa"/>
            <w:vMerge/>
            <w:vAlign w:val="center"/>
          </w:tcPr>
          <w:p w14:paraId="32309BB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DD39FD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AA7D07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AE2064" w:rsidRPr="00E112B0" w14:paraId="5EE31250" w14:textId="77777777" w:rsidTr="00003097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DDE9771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3F64A82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аудиторних – 2</w:t>
            </w:r>
          </w:p>
          <w:p w14:paraId="13940C2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самостійної роботи студента - 5</w:t>
            </w:r>
          </w:p>
        </w:tc>
        <w:tc>
          <w:tcPr>
            <w:tcW w:w="3262" w:type="dxa"/>
            <w:vMerge w:val="restart"/>
            <w:vAlign w:val="center"/>
          </w:tcPr>
          <w:p w14:paraId="31A222A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Освітній ступінь:</w:t>
            </w:r>
          </w:p>
          <w:p w14:paraId="34186A9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«бакалавр»</w:t>
            </w:r>
          </w:p>
        </w:tc>
        <w:tc>
          <w:tcPr>
            <w:tcW w:w="1620" w:type="dxa"/>
            <w:vAlign w:val="center"/>
          </w:tcPr>
          <w:p w14:paraId="27BECBDF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 год.</w:t>
            </w:r>
          </w:p>
        </w:tc>
        <w:tc>
          <w:tcPr>
            <w:tcW w:w="1800" w:type="dxa"/>
            <w:vAlign w:val="center"/>
          </w:tcPr>
          <w:p w14:paraId="5DA004C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</w:t>
            </w:r>
          </w:p>
        </w:tc>
      </w:tr>
      <w:tr w:rsidR="00AE2064" w:rsidRPr="00E112B0" w14:paraId="6A4AC0B3" w14:textId="77777777" w:rsidTr="00003097">
        <w:trPr>
          <w:trHeight w:val="320"/>
        </w:trPr>
        <w:tc>
          <w:tcPr>
            <w:tcW w:w="2896" w:type="dxa"/>
            <w:vMerge/>
            <w:vAlign w:val="center"/>
          </w:tcPr>
          <w:p w14:paraId="48427BB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991614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4E421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AE2064" w:rsidRPr="00E112B0" w14:paraId="1CC4F954" w14:textId="77777777" w:rsidTr="00003097">
        <w:trPr>
          <w:trHeight w:val="320"/>
        </w:trPr>
        <w:tc>
          <w:tcPr>
            <w:tcW w:w="2896" w:type="dxa"/>
            <w:vMerge/>
            <w:vAlign w:val="center"/>
          </w:tcPr>
          <w:p w14:paraId="50CF8A6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FCDF5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411E61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 год.</w:t>
            </w:r>
          </w:p>
        </w:tc>
        <w:tc>
          <w:tcPr>
            <w:tcW w:w="1800" w:type="dxa"/>
            <w:vAlign w:val="center"/>
          </w:tcPr>
          <w:p w14:paraId="2DB53BD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год.</w:t>
            </w:r>
          </w:p>
        </w:tc>
      </w:tr>
      <w:tr w:rsidR="00AE2064" w:rsidRPr="00E112B0" w14:paraId="7E813888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4B9DBFA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7DCEC6C7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0ACC15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AE2064" w:rsidRPr="00E112B0" w14:paraId="25B2CB21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3E62C02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D7187A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76D1CE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FBB09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064" w:rsidRPr="00E112B0" w14:paraId="685E6452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57277A0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081D5A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FEE69D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AE2064" w:rsidRPr="00E112B0" w14:paraId="3979C0E9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083B7F2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D88A03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D77B45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58 год.</w:t>
            </w:r>
          </w:p>
        </w:tc>
        <w:tc>
          <w:tcPr>
            <w:tcW w:w="1800" w:type="dxa"/>
            <w:vAlign w:val="center"/>
          </w:tcPr>
          <w:p w14:paraId="644EAE1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- год.</w:t>
            </w:r>
          </w:p>
        </w:tc>
      </w:tr>
      <w:tr w:rsidR="00AE2064" w:rsidRPr="00E112B0" w14:paraId="2B09DF5E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0EEA7D9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E0E69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2FC104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завдання: -</w:t>
            </w:r>
          </w:p>
        </w:tc>
      </w:tr>
      <w:tr w:rsidR="00AE2064" w:rsidRPr="00E112B0" w14:paraId="126D2AA8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34CAF5FC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94BA06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555AA26" w14:textId="77777777" w:rsidR="00AE2064" w:rsidRPr="00E112B0" w:rsidRDefault="00AE2064" w:rsidP="00003097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Вид контролю: екзамен</w:t>
            </w:r>
          </w:p>
        </w:tc>
      </w:tr>
    </w:tbl>
    <w:p w14:paraId="010A2103" w14:textId="77777777" w:rsidR="00AE2064" w:rsidRPr="00E112B0" w:rsidRDefault="00AE2064" w:rsidP="00AE2064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E112B0">
        <w:rPr>
          <w:rFonts w:ascii="Times New Roman" w:hAnsi="Times New Roman" w:cs="Times New Roman"/>
          <w:sz w:val="24"/>
          <w:szCs w:val="24"/>
        </w:rPr>
        <w:t>.</w:t>
      </w:r>
    </w:p>
    <w:p w14:paraId="7CA1297B" w14:textId="77777777" w:rsidR="00AE2064" w:rsidRPr="00E112B0" w:rsidRDefault="00AE2064" w:rsidP="00AE2064">
      <w:pPr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4DC15922" w14:textId="77777777" w:rsidR="00AE2064" w:rsidRPr="00E112B0" w:rsidRDefault="00AE2064" w:rsidP="00AE2064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Pr="00E112B0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Pr="00E112B0">
        <w:rPr>
          <w:rFonts w:ascii="Times New Roman" w:hAnsi="Times New Roman" w:cs="Times New Roman"/>
          <w:sz w:val="24"/>
          <w:szCs w:val="24"/>
        </w:rPr>
        <w:t>% / 6</w:t>
      </w:r>
      <w:r w:rsidRPr="00E112B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%</w:t>
      </w:r>
    </w:p>
    <w:p w14:paraId="0D853FB3" w14:textId="77777777" w:rsidR="00AE2064" w:rsidRPr="00E112B0" w:rsidRDefault="00AE2064" w:rsidP="00AE2064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4BE98168" w14:textId="77777777" w:rsidR="00AE2064" w:rsidRPr="00E112B0" w:rsidRDefault="00AE2064" w:rsidP="00AE2064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8164247" w14:textId="77777777" w:rsidR="00AE2064" w:rsidRPr="00E112B0" w:rsidRDefault="00AE2064" w:rsidP="00AE2064">
      <w:pPr>
        <w:pStyle w:val="ListParagraph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68F99347" w14:textId="77777777" w:rsidR="00AE2064" w:rsidRPr="00E112B0" w:rsidRDefault="00AE2064" w:rsidP="00AE2064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403CD" w14:textId="10F85284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lastRenderedPageBreak/>
        <w:t>Освітня компонента «Історія України» належить до циклу загальної підготовки нормативних освітніх компонент навчального плану підготовки студентів з спеціальності 133 «Галузеве машинобудування», освітньо-професійної програми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Комп’ютерне конструювання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мехатронних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</w:t>
      </w:r>
      <w:r w:rsidRPr="00E112B0">
        <w:rPr>
          <w:rFonts w:ascii="Times New Roman" w:hAnsi="Times New Roman" w:cs="Times New Roman"/>
          <w:sz w:val="24"/>
          <w:szCs w:val="24"/>
        </w:rPr>
        <w:t>».</w:t>
      </w:r>
    </w:p>
    <w:p w14:paraId="4E62B6B9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8BC96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E112B0">
        <w:rPr>
          <w:rFonts w:ascii="Times New Roman" w:hAnsi="Times New Roman" w:cs="Times New Roman"/>
          <w:sz w:val="24"/>
          <w:szCs w:val="24"/>
        </w:rPr>
        <w:t xml:space="preserve"> дисципліни є у формування у здобувачів вищої освіти історичного підходу,  критичного мислення та об’єктивної оцінки процесів формування, становлення та розвитку українського народу з давніх часів до сьогодення.</w:t>
      </w:r>
    </w:p>
    <w:p w14:paraId="3637971E" w14:textId="77777777" w:rsidR="00AE2064" w:rsidRPr="007C4715" w:rsidRDefault="00AE2064" w:rsidP="00AE2064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A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Предметом дисципліни є </w:t>
      </w:r>
      <w:r w:rsidRPr="007C4715">
        <w:rPr>
          <w:rFonts w:ascii="Times New Roman" w:hAnsi="Times New Roman" w:cs="Times New Roman"/>
          <w:sz w:val="24"/>
          <w:szCs w:val="24"/>
        </w:rPr>
        <w:t>появ</w:t>
      </w:r>
      <w:r w:rsidRPr="00E112B0">
        <w:rPr>
          <w:rFonts w:ascii="Times New Roman" w:hAnsi="Times New Roman" w:cs="Times New Roman"/>
          <w:sz w:val="24"/>
          <w:szCs w:val="24"/>
        </w:rPr>
        <w:t>а</w:t>
      </w:r>
      <w:r w:rsidRPr="007C4715">
        <w:rPr>
          <w:rFonts w:ascii="Times New Roman" w:hAnsi="Times New Roman" w:cs="Times New Roman"/>
          <w:sz w:val="24"/>
          <w:szCs w:val="24"/>
        </w:rPr>
        <w:t xml:space="preserve"> людей на території сучасної України</w:t>
      </w:r>
      <w:r w:rsidRPr="00E112B0">
        <w:rPr>
          <w:rFonts w:ascii="Times New Roman" w:hAnsi="Times New Roman" w:cs="Times New Roman"/>
          <w:sz w:val="24"/>
          <w:szCs w:val="24"/>
        </w:rPr>
        <w:t xml:space="preserve">, </w:t>
      </w:r>
      <w:r w:rsidRPr="007C4715">
        <w:rPr>
          <w:rFonts w:ascii="Times New Roman" w:hAnsi="Times New Roman" w:cs="Times New Roman"/>
          <w:sz w:val="24"/>
          <w:szCs w:val="24"/>
        </w:rPr>
        <w:t>їх розселення та спосіб життя</w:t>
      </w:r>
      <w:r w:rsidRPr="00E112B0">
        <w:rPr>
          <w:rFonts w:ascii="Times New Roman" w:hAnsi="Times New Roman" w:cs="Times New Roman"/>
          <w:sz w:val="24"/>
          <w:szCs w:val="24"/>
        </w:rPr>
        <w:t>, е</w:t>
      </w:r>
      <w:r w:rsidRPr="007C4715">
        <w:rPr>
          <w:rFonts w:ascii="Times New Roman" w:hAnsi="Times New Roman" w:cs="Times New Roman"/>
          <w:sz w:val="24"/>
          <w:szCs w:val="24"/>
        </w:rPr>
        <w:t>тногенез українського народу, його стосунки з іншими народами</w:t>
      </w:r>
      <w:r w:rsidRPr="00E112B0">
        <w:rPr>
          <w:rFonts w:ascii="Times New Roman" w:hAnsi="Times New Roman" w:cs="Times New Roman"/>
          <w:sz w:val="24"/>
          <w:szCs w:val="24"/>
        </w:rPr>
        <w:t>, м</w:t>
      </w:r>
      <w:r w:rsidRPr="007C4715">
        <w:rPr>
          <w:rFonts w:ascii="Times New Roman" w:hAnsi="Times New Roman" w:cs="Times New Roman"/>
          <w:sz w:val="24"/>
          <w:szCs w:val="24"/>
        </w:rPr>
        <w:t>атеріальний та духовний розвиток, боротьб</w:t>
      </w:r>
      <w:r w:rsidRPr="00E112B0">
        <w:rPr>
          <w:rFonts w:ascii="Times New Roman" w:hAnsi="Times New Roman" w:cs="Times New Roman"/>
          <w:sz w:val="24"/>
          <w:szCs w:val="24"/>
        </w:rPr>
        <w:t>а</w:t>
      </w:r>
      <w:r w:rsidRPr="007C4715">
        <w:rPr>
          <w:rFonts w:ascii="Times New Roman" w:hAnsi="Times New Roman" w:cs="Times New Roman"/>
          <w:sz w:val="24"/>
          <w:szCs w:val="24"/>
        </w:rPr>
        <w:t xml:space="preserve"> за свою незалежність.</w:t>
      </w:r>
    </w:p>
    <w:p w14:paraId="0DAD1E76" w14:textId="77777777" w:rsidR="00AE2064" w:rsidRPr="00E112B0" w:rsidRDefault="00AE2064" w:rsidP="00AE2064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A"/>
        </w:rPr>
      </w:pPr>
    </w:p>
    <w:p w14:paraId="4576500F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66EA3C51" w14:textId="77777777" w:rsidR="00AE2064" w:rsidRPr="00E112B0" w:rsidRDefault="00AE2064" w:rsidP="00AE2064">
      <w:pPr>
        <w:pStyle w:val="ListParagraph"/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ознайомити студентів з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актуальними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проблем</w:t>
      </w:r>
      <w:proofErr w:type="spellStart"/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ами</w:t>
      </w:r>
      <w:proofErr w:type="spellEnd"/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історії України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;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 </w:t>
      </w:r>
    </w:p>
    <w:p w14:paraId="4318ECB5" w14:textId="77777777" w:rsidR="00AE2064" w:rsidRPr="00E112B0" w:rsidRDefault="00AE2064" w:rsidP="00AE2064">
      <w:pPr>
        <w:pStyle w:val="ListParagraph"/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надати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характеристику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основних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джерел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з історії України; </w:t>
      </w:r>
    </w:p>
    <w:p w14:paraId="2E3DAA35" w14:textId="77777777" w:rsidR="00AE2064" w:rsidRPr="00E112B0" w:rsidRDefault="00AE2064" w:rsidP="00AE2064">
      <w:pPr>
        <w:pStyle w:val="ListParagraph"/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проаналізувати історичні факти та події, оцінити історіографічні теорії на минуле українського народу, показати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роль персоналій; </w:t>
      </w:r>
    </w:p>
    <w:p w14:paraId="0EB76D8D" w14:textId="77777777" w:rsidR="00AE2064" w:rsidRPr="00E112B0" w:rsidRDefault="00AE2064" w:rsidP="00AE2064">
      <w:pPr>
        <w:pStyle w:val="ListParagraph"/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дослідити роль і місце українського народу у всесвітньому історичному процесі;</w:t>
      </w:r>
    </w:p>
    <w:p w14:paraId="2DF279D7" w14:textId="77777777" w:rsidR="00AE2064" w:rsidRPr="00E112B0" w:rsidRDefault="00AE2064" w:rsidP="00AE2064">
      <w:pPr>
        <w:pStyle w:val="ListParagraph"/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навчити студентів самостійно мислити, виховати дослідницький інтерес до історії України, </w:t>
      </w:r>
    </w:p>
    <w:p w14:paraId="4A38E8C0" w14:textId="77777777" w:rsidR="00AE2064" w:rsidRPr="00E112B0" w:rsidRDefault="00AE2064" w:rsidP="00AE2064">
      <w:pPr>
        <w:pStyle w:val="ListParagraph"/>
        <w:numPr>
          <w:ilvl w:val="0"/>
          <w:numId w:val="2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визначити роль 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історії України у справі патріотичного виховання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молоді на сучасному етапі</w:t>
      </w:r>
      <w:r w:rsidRPr="00E112B0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.</w:t>
      </w:r>
    </w:p>
    <w:p w14:paraId="0445D7B5" w14:textId="77777777" w:rsidR="00AE2064" w:rsidRPr="00C15073" w:rsidRDefault="00AE2064" w:rsidP="00AE20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У галузі давньої історії забезпечити оволодіння студентами методами інтерпретації артефактів та екофактів, верифікації, зовнішньої і внутрішньої критики матеріальних джерел; вивчення студентами підходів до створення зв'язного сучасного дискурсу з проблем передісторії; ознайомлення студентів з сучасними методами та інструментальними засобами вивчення палеоеокономіки та побуту давнього населення.</w:t>
      </w:r>
    </w:p>
    <w:p w14:paraId="0670F8F3" w14:textId="77777777" w:rsidR="00AE2064" w:rsidRPr="00C15073" w:rsidRDefault="00AE2064" w:rsidP="00AE20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У галузі середньовічної історії України опрацювати основну джерельну базу і літературу по даній дисципліні, проаналізувати важливі суспільно-політичні та соціально-економічні явища минулого України кінця ІХ – першої половини XVII ст., прослідкувати причини їх виникнення, трансформацію та еволюцію, з’ясувати розвиток культури, освіти, науки.</w:t>
      </w:r>
    </w:p>
    <w:p w14:paraId="370B2C9D" w14:textId="77777777" w:rsidR="00AE2064" w:rsidRPr="00C15073" w:rsidRDefault="00AE2064" w:rsidP="00AE20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C15073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Курс завершується іспитом.</w:t>
      </w:r>
    </w:p>
    <w:p w14:paraId="42BB4E90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C1C7C0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112B0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E112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18D7A1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ЗК-5. Здатність проведення досліджень на відповідному рівні.</w:t>
      </w:r>
    </w:p>
    <w:p w14:paraId="1B153540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ЗК-6. Здатність користуватися сучасними інформаційними і  комунікаційними технологіями, обробляти та аналізувати інформацію з різних джерел, проводити патентний пошук та оформляти патентну документацію.</w:t>
      </w:r>
    </w:p>
    <w:p w14:paraId="17A8922C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ЗК-7. Здатність генерувати нові ідеї (креативність).</w:t>
      </w:r>
      <w:r w:rsidRPr="00E112B0">
        <w:rPr>
          <w:rFonts w:ascii="Times New Roman" w:hAnsi="Times New Roman" w:cs="Times New Roman"/>
          <w:sz w:val="24"/>
          <w:szCs w:val="24"/>
        </w:rPr>
        <w:cr/>
      </w:r>
    </w:p>
    <w:p w14:paraId="38FC651F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02683" w14:textId="29EF491C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E112B0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E112B0">
        <w:rPr>
          <w:rFonts w:ascii="Times New Roman" w:hAnsi="Times New Roman" w:cs="Times New Roman"/>
          <w:bCs/>
          <w:sz w:val="24"/>
          <w:szCs w:val="24"/>
        </w:rPr>
        <w:t xml:space="preserve"> за спеціальністю </w:t>
      </w:r>
      <w:r w:rsidRPr="00E112B0">
        <w:rPr>
          <w:rFonts w:ascii="Times New Roman" w:hAnsi="Times New Roman" w:cs="Times New Roman"/>
          <w:sz w:val="24"/>
          <w:szCs w:val="24"/>
        </w:rPr>
        <w:t>1</w:t>
      </w:r>
      <w:r w:rsidR="007D5CB0">
        <w:rPr>
          <w:rFonts w:ascii="Times New Roman" w:hAnsi="Times New Roman" w:cs="Times New Roman"/>
          <w:sz w:val="24"/>
          <w:szCs w:val="24"/>
        </w:rPr>
        <w:t>33</w:t>
      </w:r>
      <w:r w:rsidRPr="00E112B0">
        <w:rPr>
          <w:rFonts w:ascii="Times New Roman" w:hAnsi="Times New Roman" w:cs="Times New Roman"/>
          <w:sz w:val="24"/>
          <w:szCs w:val="24"/>
        </w:rPr>
        <w:t xml:space="preserve"> «</w:t>
      </w:r>
      <w:r w:rsidR="007D5CB0" w:rsidRPr="00E112B0">
        <w:rPr>
          <w:rFonts w:ascii="Times New Roman" w:hAnsi="Times New Roman" w:cs="Times New Roman"/>
          <w:sz w:val="24"/>
          <w:szCs w:val="24"/>
        </w:rPr>
        <w:t>Галузеве машинобудування</w:t>
      </w:r>
      <w:r w:rsidRPr="00E112B0">
        <w:rPr>
          <w:rFonts w:ascii="Times New Roman" w:hAnsi="Times New Roman" w:cs="Times New Roman"/>
          <w:sz w:val="24"/>
          <w:szCs w:val="24"/>
        </w:rPr>
        <w:t>».</w:t>
      </w:r>
    </w:p>
    <w:p w14:paraId="779237AB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6E9149" w14:textId="77777777" w:rsidR="00AE2064" w:rsidRPr="00E112B0" w:rsidRDefault="00AE2064" w:rsidP="00AE206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 w:rsidRPr="00E112B0">
        <w:rPr>
          <w:rFonts w:ascii="Times New Roman" w:hAnsi="Times New Roman" w:cs="Times New Roman"/>
          <w:sz w:val="24"/>
          <w:szCs w:val="24"/>
        </w:rPr>
        <w:t>:</w:t>
      </w:r>
    </w:p>
    <w:p w14:paraId="0FC8623B" w14:textId="77777777" w:rsidR="00AE2064" w:rsidRPr="00E112B0" w:rsidRDefault="00AE2064" w:rsidP="00AE2064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---</w:t>
      </w:r>
    </w:p>
    <w:p w14:paraId="156D3A91" w14:textId="77777777" w:rsidR="00AE2064" w:rsidRPr="00E112B0" w:rsidRDefault="00AE2064" w:rsidP="00AE206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6C8AF2" w14:textId="77777777" w:rsidR="00AE2064" w:rsidRPr="005C37D3" w:rsidRDefault="00AE2064" w:rsidP="00AE2064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8"/>
          <w:szCs w:val="28"/>
        </w:rPr>
      </w:pPr>
      <w:r w:rsidRPr="005C37D3">
        <w:rPr>
          <w:rStyle w:val="FontStyle72"/>
          <w:b/>
          <w:sz w:val="28"/>
          <w:szCs w:val="28"/>
        </w:rPr>
        <w:t>Програма навчальної дисципліни</w:t>
      </w:r>
    </w:p>
    <w:p w14:paraId="511B1737" w14:textId="77777777" w:rsidR="00AE2064" w:rsidRPr="005C37D3" w:rsidRDefault="00AE2064" w:rsidP="00AE206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686C1" w14:textId="77777777" w:rsidR="00AE2064" w:rsidRPr="005C37D3" w:rsidRDefault="00AE2064" w:rsidP="00AE2064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D3">
        <w:rPr>
          <w:rFonts w:ascii="Times New Roman" w:hAnsi="Times New Roman" w:cs="Times New Roman"/>
          <w:b/>
          <w:sz w:val="28"/>
          <w:szCs w:val="28"/>
        </w:rPr>
        <w:t>Змістовний модуль 1. Українські землі від стародавніх часів до кінця  ХІХ ст.</w:t>
      </w:r>
    </w:p>
    <w:p w14:paraId="6D7C518F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Вступ. Стародавня історія України </w:t>
      </w:r>
    </w:p>
    <w:p w14:paraId="5551C4AC" w14:textId="77777777" w:rsidR="00AE2064" w:rsidRPr="005C37D3" w:rsidRDefault="00AE2064" w:rsidP="00AE2064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Предмет та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методологія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курсу «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Періодизація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Періодизація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первісного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суспільства.Первісні</w:t>
      </w:r>
      <w:proofErr w:type="spellEnd"/>
      <w:proofErr w:type="gram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люди на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Трипільська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культура.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цивілізації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кіммерійці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скіфи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сармати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Грецька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колонізація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Північного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Причорномор’я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розселення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суспільний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устрій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східних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  <w:lang w:val="ru-RU"/>
        </w:rPr>
        <w:t>слов’ян</w:t>
      </w:r>
      <w:proofErr w:type="spellEnd"/>
      <w:r w:rsidRPr="005C37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F2DFB7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Київська Русь. Галицько-Волинське князівство.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Київської Русі </w:t>
      </w:r>
      <w:r w:rsidRPr="005C37D3">
        <w:rPr>
          <w:rFonts w:ascii="Times New Roman" w:hAnsi="Times New Roman" w:cs="Times New Roman"/>
          <w:sz w:val="28"/>
          <w:szCs w:val="28"/>
        </w:rPr>
        <w:t xml:space="preserve">Утворення Давньоруської держави. </w:t>
      </w:r>
      <w:r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Князі Олег, Ігор, Ольга та Святослав. Володимир Великий та прийняття християнства 988 р. Ярослав Мудрий та Ярославичі. </w:t>
      </w:r>
      <w:r w:rsidRPr="005C37D3">
        <w:rPr>
          <w:rFonts w:ascii="Times New Roman" w:hAnsi="Times New Roman" w:cs="Times New Roman"/>
          <w:sz w:val="28"/>
          <w:szCs w:val="28"/>
        </w:rPr>
        <w:t xml:space="preserve">«Руська правда» як джерело з історії Київської Русі. </w:t>
      </w:r>
      <w:r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Причини розпаду Київської Русі. </w:t>
      </w:r>
      <w:r w:rsidRPr="005C37D3">
        <w:rPr>
          <w:rFonts w:ascii="Times New Roman" w:hAnsi="Times New Roman" w:cs="Times New Roman"/>
          <w:sz w:val="28"/>
          <w:szCs w:val="28"/>
        </w:rPr>
        <w:t xml:space="preserve">Галицько-Волинське князівство. </w:t>
      </w:r>
      <w:r w:rsidRPr="005C37D3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Значення Галицько -Волинського князівства для історії України. Історична роль Данила Галицького. Культурні пам'ятки Київської Русі</w:t>
      </w:r>
    </w:p>
    <w:p w14:paraId="4C7D322B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Українські землі у складі Великого князівства Литовського і Речі Посполитої</w:t>
      </w:r>
    </w:p>
    <w:p w14:paraId="79FA686B" w14:textId="77777777" w:rsidR="00AE2064" w:rsidRPr="005C37D3" w:rsidRDefault="00AE2064" w:rsidP="00AE2064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Особливості перебування українських земель у складі Великого князівства Литовського. Статус українських земель у складі Речі Посполитої.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Литовсько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-польські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уніі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>̈ кінця ХІV – ХVІ ст. Їх вплив на долю українських земель.</w:t>
      </w:r>
    </w:p>
    <w:p w14:paraId="1684D80B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Козацтво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0EB8D" w14:textId="77777777" w:rsidR="00AE2064" w:rsidRPr="005C37D3" w:rsidRDefault="00AE2064" w:rsidP="00AE2064">
      <w:pPr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>Передумови та причини виникнення козацтва. Запорізька Січ. Органи влади та управління на Запорізькій Січі. Право та судочинство на Запорізькій Січі. Реєстрове та нереєстрове козацтво</w:t>
      </w:r>
    </w:p>
    <w:p w14:paraId="7E39339F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Національно-визвольна війна середини </w:t>
      </w:r>
      <w:r w:rsidRPr="005C37D3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E4BD4" w14:textId="77777777" w:rsidR="00AE2064" w:rsidRDefault="00AE2064" w:rsidP="00AE2064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2FED24" w14:textId="77777777" w:rsidR="00AE2064" w:rsidRPr="005C37D3" w:rsidRDefault="00AE2064" w:rsidP="00AE2064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Причини,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рушійні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сили і характер Національно -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визвольноі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війни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ХУІІ ст. Основні періоди Національно -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визвольноі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війни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ХУІІ ст. Березневі статті: зміст та оцінка в літературі. Проблеми державотворення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українського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народу. Органи влади та управління Козацької держави. Політична діяльність гетьманів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І.Виговського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Ю.Хмельницького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П.Дорошенка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>. Період Руїни. Заселення Слобожанщини в Особливості становища слобідських земель в ХУІІ – ХУІІІ ст.</w:t>
      </w:r>
    </w:p>
    <w:p w14:paraId="7CA951EB" w14:textId="77777777" w:rsidR="00AE2064" w:rsidRPr="005C37D3" w:rsidRDefault="00AE2064" w:rsidP="00AE2064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6B8AE65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Українські землі під владою Російської імперії (XVIII-XIX ст.). </w:t>
      </w:r>
      <w:r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Правобережні землі в </w:t>
      </w:r>
      <w:proofErr w:type="spellStart"/>
      <w:r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̆ половині XVIII ст.</w:t>
      </w:r>
    </w:p>
    <w:p w14:paraId="7606FC48" w14:textId="77777777" w:rsidR="00AE2064" w:rsidRPr="005C37D3" w:rsidRDefault="00AE2064" w:rsidP="00AE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Гетьманування Івана Мазепи.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Мазепинське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барокко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Гетьман Пилип Орлик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Конституція</w:t>
      </w:r>
      <w:r w:rsidRPr="005C37D3">
        <w:rPr>
          <w:rFonts w:ascii="Times New Roman" w:hAnsi="Times New Roman" w:cs="Times New Roman"/>
          <w:sz w:val="28"/>
          <w:szCs w:val="28"/>
        </w:rPr>
        <w:t xml:space="preserve">. Етапи скасування </w:t>
      </w:r>
      <w:proofErr w:type="spellStart"/>
      <w:r w:rsidRPr="005C37D3">
        <w:rPr>
          <w:rFonts w:ascii="Times New Roman" w:hAnsi="Times New Roman" w:cs="Times New Roman"/>
          <w:sz w:val="28"/>
          <w:szCs w:val="28"/>
        </w:rPr>
        <w:t>автономіі</w:t>
      </w:r>
      <w:proofErr w:type="spellEnd"/>
      <w:r w:rsidRPr="005C37D3">
        <w:rPr>
          <w:rFonts w:ascii="Times New Roman" w:hAnsi="Times New Roman" w:cs="Times New Roman"/>
          <w:sz w:val="28"/>
          <w:szCs w:val="28"/>
        </w:rPr>
        <w:t xml:space="preserve">̈ Гетьманщини.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Остаточна ліквідація автономного устрою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половиш XVIII ст. </w:t>
      </w:r>
      <w:r w:rsidRPr="005C37D3">
        <w:rPr>
          <w:rFonts w:ascii="Times New Roman" w:hAnsi="Times New Roman" w:cs="Times New Roman"/>
          <w:sz w:val="28"/>
          <w:szCs w:val="28"/>
        </w:rPr>
        <w:t xml:space="preserve">Зруйнування Запорізької Січі.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Правобережні землі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XVII — XVIII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Гайдамацькии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рух.</w:t>
      </w:r>
      <w:r w:rsidRPr="005C37D3">
        <w:rPr>
          <w:rFonts w:ascii="Times New Roman" w:hAnsi="Times New Roman" w:cs="Times New Roman"/>
          <w:sz w:val="28"/>
          <w:szCs w:val="28"/>
        </w:rPr>
        <w:t xml:space="preserve"> Поділи Речі Посполитої. Головні тенденції розвитку українських земель у першій половині ХІХ ст.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Початки національного відродження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Наддніпрянськіи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наприкінці XVIII —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першіи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XIX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Кирило-Мефодіївське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братство</w:t>
      </w:r>
      <w:r w:rsidRPr="005C37D3">
        <w:rPr>
          <w:rFonts w:ascii="Times New Roman" w:hAnsi="Times New Roman" w:cs="Times New Roman"/>
          <w:sz w:val="28"/>
          <w:szCs w:val="28"/>
        </w:rPr>
        <w:t xml:space="preserve">. Селянська реформа 1861 р. в на українських землях та її наслідки. Міська, судова, земська реформи в Україні.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національнии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у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Російськіи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імперіі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половині XIX ст.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Валуєвськии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Емськии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указ</w:t>
      </w:r>
    </w:p>
    <w:p w14:paraId="05093AB7" w14:textId="77777777" w:rsidR="00AE2064" w:rsidRPr="005C37D3" w:rsidRDefault="00AE2064" w:rsidP="00AE2064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E1E28F7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Українські землі в складі Австро-Угорської імперії</w:t>
      </w:r>
    </w:p>
    <w:p w14:paraId="76166531" w14:textId="77777777" w:rsidR="00AE2064" w:rsidRPr="005C37D3" w:rsidRDefault="00AE2064" w:rsidP="00AE2064">
      <w:pPr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sz w:val="28"/>
          <w:szCs w:val="28"/>
        </w:rPr>
        <w:t xml:space="preserve">Революція 1848 р. Основні тенденції розвитку українських земель в складі Австро-Угорської імперії.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"Руська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трійця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». Головна Руська Рада</w:t>
      </w:r>
    </w:p>
    <w:p w14:paraId="5435045B" w14:textId="77777777" w:rsidR="00AE2064" w:rsidRPr="005C37D3" w:rsidRDefault="00AE2064" w:rsidP="00AE2064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F50522" w14:textId="77777777" w:rsidR="00AE2064" w:rsidRPr="005C37D3" w:rsidRDefault="00AE2064" w:rsidP="00AE2064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D3">
        <w:rPr>
          <w:rFonts w:ascii="Times New Roman" w:hAnsi="Times New Roman" w:cs="Times New Roman"/>
          <w:b/>
          <w:sz w:val="28"/>
          <w:szCs w:val="28"/>
        </w:rPr>
        <w:t>Змістовний модуль 2. Новітня історія України (ХХ-ХХІ ст.)</w:t>
      </w:r>
    </w:p>
    <w:p w14:paraId="22D29650" w14:textId="77777777" w:rsidR="00AE2064" w:rsidRPr="005C37D3" w:rsidRDefault="00AE2064" w:rsidP="00AE2064">
      <w:pPr>
        <w:pStyle w:val="ListParagraph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Українські землі на початку ХХ ст. Участь українців у Першій світовій війні.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Українські землі на початку ХХ ст. Революція 1905-1907 рр. Столипінська аграрна реформа. Українські політичні партії, участь у Державній думі.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Першіи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січові стрільці. Військові дії на українських землях. </w:t>
      </w:r>
    </w:p>
    <w:p w14:paraId="03DD2DF1" w14:textId="77777777" w:rsidR="00AE2064" w:rsidRPr="005C37D3" w:rsidRDefault="00AE2064" w:rsidP="00AE2064">
      <w:pPr>
        <w:pStyle w:val="ListParagraph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Українська революція 1917-1921 рр. </w:t>
      </w:r>
    </w:p>
    <w:p w14:paraId="573836D7" w14:textId="77777777" w:rsidR="00AE2064" w:rsidRPr="005C37D3" w:rsidRDefault="00AE2064" w:rsidP="00AE2064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Утворення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Центральноі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Ради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їі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діяльність. 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II Універсали. Проголошення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Народноі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Республіки.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Радянськоі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Росіі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проти УНР. Брестський мир. Розпуск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Центральноі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Ради.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Держава гетьмана Павла Скоропадського. Національно-визвольна боротьба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1918—1919 рр.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галицька армія. 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Директоріі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̈: відродження та занепад УНР. Акт злуки УНР і ЗУНР від 22 січня 1919 р.,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історичне значення</w:t>
      </w:r>
    </w:p>
    <w:p w14:paraId="229CAA1A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Україна у міжвоєнний період (1921-1939) </w:t>
      </w:r>
    </w:p>
    <w:p w14:paraId="6F3672AC" w14:textId="77777777" w:rsidR="00AE2064" w:rsidRPr="005C37D3" w:rsidRDefault="00AE2064" w:rsidP="00AE20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за років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політики. Створення Союзу PCP 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Національна політика більшовиків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1920—1930-ті роки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Здійснення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індустріалізаціі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1930-ті роки. Утвердження тоталітарного 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 xml:space="preserve">режиму. Голодомор 1932—1933 рр.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причини та наслідки. Масові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репресіі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1930-х роках. Національна політика Польщі в Галичині та на Волині у 1920—1930. Суспільно-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політичнии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і національно-визвольна боротьба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період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польськоі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(1920—1930-ті роки). Створення та 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Організаціі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націоналістів. Становище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українців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Буковини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Бессарабіі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між двома світовими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війнами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землі під владою Чехословаччини. Проголошення незалежності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Карпатськоі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</w:p>
    <w:p w14:paraId="16DA186A" w14:textId="77777777" w:rsidR="00AE2064" w:rsidRPr="005C37D3" w:rsidRDefault="00AE2064" w:rsidP="00AE2064">
      <w:pPr>
        <w:pStyle w:val="ListParagraph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Друга світова війна: український вимір (1939-1945 рр.)</w:t>
      </w:r>
    </w:p>
    <w:p w14:paraId="47E74B96" w14:textId="77777777" w:rsidR="00AE2064" w:rsidRDefault="00AE2064" w:rsidP="00AE20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землі на першому етапі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(вересень 1939 — червень 1941 р.).Масові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репресіі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комуністичного режиму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1939—1941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pp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. Початок радянсько-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німецькоі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Встановлення нацистського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окупаційного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режиму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Рух Опору проти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нацистськоі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Визволення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від нацистських загарбників. Возз'єднання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земель</w:t>
      </w:r>
    </w:p>
    <w:p w14:paraId="0F4B925C" w14:textId="77777777" w:rsidR="00AE2064" w:rsidRPr="005C37D3" w:rsidRDefault="00AE2064" w:rsidP="00AE2064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 Україна у перші повоєнні роки (1945-1953 рр.)</w:t>
      </w:r>
    </w:p>
    <w:p w14:paraId="613A973B" w14:textId="77777777" w:rsidR="00AE2064" w:rsidRPr="005C37D3" w:rsidRDefault="00AE2064" w:rsidP="00AE2064">
      <w:pPr>
        <w:pStyle w:val="ListParagraph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89B09" w14:textId="77777777" w:rsidR="00AE2064" w:rsidRDefault="00AE2064" w:rsidP="00AE20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Голод 1946—1947 рр. </w:t>
      </w:r>
      <w:r w:rsidRPr="005C37D3">
        <w:rPr>
          <w:rFonts w:ascii="Times New Roman" w:hAnsi="Times New Roman" w:cs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  <w:r w:rsidRPr="005C37D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Соціально-економічні та політичні процеси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після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Боротьба ОУН і УПА проти тоталітарного режиму </w:t>
      </w:r>
    </w:p>
    <w:p w14:paraId="6DF0719F" w14:textId="77777777" w:rsidR="00AE2064" w:rsidRPr="005C37D3" w:rsidRDefault="00AE2064" w:rsidP="00AE2064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>Україна у період кризи радянської системи (1953-1991 рр.)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3C43DA4C" w14:textId="77777777" w:rsidR="00AE2064" w:rsidRDefault="00AE2064" w:rsidP="00AE20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період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хрущовськоі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"відлиги". Шістдесятництво. Наростання кризових явищ у соціально-економічному житті УРСР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половини 1960-х — середини 1980-х років.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Дисидентськии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Розвиток науки і техніки в УРСР. Розвиток культури в УРСР Суперечливість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перебудовних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процесів в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їі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наслідки. </w:t>
      </w:r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Суспільно-</w:t>
      </w:r>
      <w:proofErr w:type="spellStart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політичноі</w:t>
      </w:r>
      <w:proofErr w:type="spellEnd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NewRoman" w:eastAsia="Times New Roman" w:hAnsi="TimesNewRoman" w:cs="Times New Roman"/>
          <w:sz w:val="28"/>
          <w:szCs w:val="28"/>
          <w:lang w:eastAsia="en-GB"/>
        </w:rPr>
        <w:t xml:space="preserve"> наприкінці 1980- х — на початку 1990-х років.</w:t>
      </w:r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Деклараціія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державнии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</w:p>
    <w:p w14:paraId="121A6111" w14:textId="77777777" w:rsidR="00AE2064" w:rsidRPr="005C37D3" w:rsidRDefault="00AE2064" w:rsidP="00AE2064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C37D3">
        <w:rPr>
          <w:rFonts w:ascii="Times New Roman" w:hAnsi="Times New Roman" w:cs="Times New Roman"/>
          <w:b/>
          <w:bCs/>
          <w:sz w:val="28"/>
          <w:szCs w:val="28"/>
        </w:rPr>
        <w:t xml:space="preserve">Україна в роки незалежності. </w:t>
      </w:r>
    </w:p>
    <w:p w14:paraId="190A7948" w14:textId="77777777" w:rsidR="00AE2064" w:rsidRDefault="00AE2064" w:rsidP="00AE20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Україна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період утвердження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національноі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державності. Президент Леонід Кравчук. Проблеми соціально-економічного та політичного реформування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українського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суспільства в 1994— 2004 рр. Президент Леонід Кучма.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Прийняття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новоі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Конституціі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̈.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Українська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помаранчева революція 2004 р. Діяльність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 </w:t>
      </w:r>
      <w:proofErr w:type="spellStart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міжнародніи</w:t>
      </w:r>
      <w:proofErr w:type="spellEnd"/>
      <w:r w:rsidRPr="005C37D3">
        <w:rPr>
          <w:rFonts w:ascii="Times New Roman" w:eastAsia="Times New Roman" w:hAnsi="Times New Roman" w:cs="Times New Roman"/>
          <w:sz w:val="28"/>
          <w:szCs w:val="28"/>
          <w:lang w:eastAsia="en-GB"/>
        </w:rPr>
        <w:t>̆ арені після проголошення незалежності. Україна в 2014 -2022 роках. Анексія Криму. Ситуація на Донбасі.</w:t>
      </w:r>
    </w:p>
    <w:p w14:paraId="41DB8A29" w14:textId="77777777" w:rsidR="00AE2064" w:rsidRPr="005C37D3" w:rsidRDefault="00AE2064" w:rsidP="00AE20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E5019EB" w14:textId="77777777" w:rsidR="00AE2064" w:rsidRPr="00E112B0" w:rsidRDefault="00AE2064" w:rsidP="00AE206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2B0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1FF09BE" w14:textId="77777777" w:rsidR="00AE2064" w:rsidRPr="00E112B0" w:rsidRDefault="00AE2064" w:rsidP="00AE206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77"/>
        <w:gridCol w:w="746"/>
        <w:gridCol w:w="544"/>
        <w:gridCol w:w="443"/>
        <w:gridCol w:w="44"/>
        <w:gridCol w:w="10"/>
        <w:gridCol w:w="488"/>
        <w:gridCol w:w="568"/>
        <w:gridCol w:w="14"/>
        <w:gridCol w:w="624"/>
        <w:gridCol w:w="588"/>
        <w:gridCol w:w="405"/>
        <w:gridCol w:w="134"/>
        <w:gridCol w:w="405"/>
        <w:gridCol w:w="209"/>
        <w:gridCol w:w="367"/>
        <w:gridCol w:w="90"/>
        <w:gridCol w:w="413"/>
        <w:gridCol w:w="22"/>
        <w:gridCol w:w="40"/>
        <w:gridCol w:w="76"/>
        <w:gridCol w:w="684"/>
      </w:tblGrid>
      <w:tr w:rsidR="00AE2064" w:rsidRPr="00E112B0" w14:paraId="573E349B" w14:textId="77777777" w:rsidTr="00003097">
        <w:trPr>
          <w:cantSplit/>
        </w:trPr>
        <w:tc>
          <w:tcPr>
            <w:tcW w:w="1515" w:type="pct"/>
            <w:vMerge w:val="restart"/>
          </w:tcPr>
          <w:p w14:paraId="3025686F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5" w:type="pct"/>
            <w:gridSpan w:val="22"/>
          </w:tcPr>
          <w:p w14:paraId="26243CD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AE2064" w:rsidRPr="00E112B0" w14:paraId="09469157" w14:textId="77777777" w:rsidTr="00003097">
        <w:trPr>
          <w:cantSplit/>
        </w:trPr>
        <w:tc>
          <w:tcPr>
            <w:tcW w:w="1515" w:type="pct"/>
            <w:vMerge/>
          </w:tcPr>
          <w:p w14:paraId="087502D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pct"/>
            <w:gridSpan w:val="10"/>
          </w:tcPr>
          <w:p w14:paraId="0BFBA8F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2" w:type="pct"/>
            <w:gridSpan w:val="12"/>
          </w:tcPr>
          <w:p w14:paraId="508E971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AE2064" w:rsidRPr="00E112B0" w14:paraId="09C7976C" w14:textId="77777777" w:rsidTr="00003097">
        <w:trPr>
          <w:cantSplit/>
        </w:trPr>
        <w:tc>
          <w:tcPr>
            <w:tcW w:w="1515" w:type="pct"/>
            <w:vMerge/>
          </w:tcPr>
          <w:p w14:paraId="73427D7C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 w:val="restart"/>
            <w:shd w:val="clear" w:color="auto" w:fill="auto"/>
          </w:tcPr>
          <w:p w14:paraId="58D4F7C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363" w:type="pct"/>
            <w:gridSpan w:val="8"/>
            <w:shd w:val="clear" w:color="auto" w:fill="auto"/>
          </w:tcPr>
          <w:p w14:paraId="7D337A1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3AE0BA66" w14:textId="77777777" w:rsidR="00AE2064" w:rsidRPr="00E112B0" w:rsidRDefault="00AE2064" w:rsidP="00003097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419" w:type="pct"/>
            <w:gridSpan w:val="11"/>
            <w:shd w:val="clear" w:color="auto" w:fill="auto"/>
          </w:tcPr>
          <w:p w14:paraId="5A5BAB4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AE2064" w:rsidRPr="00E112B0" w14:paraId="39AA3E89" w14:textId="77777777" w:rsidTr="00003097">
        <w:trPr>
          <w:cantSplit/>
        </w:trPr>
        <w:tc>
          <w:tcPr>
            <w:tcW w:w="1515" w:type="pct"/>
            <w:vMerge/>
          </w:tcPr>
          <w:p w14:paraId="4908B3A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/>
            <w:shd w:val="clear" w:color="auto" w:fill="auto"/>
          </w:tcPr>
          <w:p w14:paraId="6DE1921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01AF716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1" w:type="pct"/>
          </w:tcPr>
          <w:p w14:paraId="429F250F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0" w:type="pct"/>
            <w:gridSpan w:val="3"/>
          </w:tcPr>
          <w:p w14:paraId="6E5D8EB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0" w:type="pct"/>
            <w:gridSpan w:val="2"/>
          </w:tcPr>
          <w:p w14:paraId="1638B9E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11" w:type="pct"/>
          </w:tcPr>
          <w:p w14:paraId="1941A2D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93" w:type="pct"/>
            <w:vMerge/>
            <w:shd w:val="clear" w:color="auto" w:fill="auto"/>
          </w:tcPr>
          <w:p w14:paraId="0610377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72BCC2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26430547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742E2EDC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2" w:type="pct"/>
            <w:gridSpan w:val="4"/>
          </w:tcPr>
          <w:p w14:paraId="2AC8A55C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0" w:type="pct"/>
            <w:gridSpan w:val="2"/>
          </w:tcPr>
          <w:p w14:paraId="6E7C829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AE2064" w:rsidRPr="00E112B0" w14:paraId="6889E5CB" w14:textId="77777777" w:rsidTr="00003097">
        <w:tc>
          <w:tcPr>
            <w:tcW w:w="1515" w:type="pct"/>
          </w:tcPr>
          <w:p w14:paraId="532DCE6F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" w:type="pct"/>
            <w:gridSpan w:val="2"/>
            <w:shd w:val="clear" w:color="auto" w:fill="auto"/>
          </w:tcPr>
          <w:p w14:paraId="1F5548C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14:paraId="25D6971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14:paraId="346F5D8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" w:type="pct"/>
            <w:gridSpan w:val="3"/>
          </w:tcPr>
          <w:p w14:paraId="2F637D1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0" w:type="pct"/>
            <w:gridSpan w:val="2"/>
          </w:tcPr>
          <w:p w14:paraId="16C21FD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14:paraId="304D329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1C9A5B0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14:paraId="68A3717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6144AC1C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28B8BC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2" w:type="pct"/>
            <w:gridSpan w:val="4"/>
          </w:tcPr>
          <w:p w14:paraId="5E7D664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2"/>
          </w:tcPr>
          <w:p w14:paraId="0BCA3CC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E2064" w:rsidRPr="00E112B0" w14:paraId="296E251B" w14:textId="77777777" w:rsidTr="00003097">
        <w:trPr>
          <w:cantSplit/>
        </w:trPr>
        <w:tc>
          <w:tcPr>
            <w:tcW w:w="5000" w:type="pct"/>
            <w:gridSpan w:val="23"/>
          </w:tcPr>
          <w:p w14:paraId="0D419E9A" w14:textId="77777777" w:rsidR="00AE2064" w:rsidRPr="00E112B0" w:rsidRDefault="00AE2064" w:rsidP="00003097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AE2064" w:rsidRPr="00E112B0" w14:paraId="63EB08CE" w14:textId="77777777" w:rsidTr="00003097">
        <w:trPr>
          <w:cantSplit/>
        </w:trPr>
        <w:tc>
          <w:tcPr>
            <w:tcW w:w="5000" w:type="pct"/>
            <w:gridSpan w:val="23"/>
          </w:tcPr>
          <w:p w14:paraId="01924844" w14:textId="77777777" w:rsidR="00AE2064" w:rsidRPr="00E112B0" w:rsidRDefault="00AE2064" w:rsidP="00003097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Змістовний модуль 1. Українські землі від стародавніх часів до кінця  ХІХ ст.</w:t>
            </w:r>
          </w:p>
        </w:tc>
      </w:tr>
      <w:tr w:rsidR="00AE2064" w:rsidRPr="00E112B0" w14:paraId="5057A8D6" w14:textId="77777777" w:rsidTr="00003097">
        <w:tc>
          <w:tcPr>
            <w:tcW w:w="1553" w:type="pct"/>
            <w:gridSpan w:val="2"/>
          </w:tcPr>
          <w:p w14:paraId="4ABDB834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1. Вступ. Стародавня історія України</w:t>
            </w:r>
          </w:p>
        </w:tc>
        <w:tc>
          <w:tcPr>
            <w:tcW w:w="372" w:type="pct"/>
            <w:shd w:val="clear" w:color="auto" w:fill="auto"/>
          </w:tcPr>
          <w:p w14:paraId="6B50815F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0A801B97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gridSpan w:val="2"/>
          </w:tcPr>
          <w:p w14:paraId="6FAF2FE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2"/>
          </w:tcPr>
          <w:p w14:paraId="2ECE2FD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370D896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1D5CB61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08C183D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02EC9F6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4AAB543C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29CB4F4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gridSpan w:val="3"/>
          </w:tcPr>
          <w:p w14:paraId="77AD1A3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3"/>
          </w:tcPr>
          <w:p w14:paraId="46D40F31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16DED67D" w14:textId="77777777" w:rsidTr="00003097">
        <w:tc>
          <w:tcPr>
            <w:tcW w:w="1553" w:type="pct"/>
            <w:gridSpan w:val="2"/>
          </w:tcPr>
          <w:p w14:paraId="4DF4F202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2. Київська 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Галицько-Волинське князівство. 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Культура Київської Русі</w:t>
            </w:r>
          </w:p>
        </w:tc>
        <w:tc>
          <w:tcPr>
            <w:tcW w:w="372" w:type="pct"/>
            <w:shd w:val="clear" w:color="auto" w:fill="auto"/>
          </w:tcPr>
          <w:p w14:paraId="48F50F8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14:paraId="7C611E2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34CED14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7D3E73A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5FE844C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6CA38897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14:paraId="58BC0430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FF97EA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17D997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2A76977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229EAE5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3C940DB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6E948FAF" w14:textId="77777777" w:rsidTr="00003097">
        <w:tc>
          <w:tcPr>
            <w:tcW w:w="1553" w:type="pct"/>
            <w:gridSpan w:val="2"/>
          </w:tcPr>
          <w:p w14:paraId="7DD724F1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. Українські землі у складі Великого князівства Литовського і Речі Посполитої </w:t>
            </w:r>
          </w:p>
        </w:tc>
        <w:tc>
          <w:tcPr>
            <w:tcW w:w="372" w:type="pct"/>
            <w:shd w:val="clear" w:color="auto" w:fill="auto"/>
          </w:tcPr>
          <w:p w14:paraId="41B11FD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431F89B2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2BF23E8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07561BE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0D79831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09A64A0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4B734F2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21B1609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2CD45D20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A05524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6932CD8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5D039C6B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6C093C80" w14:textId="77777777" w:rsidTr="00003097">
        <w:tc>
          <w:tcPr>
            <w:tcW w:w="1553" w:type="pct"/>
            <w:gridSpan w:val="2"/>
          </w:tcPr>
          <w:p w14:paraId="54590C1B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Козацтво</w:t>
            </w:r>
          </w:p>
        </w:tc>
        <w:tc>
          <w:tcPr>
            <w:tcW w:w="372" w:type="pct"/>
            <w:shd w:val="clear" w:color="auto" w:fill="auto"/>
          </w:tcPr>
          <w:p w14:paraId="7732586C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14:paraId="617727A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3339651F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3BE9313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7C12452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63F4B7A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14:paraId="3E362F2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FBBA87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D3A80A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8671D1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56D4476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28C36BB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30A06C7D" w14:textId="77777777" w:rsidTr="00003097">
        <w:tc>
          <w:tcPr>
            <w:tcW w:w="1553" w:type="pct"/>
            <w:gridSpan w:val="2"/>
          </w:tcPr>
          <w:p w14:paraId="3962EA98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. Національно-визвольна війна середини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</w:tc>
        <w:tc>
          <w:tcPr>
            <w:tcW w:w="372" w:type="pct"/>
            <w:shd w:val="clear" w:color="auto" w:fill="auto"/>
          </w:tcPr>
          <w:p w14:paraId="22CE98DF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6ACB59B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163D658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4C6C876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7A92ECA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718CCC8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14:paraId="418E5FFB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0E05086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2207105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19CB49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53C8F4B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5F613E50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4EE085DC" w14:textId="77777777" w:rsidTr="00003097">
        <w:tc>
          <w:tcPr>
            <w:tcW w:w="1553" w:type="pct"/>
            <w:gridSpan w:val="2"/>
          </w:tcPr>
          <w:p w14:paraId="156EC0B1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під владою Російської імперії (XVIII-XIX ст.)</w:t>
            </w:r>
          </w:p>
        </w:tc>
        <w:tc>
          <w:tcPr>
            <w:tcW w:w="372" w:type="pct"/>
            <w:shd w:val="clear" w:color="auto" w:fill="auto"/>
          </w:tcPr>
          <w:p w14:paraId="54E3128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2649AE4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73B0150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4523F76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0FD6EB1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4305551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3E9EA36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66F09CC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7BAAA9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F2F8D8C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2E55DECB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2F50EEA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0F714BD4" w14:textId="77777777" w:rsidTr="00003097">
        <w:tc>
          <w:tcPr>
            <w:tcW w:w="1553" w:type="pct"/>
            <w:gridSpan w:val="2"/>
          </w:tcPr>
          <w:p w14:paraId="167C392B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в складі Австро-Угорської імперії</w:t>
            </w:r>
          </w:p>
        </w:tc>
        <w:tc>
          <w:tcPr>
            <w:tcW w:w="372" w:type="pct"/>
            <w:shd w:val="clear" w:color="auto" w:fill="auto"/>
          </w:tcPr>
          <w:p w14:paraId="36A9DDD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shd w:val="clear" w:color="auto" w:fill="auto"/>
          </w:tcPr>
          <w:p w14:paraId="2DB07C4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669CEE0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2D64B03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0AC97C9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6EBC4B7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48A82C6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76BC8EA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ABAC7E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2A9404B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0B84EC5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056BB0FB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553CBE12" w14:textId="77777777" w:rsidTr="00003097">
        <w:tc>
          <w:tcPr>
            <w:tcW w:w="1553" w:type="pct"/>
            <w:gridSpan w:val="2"/>
          </w:tcPr>
          <w:p w14:paraId="0876B1CD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72" w:type="pct"/>
            <w:shd w:val="clear" w:color="auto" w:fill="auto"/>
          </w:tcPr>
          <w:p w14:paraId="4C8FB84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" w:type="pct"/>
            <w:shd w:val="clear" w:color="auto" w:fill="auto"/>
          </w:tcPr>
          <w:p w14:paraId="409D351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gridSpan w:val="3"/>
          </w:tcPr>
          <w:p w14:paraId="6A0B71A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" w:type="pct"/>
          </w:tcPr>
          <w:p w14:paraId="5413DE8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194C7FC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26CE47D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3" w:type="pct"/>
            <w:shd w:val="clear" w:color="auto" w:fill="auto"/>
          </w:tcPr>
          <w:p w14:paraId="52A5C69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CC0420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6B2091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712BB0C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549EAE7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66974B9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456F25B0" w14:textId="77777777" w:rsidTr="00003097">
        <w:tc>
          <w:tcPr>
            <w:tcW w:w="5000" w:type="pct"/>
            <w:gridSpan w:val="23"/>
          </w:tcPr>
          <w:p w14:paraId="165491E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Змістовний модуль 2. Новітня історія України (ХХ-ХХІ ст.)</w:t>
            </w:r>
          </w:p>
        </w:tc>
      </w:tr>
      <w:tr w:rsidR="00AE2064" w:rsidRPr="00E112B0" w14:paraId="7E1C885F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54059CB0" w14:textId="77777777" w:rsidR="00AE2064" w:rsidRPr="00E112B0" w:rsidRDefault="00AE2064" w:rsidP="00003097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 Українські землі на початку ХХ ст. Участь українців у Першій світовій війні.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7658FE4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4F1FCAA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11AF237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06EF82A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D747AB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689498D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7B8728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F947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72C0769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5C938B3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2351056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649891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5D0D5203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27A8A910" w14:textId="77777777" w:rsidR="00AE2064" w:rsidRPr="00E112B0" w:rsidRDefault="00AE2064" w:rsidP="00003097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Українська революція 1917-1921 рр.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0C6A8AB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6E58D91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618D00D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796584C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6A3B63C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1193040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500E270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D2BD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108886B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0A4F49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3493EF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C0092D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046C6857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6310211E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міжвоєнний період (1921-1939)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7CD3688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555E84D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261C39E7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23E6130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C75EC8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62FF0AB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D4A35D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05784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4F2A37B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1A7923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4A106B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08AB5C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40C2A713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4DEB8B4D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Друга світова війна: український вимір (1939-1945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604BDD9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597FE04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19CC3DD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4B6D3B7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88F46A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6B97641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9E8A3B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EAFE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660FF342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0CF414DB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0AD0BBE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4C62694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2AB3BF43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06905D4C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перші повоєнні роки (1945-1953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6B57D47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37EF1B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580B9F2B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50E61C79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6DF1E5B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589C5F1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1F849D4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4E90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61DCDFC0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80C5A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742B9000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4640456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2C9DFDB2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4CBD3951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Україна у період кризи радянської системи (1953-1991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124CB95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46DE03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263F99F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710349FC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63A48E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250B7F3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51D1F4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5B1A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51BCF26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58ABABE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4CEFE63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A5F7F2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6D2E5588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441A592D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Україна в роки незалежності. 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41DBE01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B3012B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6E4BD4B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E2B8A0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175C0964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40E0EDC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00E20AB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7F6E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11978091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2BF830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DDD4E8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E19C1D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4B802EAD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25942923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3FFAD864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154C426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299C4D9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C59BACD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9602A9B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94F57F3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3EDBE5F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D2C17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18811F36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C971E94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C7CE3F0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E4155A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28FB6F9D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0F8B8D79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77BF20A3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7A540A9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05265889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2B1F3CF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87378B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30EC122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B802E30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78DC1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4AA0A43E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0FC9AD5A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470C0C7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344728F8" w14:textId="77777777" w:rsidR="00AE2064" w:rsidRPr="00E112B0" w:rsidRDefault="00AE2064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2F251ADF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50F59261" w14:textId="77777777" w:rsidR="00AE2064" w:rsidRPr="00E112B0" w:rsidRDefault="00AE2064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77FD83DA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53B8429F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5EE0B47D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D78FA5F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529FBFB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46B4B48F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D7FACC4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39460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782FF10D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23F792E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818C47C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9369CAB" w14:textId="77777777" w:rsidR="00AE2064" w:rsidRPr="00E112B0" w:rsidRDefault="00AE2064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84B32E" w14:textId="77777777" w:rsidR="00AE2064" w:rsidRPr="00E112B0" w:rsidRDefault="00AE2064" w:rsidP="00AE2064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AC135" w14:textId="77777777" w:rsidR="00AE2064" w:rsidRPr="00E112B0" w:rsidRDefault="00AE2064" w:rsidP="00AE2064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2CB66" w14:textId="77777777" w:rsidR="00AE2064" w:rsidRPr="00E112B0" w:rsidRDefault="00AE2064" w:rsidP="00AE206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5. Теми практичних занять</w:t>
      </w:r>
    </w:p>
    <w:p w14:paraId="04B1C3ED" w14:textId="77777777" w:rsidR="00AE2064" w:rsidRPr="00E112B0" w:rsidRDefault="00AE2064" w:rsidP="00AE2064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AE2064" w:rsidRPr="00E112B0" w14:paraId="3048E9D4" w14:textId="77777777" w:rsidTr="00003097">
        <w:tc>
          <w:tcPr>
            <w:tcW w:w="1003" w:type="dxa"/>
            <w:shd w:val="clear" w:color="auto" w:fill="auto"/>
          </w:tcPr>
          <w:p w14:paraId="32B61398" w14:textId="77777777" w:rsidR="00AE2064" w:rsidRPr="00E112B0" w:rsidRDefault="00AE2064" w:rsidP="0000309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E1A866A" w14:textId="77777777" w:rsidR="00AE2064" w:rsidRPr="00E112B0" w:rsidRDefault="00AE2064" w:rsidP="0000309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2AA33BF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53405A0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66CBB76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AE2064" w:rsidRPr="00E112B0" w14:paraId="35C51E2D" w14:textId="77777777" w:rsidTr="00003097">
        <w:tc>
          <w:tcPr>
            <w:tcW w:w="1003" w:type="dxa"/>
            <w:shd w:val="clear" w:color="auto" w:fill="auto"/>
          </w:tcPr>
          <w:p w14:paraId="783F2EF2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AF8FE50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2. Київська Русь.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2D411B6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64" w:rsidRPr="00E112B0" w14:paraId="37E220CF" w14:textId="77777777" w:rsidTr="00003097">
        <w:tc>
          <w:tcPr>
            <w:tcW w:w="1003" w:type="dxa"/>
            <w:shd w:val="clear" w:color="auto" w:fill="auto"/>
          </w:tcPr>
          <w:p w14:paraId="6623836E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B76000E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3     Козацтво</w:t>
            </w:r>
          </w:p>
        </w:tc>
        <w:tc>
          <w:tcPr>
            <w:tcW w:w="1417" w:type="dxa"/>
            <w:shd w:val="clear" w:color="auto" w:fill="auto"/>
          </w:tcPr>
          <w:p w14:paraId="78ED04E8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64" w:rsidRPr="00E112B0" w14:paraId="07068747" w14:textId="77777777" w:rsidTr="00003097">
        <w:tc>
          <w:tcPr>
            <w:tcW w:w="1003" w:type="dxa"/>
            <w:shd w:val="clear" w:color="auto" w:fill="auto"/>
          </w:tcPr>
          <w:p w14:paraId="791167A8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BC29CA8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4. Національно-визвольна війна середини </w:t>
            </w:r>
            <w:r w:rsidRPr="00E1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 ст. Руїна</w:t>
            </w:r>
          </w:p>
        </w:tc>
        <w:tc>
          <w:tcPr>
            <w:tcW w:w="1417" w:type="dxa"/>
            <w:shd w:val="clear" w:color="auto" w:fill="auto"/>
          </w:tcPr>
          <w:p w14:paraId="64009FFD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64" w:rsidRPr="00E112B0" w14:paraId="6345751B" w14:textId="77777777" w:rsidTr="00003097">
        <w:tc>
          <w:tcPr>
            <w:tcW w:w="1003" w:type="dxa"/>
            <w:shd w:val="clear" w:color="auto" w:fill="auto"/>
          </w:tcPr>
          <w:p w14:paraId="20806485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89CFEDB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5 Українські землі в складі Російської імперії (ХVІІІ-ХІХ ст.)</w:t>
            </w:r>
          </w:p>
        </w:tc>
        <w:tc>
          <w:tcPr>
            <w:tcW w:w="1417" w:type="dxa"/>
            <w:shd w:val="clear" w:color="auto" w:fill="auto"/>
          </w:tcPr>
          <w:p w14:paraId="39EA0EC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64" w:rsidRPr="00E112B0" w14:paraId="24C58313" w14:textId="77777777" w:rsidTr="00003097">
        <w:tc>
          <w:tcPr>
            <w:tcW w:w="1003" w:type="dxa"/>
            <w:shd w:val="clear" w:color="auto" w:fill="auto"/>
          </w:tcPr>
          <w:p w14:paraId="7AAA68F8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689DBF7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Українські землі в складі Австро-Угорської імперії</w:t>
            </w:r>
          </w:p>
        </w:tc>
        <w:tc>
          <w:tcPr>
            <w:tcW w:w="1417" w:type="dxa"/>
            <w:shd w:val="clear" w:color="auto" w:fill="auto"/>
          </w:tcPr>
          <w:p w14:paraId="21C885E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064" w:rsidRPr="00E112B0" w14:paraId="4E84DDEA" w14:textId="77777777" w:rsidTr="00003097">
        <w:tc>
          <w:tcPr>
            <w:tcW w:w="1003" w:type="dxa"/>
            <w:shd w:val="clear" w:color="auto" w:fill="auto"/>
          </w:tcPr>
          <w:p w14:paraId="4842446C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147B8E1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6. Україна на початку ХХ ст. та в роки Першої світової війни</w:t>
            </w:r>
          </w:p>
        </w:tc>
        <w:tc>
          <w:tcPr>
            <w:tcW w:w="1417" w:type="dxa"/>
            <w:shd w:val="clear" w:color="auto" w:fill="auto"/>
          </w:tcPr>
          <w:p w14:paraId="278C5AD1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64" w:rsidRPr="00E112B0" w14:paraId="37C8E674" w14:textId="77777777" w:rsidTr="00003097">
        <w:tc>
          <w:tcPr>
            <w:tcW w:w="1003" w:type="dxa"/>
            <w:shd w:val="clear" w:color="auto" w:fill="auto"/>
          </w:tcPr>
          <w:p w14:paraId="5A42399D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9A9338C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. Українська революція 1917-1921 рр.</w:t>
            </w:r>
          </w:p>
        </w:tc>
        <w:tc>
          <w:tcPr>
            <w:tcW w:w="1417" w:type="dxa"/>
            <w:shd w:val="clear" w:color="auto" w:fill="auto"/>
          </w:tcPr>
          <w:p w14:paraId="2B2B50D6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64" w:rsidRPr="00E112B0" w14:paraId="70956848" w14:textId="77777777" w:rsidTr="00003097">
        <w:tc>
          <w:tcPr>
            <w:tcW w:w="1003" w:type="dxa"/>
            <w:shd w:val="clear" w:color="auto" w:fill="auto"/>
          </w:tcPr>
          <w:p w14:paraId="313DB946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7F970B2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7. 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27653455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64" w:rsidRPr="00E112B0" w14:paraId="432E9225" w14:textId="77777777" w:rsidTr="00003097">
        <w:tc>
          <w:tcPr>
            <w:tcW w:w="1003" w:type="dxa"/>
            <w:shd w:val="clear" w:color="auto" w:fill="auto"/>
          </w:tcPr>
          <w:p w14:paraId="2ECE9655" w14:textId="77777777" w:rsidR="00AE2064" w:rsidRPr="00E112B0" w:rsidRDefault="00AE2064" w:rsidP="00AE206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669FE3D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ТЕМА 8. Україна у перші повоєнні роки (1945-1956 рр.) та у період кризи радянської системи (1953-1991 рр.) Українські землі в складі Австро-Угорської імперії</w:t>
            </w:r>
          </w:p>
        </w:tc>
        <w:tc>
          <w:tcPr>
            <w:tcW w:w="1417" w:type="dxa"/>
            <w:shd w:val="clear" w:color="auto" w:fill="auto"/>
          </w:tcPr>
          <w:p w14:paraId="6B4B4F5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064" w:rsidRPr="00E112B0" w14:paraId="6797B014" w14:textId="77777777" w:rsidTr="00003097">
        <w:tc>
          <w:tcPr>
            <w:tcW w:w="1003" w:type="dxa"/>
            <w:shd w:val="clear" w:color="auto" w:fill="auto"/>
          </w:tcPr>
          <w:p w14:paraId="6CA96670" w14:textId="77777777" w:rsidR="00AE2064" w:rsidRPr="00D24797" w:rsidRDefault="00AE2064" w:rsidP="0000309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9CBBE17" w14:textId="77777777" w:rsidR="00AE2064" w:rsidRPr="00E112B0" w:rsidRDefault="00AE2064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14:paraId="5848454E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E2064" w:rsidRPr="00E112B0" w14:paraId="1FF3D177" w14:textId="77777777" w:rsidTr="00003097">
        <w:tc>
          <w:tcPr>
            <w:tcW w:w="1003" w:type="dxa"/>
            <w:shd w:val="clear" w:color="auto" w:fill="auto"/>
          </w:tcPr>
          <w:p w14:paraId="414ADAF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BE03B3" w14:textId="77777777" w:rsidR="00AE2064" w:rsidRPr="00E112B0" w:rsidRDefault="00AE2064" w:rsidP="00003097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7A0D40C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7746E" w14:textId="77777777" w:rsidR="00AE2064" w:rsidRPr="00E112B0" w:rsidRDefault="00AE2064" w:rsidP="00AE2064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03FA94A1" w14:textId="77777777" w:rsidR="00AE2064" w:rsidRPr="00E112B0" w:rsidRDefault="00AE2064" w:rsidP="00AE2064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3F2490D9" w14:textId="77777777" w:rsidR="00AE2064" w:rsidRPr="00E112B0" w:rsidRDefault="00AE2064" w:rsidP="00AE2064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78D59CAF" w14:textId="77777777" w:rsidR="00AE2064" w:rsidRPr="00E112B0" w:rsidRDefault="00AE2064" w:rsidP="00AE2064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5E8ED32" w14:textId="77777777" w:rsidR="00AE2064" w:rsidRDefault="00AE2064" w:rsidP="00AE2064">
      <w:pPr>
        <w:tabs>
          <w:tab w:val="left" w:pos="7380"/>
        </w:tabs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1. Вступ. Стародавня історія України</w:t>
      </w:r>
    </w:p>
    <w:p w14:paraId="43E06850" w14:textId="77777777" w:rsidR="00AE2064" w:rsidRPr="00D11196" w:rsidRDefault="00AE2064" w:rsidP="00AE2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1196">
        <w:rPr>
          <w:rFonts w:ascii="Times New Roman" w:hAnsi="Times New Roman" w:cs="Times New Roman"/>
          <w:sz w:val="24"/>
          <w:szCs w:val="24"/>
        </w:rPr>
        <w:t>ТЕМА 2. Київська Русь. Галицько-Волинське князівство. Культура Київської Русі</w:t>
      </w:r>
    </w:p>
    <w:p w14:paraId="130E940A" w14:textId="77777777" w:rsidR="00AE2064" w:rsidRPr="00D11196" w:rsidRDefault="00AE2064" w:rsidP="00AE2064">
      <w:pPr>
        <w:rPr>
          <w:rFonts w:ascii="Times New Roman" w:hAnsi="Times New Roman" w:cs="Times New Roman"/>
          <w:sz w:val="32"/>
          <w:szCs w:val="32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у складі Великого князівства Литовського і Речі Посполитої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1520858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. Козацтво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6E11A" w14:textId="77777777" w:rsidR="00AE2064" w:rsidRPr="00001B28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12B0">
        <w:rPr>
          <w:rFonts w:ascii="Times New Roman" w:hAnsi="Times New Roman" w:cs="Times New Roman"/>
          <w:sz w:val="24"/>
          <w:szCs w:val="24"/>
        </w:rPr>
        <w:t xml:space="preserve">. Національно-визвольна війна середини </w:t>
      </w:r>
      <w:r w:rsidRPr="00E112B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E112B0">
        <w:rPr>
          <w:rFonts w:ascii="Times New Roman" w:hAnsi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660B7" w14:textId="77777777" w:rsidR="00AE2064" w:rsidRPr="00AE2064" w:rsidRDefault="00AE2064" w:rsidP="00AE2064"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під владою Російської імперії (XVIII-XIX ст.)</w:t>
      </w:r>
      <w:r>
        <w:t xml:space="preserve"> </w:t>
      </w:r>
    </w:p>
    <w:p w14:paraId="4878FDC8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112B0">
        <w:rPr>
          <w:rFonts w:ascii="Times New Roman" w:hAnsi="Times New Roman" w:cs="Times New Roman"/>
          <w:sz w:val="24"/>
          <w:szCs w:val="24"/>
        </w:rPr>
        <w:t>. Українські землі в складі Австро-Угорської імперії</w:t>
      </w:r>
    </w:p>
    <w:p w14:paraId="64ACCF6D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8 Українські землі на початку ХХ ст. Участь українців у Першій світовій війні.</w:t>
      </w:r>
    </w:p>
    <w:p w14:paraId="549E6668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112B0">
        <w:rPr>
          <w:rFonts w:ascii="Times New Roman" w:hAnsi="Times New Roman" w:cs="Times New Roman"/>
          <w:sz w:val="24"/>
          <w:szCs w:val="24"/>
        </w:rPr>
        <w:t>. Українська революція 1917-1921 рр.</w:t>
      </w:r>
    </w:p>
    <w:p w14:paraId="5BCB8D81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112B0">
        <w:rPr>
          <w:rFonts w:ascii="Times New Roman" w:hAnsi="Times New Roman" w:cs="Times New Roman"/>
          <w:sz w:val="24"/>
          <w:szCs w:val="24"/>
        </w:rPr>
        <w:t>. Україна у міжвоєнний період (1921-1939)</w:t>
      </w:r>
    </w:p>
    <w:p w14:paraId="2B007305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12B0">
        <w:rPr>
          <w:rFonts w:ascii="Times New Roman" w:hAnsi="Times New Roman" w:cs="Times New Roman"/>
          <w:sz w:val="24"/>
          <w:szCs w:val="24"/>
        </w:rPr>
        <w:t>. Друга світова війна: український вимір (1939-1945 рр.)</w:t>
      </w:r>
    </w:p>
    <w:p w14:paraId="4B494289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12B0">
        <w:rPr>
          <w:rFonts w:ascii="Times New Roman" w:hAnsi="Times New Roman" w:cs="Times New Roman"/>
          <w:sz w:val="24"/>
          <w:szCs w:val="24"/>
        </w:rPr>
        <w:t>. Україна у перші повоєнні роки (1945-1953 рр.)</w:t>
      </w:r>
    </w:p>
    <w:p w14:paraId="548A52B1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12B0">
        <w:rPr>
          <w:rFonts w:ascii="Times New Roman" w:hAnsi="Times New Roman" w:cs="Times New Roman"/>
          <w:sz w:val="24"/>
          <w:szCs w:val="24"/>
        </w:rPr>
        <w:t>. Україна у період кризи радянської системи (1953-1991 рр.)</w:t>
      </w:r>
    </w:p>
    <w:p w14:paraId="599330BB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12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Україна в роки незалежності.</w:t>
      </w:r>
    </w:p>
    <w:p w14:paraId="7EC16D5E" w14:textId="77777777" w:rsidR="00AE2064" w:rsidRDefault="00AE2064" w:rsidP="00AE2064">
      <w:pPr>
        <w:rPr>
          <w:rFonts w:ascii="Times New Roman" w:hAnsi="Times New Roman" w:cs="Times New Roman"/>
          <w:sz w:val="24"/>
          <w:szCs w:val="24"/>
        </w:rPr>
      </w:pPr>
    </w:p>
    <w:p w14:paraId="5D8D9D84" w14:textId="77777777" w:rsidR="00AE2064" w:rsidRPr="005B5E04" w:rsidRDefault="00AE2064" w:rsidP="00AE2064"/>
    <w:p w14:paraId="1CE0C039" w14:textId="77777777" w:rsidR="00AE2064" w:rsidRPr="00D11196" w:rsidRDefault="00AE2064" w:rsidP="00AE2064">
      <w:pPr>
        <w:pStyle w:val="NormalWeb"/>
      </w:pPr>
    </w:p>
    <w:p w14:paraId="753B1A6E" w14:textId="77777777" w:rsidR="00AE2064" w:rsidRPr="00E112B0" w:rsidRDefault="00AE2064" w:rsidP="00AE2064">
      <w:pPr>
        <w:tabs>
          <w:tab w:val="left" w:pos="7380"/>
        </w:tabs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1D1FD" w14:textId="77777777" w:rsidR="00AE2064" w:rsidRPr="00E112B0" w:rsidRDefault="00AE2064" w:rsidP="00AE2064">
      <w:pPr>
        <w:pStyle w:val="ListParagraph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.</w:t>
      </w:r>
    </w:p>
    <w:p w14:paraId="6491C3A1" w14:textId="77777777" w:rsidR="00AE2064" w:rsidRPr="00E112B0" w:rsidRDefault="00AE2064" w:rsidP="00AE2064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470AE6E8" w14:textId="77777777" w:rsidR="00AE2064" w:rsidRPr="00E112B0" w:rsidRDefault="00AE2064" w:rsidP="00AE2064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112B0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заняття.</w:t>
      </w:r>
    </w:p>
    <w:p w14:paraId="08492FF2" w14:textId="77777777" w:rsidR="00AE2064" w:rsidRPr="00E112B0" w:rsidRDefault="00AE2064" w:rsidP="00AE2064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7AC10C56" w14:textId="77777777" w:rsidR="00AE2064" w:rsidRPr="00E112B0" w:rsidRDefault="00AE2064" w:rsidP="00AE2064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>8. Методи навчання</w:t>
      </w:r>
    </w:p>
    <w:p w14:paraId="5B032CA3" w14:textId="77777777" w:rsidR="00AE2064" w:rsidRPr="00E112B0" w:rsidRDefault="00AE2064" w:rsidP="00AE2064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Лекція, практичні заняття, самостійна робота з літературою, аналіз першоджерел, виконання творчих завдань, індивідуально-контрольна бесіда.</w:t>
      </w:r>
    </w:p>
    <w:p w14:paraId="23D44A8C" w14:textId="77777777" w:rsidR="00AE2064" w:rsidRPr="00E112B0" w:rsidRDefault="00AE2064" w:rsidP="00AE206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CB4D4" w14:textId="77777777" w:rsidR="00AE2064" w:rsidRPr="00E112B0" w:rsidRDefault="00AE2064" w:rsidP="00AE2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9. </w:t>
      </w:r>
      <w:r w:rsidRPr="00E112B0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DF1E5F0" w14:textId="77777777" w:rsidR="00AE2064" w:rsidRPr="00E112B0" w:rsidRDefault="00AE2064" w:rsidP="00AE2064">
      <w:pPr>
        <w:pStyle w:val="BodyTextIndent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40ECF27" w14:textId="77777777" w:rsidR="00AE2064" w:rsidRPr="00E112B0" w:rsidRDefault="00AE2064" w:rsidP="00AE2064">
      <w:pPr>
        <w:pStyle w:val="BodyTextIndent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екзамені. Оцінювання здійснюється за 100-бальною шкалою.</w:t>
      </w:r>
    </w:p>
    <w:p w14:paraId="172DD008" w14:textId="77777777" w:rsidR="00AE2064" w:rsidRPr="00E112B0" w:rsidRDefault="00AE2064" w:rsidP="00AE2064">
      <w:pPr>
        <w:pStyle w:val="Normal1"/>
        <w:spacing w:line="240" w:lineRule="auto"/>
        <w:ind w:firstLine="709"/>
        <w:rPr>
          <w:spacing w:val="-6"/>
          <w:szCs w:val="24"/>
        </w:rPr>
      </w:pPr>
      <w:r w:rsidRPr="00E112B0">
        <w:rPr>
          <w:b/>
          <w:spacing w:val="-6"/>
          <w:szCs w:val="24"/>
        </w:rPr>
        <w:t>Поточний контроль</w:t>
      </w:r>
      <w:r w:rsidRPr="00E112B0">
        <w:rPr>
          <w:spacing w:val="-6"/>
          <w:szCs w:val="24"/>
        </w:rPr>
        <w:t>. В процесі поточного контролю здійснюється перевірка запам'ятовування та розуміння програмного матеріалу, набуття вміння висловлювати власну думку, опрацювання, публічного та письмового викладу (презентації) певних питань освітньої компоненти.</w:t>
      </w:r>
    </w:p>
    <w:p w14:paraId="5392739C" w14:textId="77777777" w:rsidR="00AE2064" w:rsidRPr="00E112B0" w:rsidRDefault="00AE2064" w:rsidP="00AE2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При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Pr="00E112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12B0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 теми, написання рефератів.</w:t>
      </w:r>
    </w:p>
    <w:p w14:paraId="346A040F" w14:textId="77777777" w:rsidR="00AE2064" w:rsidRPr="00E112B0" w:rsidRDefault="00AE2064" w:rsidP="00AE2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E112B0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E112B0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622A8BDD" w14:textId="77777777" w:rsidR="00AE2064" w:rsidRPr="00E112B0" w:rsidRDefault="00AE2064" w:rsidP="00AE2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b/>
          <w:sz w:val="24"/>
          <w:szCs w:val="24"/>
        </w:rPr>
        <w:t xml:space="preserve">Система підсумкового контролю. </w:t>
      </w:r>
      <w:r w:rsidRPr="00E112B0">
        <w:rPr>
          <w:rFonts w:ascii="Times New Roman" w:hAnsi="Times New Roman" w:cs="Times New Roman"/>
          <w:sz w:val="24"/>
          <w:szCs w:val="24"/>
        </w:rPr>
        <w:t>Формою підсумкового контролю є екзамен. Студент має право не складати екзамен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15448404" w14:textId="77777777" w:rsidR="00AE2064" w:rsidRPr="00E112B0" w:rsidRDefault="00AE2064" w:rsidP="00AE2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2B0">
        <w:rPr>
          <w:rFonts w:ascii="Times New Roman" w:hAnsi="Times New Roman" w:cs="Times New Roman"/>
          <w:sz w:val="24"/>
          <w:szCs w:val="24"/>
        </w:rPr>
        <w:t>Якщо студент отримав незадовільну оцінку або не згоден з оцінкою за результатами ПМК, він повинен скласти екзамен.</w:t>
      </w:r>
    </w:p>
    <w:p w14:paraId="0089420F" w14:textId="77777777" w:rsidR="00AE2064" w:rsidRPr="00E112B0" w:rsidRDefault="00AE2064" w:rsidP="00AE2064">
      <w:pPr>
        <w:rPr>
          <w:rFonts w:ascii="Times New Roman" w:hAnsi="Times New Roman" w:cs="Times New Roman"/>
          <w:b/>
          <w:sz w:val="24"/>
          <w:szCs w:val="24"/>
        </w:rPr>
      </w:pPr>
    </w:p>
    <w:p w14:paraId="2CB7DA32" w14:textId="77777777" w:rsidR="00AE2064" w:rsidRPr="00E112B0" w:rsidRDefault="00AE2064" w:rsidP="00AE206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E112B0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10. </w:t>
      </w:r>
      <w:r w:rsidRPr="00E112B0">
        <w:rPr>
          <w:rFonts w:ascii="Times New Roman" w:hAnsi="Times New Roman" w:cs="Times New Roman"/>
          <w:b/>
          <w:sz w:val="24"/>
          <w:szCs w:val="24"/>
        </w:rPr>
        <w:t>Розподіл балів</w:t>
      </w:r>
    </w:p>
    <w:p w14:paraId="243A721B" w14:textId="77777777" w:rsidR="00AE2064" w:rsidRPr="00E112B0" w:rsidRDefault="00AE2064" w:rsidP="00AE206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977"/>
        <w:gridCol w:w="976"/>
        <w:gridCol w:w="976"/>
        <w:gridCol w:w="978"/>
        <w:gridCol w:w="942"/>
        <w:gridCol w:w="942"/>
        <w:gridCol w:w="947"/>
        <w:gridCol w:w="957"/>
        <w:gridCol w:w="957"/>
      </w:tblGrid>
      <w:tr w:rsidR="00AE2064" w:rsidRPr="00E112B0" w14:paraId="15164332" w14:textId="77777777" w:rsidTr="00003097">
        <w:trPr>
          <w:trHeight w:val="340"/>
        </w:trPr>
        <w:tc>
          <w:tcPr>
            <w:tcW w:w="4503" w:type="pct"/>
            <w:gridSpan w:val="9"/>
          </w:tcPr>
          <w:p w14:paraId="71382ECA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1367EDB0" w14:textId="77777777" w:rsidR="00AE2064" w:rsidRPr="00E112B0" w:rsidRDefault="00AE2064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AE2064" w:rsidRPr="00E112B0" w14:paraId="548CF769" w14:textId="77777777" w:rsidTr="00003097">
        <w:trPr>
          <w:trHeight w:val="340"/>
        </w:trPr>
        <w:tc>
          <w:tcPr>
            <w:tcW w:w="2536" w:type="pct"/>
            <w:gridSpan w:val="5"/>
          </w:tcPr>
          <w:p w14:paraId="121C88DE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1967" w:type="pct"/>
            <w:gridSpan w:val="4"/>
            <w:shd w:val="clear" w:color="auto" w:fill="auto"/>
            <w:vAlign w:val="center"/>
          </w:tcPr>
          <w:p w14:paraId="6BBB6CDC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104C2751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64" w:rsidRPr="00E112B0" w14:paraId="72545651" w14:textId="77777777" w:rsidTr="00003097">
        <w:trPr>
          <w:trHeight w:val="340"/>
        </w:trPr>
        <w:tc>
          <w:tcPr>
            <w:tcW w:w="507" w:type="pct"/>
            <w:shd w:val="clear" w:color="auto" w:fill="auto"/>
            <w:vAlign w:val="center"/>
          </w:tcPr>
          <w:p w14:paraId="3EFC5EB2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2C9AD8D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507" w:type="pct"/>
            <w:vAlign w:val="center"/>
          </w:tcPr>
          <w:p w14:paraId="3E13E0BA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07" w:type="pct"/>
            <w:vAlign w:val="center"/>
          </w:tcPr>
          <w:p w14:paraId="1BA105A1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B61C4F6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0CDD22E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3050D1F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3D53301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497" w:type="pct"/>
            <w:vAlign w:val="center"/>
          </w:tcPr>
          <w:p w14:paraId="051297EA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355AAAB9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2064" w:rsidRPr="00E112B0" w14:paraId="29DB1ED9" w14:textId="77777777" w:rsidTr="00003097">
        <w:trPr>
          <w:trHeight w:val="340"/>
        </w:trPr>
        <w:tc>
          <w:tcPr>
            <w:tcW w:w="507" w:type="pct"/>
            <w:shd w:val="clear" w:color="auto" w:fill="auto"/>
            <w:vAlign w:val="center"/>
          </w:tcPr>
          <w:p w14:paraId="28805CD6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F763783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14:paraId="553C7827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14:paraId="0BDA48A9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02242BA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D66B069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78A99FD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B4263B1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</w:tcPr>
          <w:p w14:paraId="5CF73C9D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13DD3F89" w14:textId="77777777" w:rsidR="00AE2064" w:rsidRPr="00E112B0" w:rsidRDefault="00AE2064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B2786" w14:textId="77777777" w:rsidR="00AE2064" w:rsidRPr="00E112B0" w:rsidRDefault="00AE2064" w:rsidP="00AE206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36681E77" w14:textId="77777777" w:rsidR="00AE2064" w:rsidRPr="00E112B0" w:rsidRDefault="00AE2064" w:rsidP="00AE2064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E112B0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lastRenderedPageBreak/>
        <w:t>Шкала оцінювання</w:t>
      </w:r>
    </w:p>
    <w:p w14:paraId="53658C74" w14:textId="77777777" w:rsidR="00AE2064" w:rsidRPr="00E112B0" w:rsidRDefault="00AE2064" w:rsidP="00AE2064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AE2064" w:rsidRPr="00E112B0" w14:paraId="66B8F435" w14:textId="77777777" w:rsidTr="00003097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79CA1415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8715094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E2D2DC9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64240B2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AE2064" w:rsidRPr="00E112B0" w14:paraId="5F2CBABA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07D85B8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A7FD655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54E69B3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C39C44E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AE2064" w:rsidRPr="00E112B0" w14:paraId="02A70AF9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2045BF8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0C49103D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A00B126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798F977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AE2064" w:rsidRPr="00E112B0" w14:paraId="27710072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D5CA389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FA97A3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39982307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C84A314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AE2064" w:rsidRPr="00E112B0" w14:paraId="1AB9128F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352AE883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4A26ADED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48EB29C0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0AD7DA0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AE2064" w:rsidRPr="00E112B0" w14:paraId="29CE28B3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4909AA9A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E2B332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E014DD9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31438A7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AE2064" w:rsidRPr="00E112B0" w14:paraId="40D89819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FC202F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76B9E04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699CB5B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51B3BF9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AE2064" w:rsidRPr="00E112B0" w14:paraId="6DB981DC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04FCC5A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205F674C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70A96D8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C4993D7" w14:textId="77777777" w:rsidR="00AE2064" w:rsidRPr="00E112B0" w:rsidRDefault="00AE2064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E11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0B7BE33" w14:textId="77777777" w:rsidR="00AE2064" w:rsidRPr="00E112B0" w:rsidRDefault="00AE2064" w:rsidP="00AE2064">
      <w:pPr>
        <w:pStyle w:val="BodyTextIndent2"/>
        <w:spacing w:after="0" w:line="240" w:lineRule="auto"/>
        <w:ind w:left="0" w:firstLine="709"/>
        <w:jc w:val="both"/>
        <w:rPr>
          <w:lang w:val="uk-UA"/>
        </w:rPr>
      </w:pPr>
      <w:r w:rsidRPr="00E112B0">
        <w:rPr>
          <w:lang w:val="uk-UA"/>
        </w:rPr>
        <w:t>\</w:t>
      </w:r>
    </w:p>
    <w:p w14:paraId="240865F3" w14:textId="77777777" w:rsidR="00AE2064" w:rsidRDefault="00AE2064" w:rsidP="00AE2064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3BD053" w14:textId="77777777" w:rsidR="00AE2064" w:rsidRPr="006B3753" w:rsidRDefault="00AE2064" w:rsidP="00AE2064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1EB3FC93" w14:textId="77777777" w:rsidR="00AE2064" w:rsidRPr="006B3753" w:rsidRDefault="00AE2064" w:rsidP="00AE2064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79ED4B5F" w14:textId="77777777" w:rsidR="00AE2064" w:rsidRDefault="00AE2064" w:rsidP="00AE2064">
      <w:pPr>
        <w:pStyle w:val="ListParagraph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1F716FA7" w14:textId="77777777" w:rsidR="00AE2064" w:rsidRDefault="00AE2064" w:rsidP="00AE206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Примаченко,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Сокирко,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5DD5221F" w14:textId="77777777" w:rsidR="00AE2064" w:rsidRDefault="00AE2064" w:rsidP="00AE2064">
      <w:pPr>
        <w:pStyle w:val="ListParagraph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8AF1E7" w14:textId="77777777" w:rsidR="00AE2064" w:rsidRPr="00715534" w:rsidRDefault="00AE2064" w:rsidP="00AE2064">
      <w:pPr>
        <w:pStyle w:val="ListParagraph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716F014F" w14:textId="77777777" w:rsidR="00AE2064" w:rsidRDefault="00AE2064" w:rsidP="00AE206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Чмир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Військо Української революції 1917–1921 років. – Харків: Книжковий клуб «Клуб Сімейного Дозвілля», 2017. – 432 с. </w:t>
      </w:r>
    </w:p>
    <w:p w14:paraId="4A921E19" w14:textId="77777777" w:rsidR="00AE2064" w:rsidRPr="00715534" w:rsidRDefault="00AE2064" w:rsidP="00AE2064">
      <w:pPr>
        <w:pStyle w:val="ListParagraph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2997C39" w14:textId="77777777" w:rsidR="00AE2064" w:rsidRPr="00715534" w:rsidRDefault="00AE2064" w:rsidP="00AE206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3F7A10" w14:textId="77777777" w:rsidR="00AE2064" w:rsidRPr="005777CC" w:rsidRDefault="00AE2064" w:rsidP="00AE206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5F3A8C1B" w14:textId="77777777" w:rsidR="00AE2064" w:rsidRPr="005827E9" w:rsidRDefault="00AE2064" w:rsidP="00AE206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підручник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Гуржій;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ун-т.– Черкаси: ЧДТУ, 2016. – 644 с.</w:t>
      </w:r>
    </w:p>
    <w:p w14:paraId="641DCEE8" w14:textId="77777777" w:rsidR="00AE2064" w:rsidRPr="005827E9" w:rsidRDefault="00AE2064" w:rsidP="00AE206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66979815" w14:textId="77777777" w:rsidR="00AE2064" w:rsidRPr="005827E9" w:rsidRDefault="00AE2064" w:rsidP="00AE206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60B25CDB" w14:textId="77777777" w:rsidR="00AE2064" w:rsidRPr="005827E9" w:rsidRDefault="00AE2064" w:rsidP="00AE206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35A127BC" w14:textId="77777777" w:rsidR="00AE2064" w:rsidRPr="008A66F8" w:rsidRDefault="00AE2064" w:rsidP="00AE206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0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027E198A" w14:textId="77777777" w:rsidR="00AE2064" w:rsidRPr="008A66F8" w:rsidRDefault="00AE2064" w:rsidP="00AE2064">
      <w:pPr>
        <w:pStyle w:val="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3AA66620" w14:textId="77777777" w:rsidR="00AE2064" w:rsidRPr="008A66F8" w:rsidRDefault="00AE2064" w:rsidP="00AE2064">
      <w:pPr>
        <w:pStyle w:val="NormalWeb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9" w:history="1">
        <w:r w:rsidRPr="008A66F8">
          <w:rPr>
            <w:rStyle w:val="Hyperlink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1CA8ACCD" w14:textId="77777777" w:rsidR="00AE2064" w:rsidRPr="00BF4E2C" w:rsidRDefault="00AE2064" w:rsidP="00AE2064">
      <w:pPr>
        <w:pStyle w:val="NormalWeb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Hyperlink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0" w:history="1">
        <w:r w:rsidRPr="008A66F8">
          <w:rPr>
            <w:rStyle w:val="Hyperlink"/>
            <w:sz w:val="28"/>
            <w:szCs w:val="28"/>
          </w:rPr>
          <w:t>http://pidruchniki.ws/</w:t>
        </w:r>
      </w:hyperlink>
      <w:bookmarkEnd w:id="0"/>
    </w:p>
    <w:p w14:paraId="0DF9F06B" w14:textId="77777777" w:rsidR="00AE2064" w:rsidRDefault="00AE2064" w:rsidP="00AE2064">
      <w:pPr>
        <w:pStyle w:val="NormalWeb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1" w:history="1">
        <w:r w:rsidRPr="00CD7C00">
          <w:rPr>
            <w:rStyle w:val="Hyperlink"/>
            <w:sz w:val="28"/>
            <w:szCs w:val="28"/>
          </w:rPr>
          <w:t>http://www.ucrainarma.org/</w:t>
        </w:r>
      </w:hyperlink>
    </w:p>
    <w:p w14:paraId="3A3D1578" w14:textId="77777777" w:rsidR="008A66F8" w:rsidRPr="008A66F8" w:rsidRDefault="008A66F8" w:rsidP="00AE2064">
      <w:pPr>
        <w:ind w:left="7513" w:hanging="425"/>
        <w:rPr>
          <w:bCs/>
          <w:sz w:val="28"/>
          <w:szCs w:val="28"/>
        </w:rPr>
      </w:pPr>
    </w:p>
    <w:sectPr w:rsidR="008A66F8" w:rsidRPr="008A66F8">
      <w:head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1AF1" w14:textId="77777777" w:rsidR="008B2F86" w:rsidRDefault="008B2F86" w:rsidP="00C11856">
      <w:pPr>
        <w:spacing w:after="0" w:line="240" w:lineRule="auto"/>
      </w:pPr>
      <w:r>
        <w:separator/>
      </w:r>
    </w:p>
  </w:endnote>
  <w:endnote w:type="continuationSeparator" w:id="0">
    <w:p w14:paraId="7E242DEA" w14:textId="77777777" w:rsidR="008B2F86" w:rsidRDefault="008B2F86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5AB9" w14:textId="77777777" w:rsidR="008B2F86" w:rsidRDefault="008B2F86" w:rsidP="00C11856">
      <w:pPr>
        <w:spacing w:after="0" w:line="240" w:lineRule="auto"/>
      </w:pPr>
      <w:r>
        <w:separator/>
      </w:r>
    </w:p>
  </w:footnote>
  <w:footnote w:type="continuationSeparator" w:id="0">
    <w:p w14:paraId="3DF000EF" w14:textId="77777777" w:rsidR="008B2F86" w:rsidRDefault="008B2F86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1"/>
      <w:gridCol w:w="6160"/>
      <w:gridCol w:w="1835"/>
    </w:tblGrid>
    <w:tr w:rsidR="0060060B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60060B" w:rsidRPr="00F36365" w:rsidRDefault="0060060B" w:rsidP="00AD7562">
          <w:pPr>
            <w:pStyle w:val="Header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60060B" w:rsidRPr="00F36365" w:rsidRDefault="0060060B" w:rsidP="00AD7562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60060B" w:rsidRPr="00F36365" w:rsidRDefault="0060060B" w:rsidP="00AD7562">
          <w:pPr>
            <w:pStyle w:val="Header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60060B" w:rsidRPr="00F36365" w:rsidRDefault="0060060B" w:rsidP="00AD7562">
          <w:pPr>
            <w:pStyle w:val="Header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77360564" w:rsidR="0060060B" w:rsidRPr="00F36365" w:rsidRDefault="0060060B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="000D6068"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 w:rsidR="000D6068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9135CD">
            <w:rPr>
              <w:rFonts w:ascii="Times New Roman" w:hAnsi="Times New Roman" w:cs="Times New Roman"/>
              <w:b/>
              <w:sz w:val="16"/>
              <w:szCs w:val="16"/>
            </w:rPr>
            <w:t>163.00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ОК.</w:t>
          </w:r>
          <w:r w:rsidR="009135CD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21</w:t>
          </w:r>
        </w:p>
      </w:tc>
    </w:tr>
    <w:tr w:rsidR="0060060B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60060B" w:rsidRPr="00F36365" w:rsidRDefault="0060060B" w:rsidP="00AD7562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60060B" w:rsidRPr="00F36365" w:rsidRDefault="0060060B" w:rsidP="00AD7562">
          <w:pPr>
            <w:pStyle w:val="Header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77777777" w:rsidR="0060060B" w:rsidRPr="00F36365" w:rsidRDefault="0060060B" w:rsidP="00AD7562">
          <w:pPr>
            <w:pStyle w:val="Header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2E39BD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60060B" w:rsidRDefault="006006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BC32F3"/>
    <w:multiLevelType w:val="hybridMultilevel"/>
    <w:tmpl w:val="C06C7FB2"/>
    <w:lvl w:ilvl="0" w:tplc="A5DC99FC">
      <w:start w:val="6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2379177">
    <w:abstractNumId w:val="6"/>
  </w:num>
  <w:num w:numId="2" w16cid:durableId="2029982403">
    <w:abstractNumId w:val="3"/>
  </w:num>
  <w:num w:numId="3" w16cid:durableId="1322155748">
    <w:abstractNumId w:val="24"/>
  </w:num>
  <w:num w:numId="4" w16cid:durableId="710230139">
    <w:abstractNumId w:val="4"/>
  </w:num>
  <w:num w:numId="5" w16cid:durableId="809709381">
    <w:abstractNumId w:val="17"/>
  </w:num>
  <w:num w:numId="6" w16cid:durableId="602612008">
    <w:abstractNumId w:val="0"/>
  </w:num>
  <w:num w:numId="7" w16cid:durableId="1235506970">
    <w:abstractNumId w:val="21"/>
  </w:num>
  <w:num w:numId="8" w16cid:durableId="874735479">
    <w:abstractNumId w:val="11"/>
  </w:num>
  <w:num w:numId="9" w16cid:durableId="1530944927">
    <w:abstractNumId w:val="5"/>
  </w:num>
  <w:num w:numId="10" w16cid:durableId="939800955">
    <w:abstractNumId w:val="12"/>
  </w:num>
  <w:num w:numId="11" w16cid:durableId="518129487">
    <w:abstractNumId w:val="7"/>
  </w:num>
  <w:num w:numId="12" w16cid:durableId="87309518">
    <w:abstractNumId w:val="16"/>
  </w:num>
  <w:num w:numId="13" w16cid:durableId="1287270726">
    <w:abstractNumId w:val="10"/>
  </w:num>
  <w:num w:numId="14" w16cid:durableId="745802526">
    <w:abstractNumId w:val="25"/>
  </w:num>
  <w:num w:numId="15" w16cid:durableId="1394431435">
    <w:abstractNumId w:val="8"/>
  </w:num>
  <w:num w:numId="16" w16cid:durableId="145972456">
    <w:abstractNumId w:val="18"/>
  </w:num>
  <w:num w:numId="17" w16cid:durableId="1035615227">
    <w:abstractNumId w:val="14"/>
  </w:num>
  <w:num w:numId="18" w16cid:durableId="2010474554">
    <w:abstractNumId w:val="19"/>
  </w:num>
  <w:num w:numId="19" w16cid:durableId="489902605">
    <w:abstractNumId w:val="1"/>
  </w:num>
  <w:num w:numId="20" w16cid:durableId="1216938461">
    <w:abstractNumId w:val="23"/>
  </w:num>
  <w:num w:numId="21" w16cid:durableId="568733095">
    <w:abstractNumId w:val="2"/>
  </w:num>
  <w:num w:numId="22" w16cid:durableId="714694316">
    <w:abstractNumId w:val="20"/>
  </w:num>
  <w:num w:numId="23" w16cid:durableId="300697059">
    <w:abstractNumId w:val="13"/>
  </w:num>
  <w:num w:numId="24" w16cid:durableId="708187233">
    <w:abstractNumId w:val="15"/>
  </w:num>
  <w:num w:numId="25" w16cid:durableId="1931038962">
    <w:abstractNumId w:val="22"/>
  </w:num>
  <w:num w:numId="26" w16cid:durableId="362705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29"/>
    <w:rsid w:val="0000492A"/>
    <w:rsid w:val="0002037F"/>
    <w:rsid w:val="00051FCE"/>
    <w:rsid w:val="000A38FF"/>
    <w:rsid w:val="000B3EC9"/>
    <w:rsid w:val="000C1925"/>
    <w:rsid w:val="000D243F"/>
    <w:rsid w:val="000D5625"/>
    <w:rsid w:val="000D6068"/>
    <w:rsid w:val="001023E7"/>
    <w:rsid w:val="001C42DD"/>
    <w:rsid w:val="001D6B2C"/>
    <w:rsid w:val="001E3CFB"/>
    <w:rsid w:val="001F5664"/>
    <w:rsid w:val="001F5A47"/>
    <w:rsid w:val="0021017A"/>
    <w:rsid w:val="0022566F"/>
    <w:rsid w:val="00240F5E"/>
    <w:rsid w:val="0027438A"/>
    <w:rsid w:val="002A090B"/>
    <w:rsid w:val="002C21A7"/>
    <w:rsid w:val="002D3E39"/>
    <w:rsid w:val="002E1F3A"/>
    <w:rsid w:val="002E39BD"/>
    <w:rsid w:val="00313F5F"/>
    <w:rsid w:val="00317F49"/>
    <w:rsid w:val="00324306"/>
    <w:rsid w:val="00355E63"/>
    <w:rsid w:val="00393643"/>
    <w:rsid w:val="003A7C2D"/>
    <w:rsid w:val="003C44C5"/>
    <w:rsid w:val="00417FBD"/>
    <w:rsid w:val="004241CB"/>
    <w:rsid w:val="00437863"/>
    <w:rsid w:val="004E7A6C"/>
    <w:rsid w:val="0052173C"/>
    <w:rsid w:val="00543271"/>
    <w:rsid w:val="0057203F"/>
    <w:rsid w:val="0058142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F490A"/>
    <w:rsid w:val="00714490"/>
    <w:rsid w:val="0071682B"/>
    <w:rsid w:val="00725374"/>
    <w:rsid w:val="0072625F"/>
    <w:rsid w:val="007305F0"/>
    <w:rsid w:val="00732A40"/>
    <w:rsid w:val="00735B9E"/>
    <w:rsid w:val="0075782A"/>
    <w:rsid w:val="00784143"/>
    <w:rsid w:val="007B3E87"/>
    <w:rsid w:val="007C61E6"/>
    <w:rsid w:val="007D5CB0"/>
    <w:rsid w:val="007F6EB5"/>
    <w:rsid w:val="00886855"/>
    <w:rsid w:val="008A66F8"/>
    <w:rsid w:val="008B2F86"/>
    <w:rsid w:val="008C7A11"/>
    <w:rsid w:val="008E1049"/>
    <w:rsid w:val="009135CD"/>
    <w:rsid w:val="009506A5"/>
    <w:rsid w:val="00957028"/>
    <w:rsid w:val="00970D58"/>
    <w:rsid w:val="009B1F74"/>
    <w:rsid w:val="009B3AE0"/>
    <w:rsid w:val="009F6908"/>
    <w:rsid w:val="00A00785"/>
    <w:rsid w:val="00A02A28"/>
    <w:rsid w:val="00A302E5"/>
    <w:rsid w:val="00A43B93"/>
    <w:rsid w:val="00A575F0"/>
    <w:rsid w:val="00A65DC3"/>
    <w:rsid w:val="00A70F80"/>
    <w:rsid w:val="00A83EE8"/>
    <w:rsid w:val="00A9005A"/>
    <w:rsid w:val="00AA42A4"/>
    <w:rsid w:val="00AB602A"/>
    <w:rsid w:val="00AD5703"/>
    <w:rsid w:val="00AD7562"/>
    <w:rsid w:val="00AE2064"/>
    <w:rsid w:val="00AF3BC7"/>
    <w:rsid w:val="00AF4E03"/>
    <w:rsid w:val="00AF79B5"/>
    <w:rsid w:val="00B13A69"/>
    <w:rsid w:val="00B46B19"/>
    <w:rsid w:val="00B53D16"/>
    <w:rsid w:val="00B70FFF"/>
    <w:rsid w:val="00B75B84"/>
    <w:rsid w:val="00BE289A"/>
    <w:rsid w:val="00BF27FC"/>
    <w:rsid w:val="00C01120"/>
    <w:rsid w:val="00C06923"/>
    <w:rsid w:val="00C07775"/>
    <w:rsid w:val="00C11856"/>
    <w:rsid w:val="00C20B68"/>
    <w:rsid w:val="00C2485F"/>
    <w:rsid w:val="00C31DB9"/>
    <w:rsid w:val="00C36AD8"/>
    <w:rsid w:val="00C61412"/>
    <w:rsid w:val="00C854D9"/>
    <w:rsid w:val="00C94010"/>
    <w:rsid w:val="00C9658E"/>
    <w:rsid w:val="00CB074D"/>
    <w:rsid w:val="00CD550D"/>
    <w:rsid w:val="00D14F26"/>
    <w:rsid w:val="00D328E9"/>
    <w:rsid w:val="00D36301"/>
    <w:rsid w:val="00D44E43"/>
    <w:rsid w:val="00D50CE1"/>
    <w:rsid w:val="00D64953"/>
    <w:rsid w:val="00D85905"/>
    <w:rsid w:val="00D87E67"/>
    <w:rsid w:val="00DA54D9"/>
    <w:rsid w:val="00DB441A"/>
    <w:rsid w:val="00DB6361"/>
    <w:rsid w:val="00DD4677"/>
    <w:rsid w:val="00DE1D76"/>
    <w:rsid w:val="00DF015E"/>
    <w:rsid w:val="00E03DBA"/>
    <w:rsid w:val="00E12C63"/>
    <w:rsid w:val="00E15A5C"/>
    <w:rsid w:val="00E23555"/>
    <w:rsid w:val="00E37F55"/>
    <w:rsid w:val="00E41073"/>
    <w:rsid w:val="00E46363"/>
    <w:rsid w:val="00E46ED8"/>
    <w:rsid w:val="00E72E62"/>
    <w:rsid w:val="00E819B6"/>
    <w:rsid w:val="00EA4E8C"/>
    <w:rsid w:val="00EE0437"/>
    <w:rsid w:val="00F3539B"/>
    <w:rsid w:val="00F42E98"/>
    <w:rsid w:val="00F5149D"/>
    <w:rsid w:val="00F541ED"/>
    <w:rsid w:val="00F6314D"/>
    <w:rsid w:val="00F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FE1D1"/>
  <w15:docId w15:val="{EB3F873C-2C4D-4CCD-85BF-DFE6797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ListParagraph">
    <w:name w:val="List Paragraph"/>
    <w:basedOn w:val="Normal"/>
    <w:uiPriority w:val="34"/>
    <w:qFormat/>
    <w:rsid w:val="00D85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856"/>
  </w:style>
  <w:style w:type="paragraph" w:styleId="Footer">
    <w:name w:val="footer"/>
    <w:basedOn w:val="Normal"/>
    <w:link w:val="FooterChar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856"/>
  </w:style>
  <w:style w:type="character" w:customStyle="1" w:styleId="Heading1Char">
    <w:name w:val="Heading 1 Char"/>
    <w:basedOn w:val="DefaultParagraphFont"/>
    <w:link w:val="Heading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BodyText">
    <w:name w:val="Body Text"/>
    <w:basedOn w:val="Normal"/>
    <w:link w:val="BodyTextChar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01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017A"/>
  </w:style>
  <w:style w:type="character" w:customStyle="1" w:styleId="FontStyle72">
    <w:name w:val="Font Style72"/>
    <w:basedOn w:val="DefaultParagraphFont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odyTextIndent2">
    <w:name w:val="Body Text Indent 2"/>
    <w:basedOn w:val="Normal"/>
    <w:link w:val="BodyTextIndent2Char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Верхній колонтитул Знак1"/>
    <w:basedOn w:val="DefaultParagraphFont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8A66F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8A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rainarm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idruchniki.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ztuir.ztu.edu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99D98B-D38F-AC42-A96A-BE4B57F6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2583</Words>
  <Characters>14727</Characters>
  <Application>Microsoft Office Word</Application>
  <DocSecurity>0</DocSecurity>
  <Lines>122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Olena Zosimovych</cp:lastModifiedBy>
  <cp:revision>7</cp:revision>
  <dcterms:created xsi:type="dcterms:W3CDTF">2022-11-03T19:18:00Z</dcterms:created>
  <dcterms:modified xsi:type="dcterms:W3CDTF">2022-11-10T20:20:00Z</dcterms:modified>
</cp:coreProperties>
</file>