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84D" w:rsidRPr="008F44BE" w:rsidRDefault="0001084D" w:rsidP="0001084D">
      <w:pPr>
        <w:widowControl w:val="0"/>
        <w:spacing w:line="288" w:lineRule="auto"/>
        <w:ind w:firstLine="567"/>
        <w:jc w:val="both"/>
        <w:rPr>
          <w:rFonts w:ascii="Times New Roman" w:eastAsia="Arial" w:hAnsi="Times New Roman" w:cs="Times New Roman"/>
          <w:b/>
          <w:bCs/>
          <w:color w:val="000000"/>
          <w:sz w:val="26"/>
          <w:szCs w:val="26"/>
        </w:rPr>
      </w:pPr>
      <w:bookmarkStart w:id="0" w:name="_page_3_0"/>
      <w:r w:rsidRPr="008F44BE">
        <w:rPr>
          <w:rFonts w:ascii="Times New Roman" w:eastAsia="Arial" w:hAnsi="Times New Roman" w:cs="Times New Roman"/>
          <w:b/>
          <w:bCs/>
          <w:color w:val="000000"/>
          <w:sz w:val="26"/>
          <w:szCs w:val="26"/>
        </w:rPr>
        <w:t>ТЕМА 1. ПРЕДМЕТ, ФУНКЦІЇ ТА ВИДИ СПІЛКУВАННЯ</w:t>
      </w:r>
    </w:p>
    <w:p w:rsidR="0001084D" w:rsidRPr="008F44BE" w:rsidRDefault="0001084D" w:rsidP="0001084D">
      <w:pPr>
        <w:spacing w:line="288" w:lineRule="auto"/>
        <w:ind w:firstLine="567"/>
        <w:jc w:val="both"/>
        <w:rPr>
          <w:rFonts w:ascii="Times New Roman" w:eastAsia="Arial" w:hAnsi="Times New Roman" w:cs="Times New Roman"/>
          <w:sz w:val="26"/>
          <w:szCs w:val="26"/>
        </w:rPr>
      </w:pPr>
    </w:p>
    <w:p w:rsidR="0001084D" w:rsidRPr="008F44BE" w:rsidRDefault="0001084D" w:rsidP="0001084D">
      <w:pPr>
        <w:widowControl w:val="0"/>
        <w:spacing w:line="288" w:lineRule="auto"/>
        <w:ind w:firstLine="567"/>
        <w:jc w:val="both"/>
        <w:rPr>
          <w:rFonts w:ascii="Times New Roman" w:eastAsia="Century Schoolbook" w:hAnsi="Times New Roman" w:cs="Times New Roman"/>
          <w:b/>
          <w:bCs/>
          <w:color w:val="000000"/>
          <w:sz w:val="26"/>
          <w:szCs w:val="26"/>
        </w:rPr>
      </w:pPr>
      <w:r w:rsidRPr="008F44BE">
        <w:rPr>
          <w:rFonts w:ascii="Times New Roman" w:eastAsia="Century Schoolbook" w:hAnsi="Times New Roman" w:cs="Times New Roman"/>
          <w:b/>
          <w:bCs/>
          <w:color w:val="000000"/>
          <w:sz w:val="26"/>
          <w:szCs w:val="26"/>
        </w:rPr>
        <w:t>1. Поняття про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Спілкування відіграє важливу роль у житті й діяльності кожної людини. Завдяки спілкуванню утворюються товариства людей, в яких налагоджується взаємодія і виробляються соціальні норми поведінки.</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Знання сутності спілкування, його закономірностей, функцій, взаємного обміну і проблем є підґрунтям для реалізації та поліпшення стосунків з іншими людьми і задоволення вищих потреб особистості. Без спілкування особистість не може повноцінно розвиватися.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Протягом життя кожен із нас постійно контактує, спілкується з різними людьми. Потреба людини у спілкува</w:t>
      </w:r>
      <w:bookmarkStart w:id="1" w:name="_GoBack"/>
      <w:bookmarkEnd w:id="1"/>
      <w:r w:rsidRPr="008F44BE">
        <w:rPr>
          <w:rFonts w:ascii="Times New Roman" w:eastAsia="Century Schoolbook" w:hAnsi="Times New Roman" w:cs="Times New Roman"/>
          <w:color w:val="000000"/>
          <w:sz w:val="26"/>
          <w:szCs w:val="26"/>
        </w:rPr>
        <w:t>нні зумовлена необхідністю взаємодіяти в процесі навчання, спільної діяльності, вирішенні будь-яких повсякденних питань. Вся історія людства є історією взаємодії людей.</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Поняття «спілкування» вживається у психологічній літературі в різних значеннях:</w:t>
      </w:r>
    </w:p>
    <w:p w:rsidR="0001084D" w:rsidRPr="008F44BE" w:rsidRDefault="0001084D" w:rsidP="0001084D">
      <w:pPr>
        <w:pStyle w:val="a3"/>
        <w:widowControl w:val="0"/>
        <w:numPr>
          <w:ilvl w:val="0"/>
          <w:numId w:val="1"/>
        </w:numPr>
        <w:spacing w:line="288" w:lineRule="auto"/>
        <w:ind w:left="0"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як обмін думками, почуттями, переживаннями (JI. С. Виготський, С. JI. </w:t>
      </w:r>
      <w:proofErr w:type="spellStart"/>
      <w:r w:rsidRPr="008F44BE">
        <w:rPr>
          <w:rFonts w:ascii="Times New Roman" w:eastAsia="Century Schoolbook" w:hAnsi="Times New Roman" w:cs="Times New Roman"/>
          <w:color w:val="000000"/>
          <w:sz w:val="26"/>
          <w:szCs w:val="26"/>
        </w:rPr>
        <w:t>Рубінштейн</w:t>
      </w:r>
      <w:proofErr w:type="spellEnd"/>
      <w:r w:rsidRPr="008F44BE">
        <w:rPr>
          <w:rFonts w:ascii="Times New Roman" w:eastAsia="Century Schoolbook" w:hAnsi="Times New Roman" w:cs="Times New Roman"/>
          <w:color w:val="000000"/>
          <w:sz w:val="26"/>
          <w:szCs w:val="26"/>
        </w:rPr>
        <w:t>);</w:t>
      </w:r>
    </w:p>
    <w:p w:rsidR="0001084D" w:rsidRPr="008F44BE" w:rsidRDefault="0001084D" w:rsidP="0001084D">
      <w:pPr>
        <w:pStyle w:val="a3"/>
        <w:widowControl w:val="0"/>
        <w:numPr>
          <w:ilvl w:val="0"/>
          <w:numId w:val="1"/>
        </w:numPr>
        <w:spacing w:line="288" w:lineRule="auto"/>
        <w:ind w:left="0"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як один з різновидів людської діяльності (Б. Г. </w:t>
      </w:r>
      <w:proofErr w:type="spellStart"/>
      <w:r w:rsidRPr="008F44BE">
        <w:rPr>
          <w:rFonts w:ascii="Times New Roman" w:eastAsia="Century Schoolbook" w:hAnsi="Times New Roman" w:cs="Times New Roman"/>
          <w:color w:val="000000"/>
          <w:sz w:val="26"/>
          <w:szCs w:val="26"/>
        </w:rPr>
        <w:t>Ананьев</w:t>
      </w:r>
      <w:proofErr w:type="spellEnd"/>
      <w:r w:rsidRPr="008F44BE">
        <w:rPr>
          <w:rFonts w:ascii="Times New Roman" w:eastAsia="Century Schoolbook" w:hAnsi="Times New Roman" w:cs="Times New Roman"/>
          <w:color w:val="000000"/>
          <w:sz w:val="26"/>
          <w:szCs w:val="26"/>
        </w:rPr>
        <w:t xml:space="preserve">, M. С. </w:t>
      </w:r>
      <w:proofErr w:type="spellStart"/>
      <w:r w:rsidRPr="008F44BE">
        <w:rPr>
          <w:rFonts w:ascii="Times New Roman" w:eastAsia="Century Schoolbook" w:hAnsi="Times New Roman" w:cs="Times New Roman"/>
          <w:color w:val="000000"/>
          <w:sz w:val="26"/>
          <w:szCs w:val="26"/>
        </w:rPr>
        <w:t>Коган</w:t>
      </w:r>
      <w:proofErr w:type="spellEnd"/>
      <w:r w:rsidRPr="008F44BE">
        <w:rPr>
          <w:rFonts w:ascii="Times New Roman" w:eastAsia="Century Schoolbook" w:hAnsi="Times New Roman" w:cs="Times New Roman"/>
          <w:color w:val="000000"/>
          <w:sz w:val="26"/>
          <w:szCs w:val="26"/>
        </w:rPr>
        <w:t xml:space="preserve">, I. С. </w:t>
      </w:r>
      <w:proofErr w:type="spellStart"/>
      <w:r w:rsidRPr="008F44BE">
        <w:rPr>
          <w:rFonts w:ascii="Times New Roman" w:eastAsia="Century Schoolbook" w:hAnsi="Times New Roman" w:cs="Times New Roman"/>
          <w:color w:val="000000"/>
          <w:sz w:val="26"/>
          <w:szCs w:val="26"/>
        </w:rPr>
        <w:t>Кон</w:t>
      </w:r>
      <w:proofErr w:type="spellEnd"/>
      <w:r w:rsidRPr="008F44BE">
        <w:rPr>
          <w:rFonts w:ascii="Times New Roman" w:eastAsia="Century Schoolbook" w:hAnsi="Times New Roman" w:cs="Times New Roman"/>
          <w:color w:val="000000"/>
          <w:sz w:val="26"/>
          <w:szCs w:val="26"/>
        </w:rPr>
        <w:t>, О. О. Леонтьев);</w:t>
      </w:r>
    </w:p>
    <w:p w:rsidR="0001084D" w:rsidRPr="008F44BE" w:rsidRDefault="0001084D" w:rsidP="0001084D">
      <w:pPr>
        <w:pStyle w:val="a3"/>
        <w:widowControl w:val="0"/>
        <w:numPr>
          <w:ilvl w:val="0"/>
          <w:numId w:val="1"/>
        </w:numPr>
        <w:spacing w:line="288" w:lineRule="auto"/>
        <w:ind w:left="0"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як специфічна соціальна форма інформаційного зв'язку (О. Д. </w:t>
      </w:r>
      <w:proofErr w:type="spellStart"/>
      <w:r w:rsidRPr="008F44BE">
        <w:rPr>
          <w:rFonts w:ascii="Times New Roman" w:eastAsia="Century Schoolbook" w:hAnsi="Times New Roman" w:cs="Times New Roman"/>
          <w:color w:val="000000"/>
          <w:sz w:val="26"/>
          <w:szCs w:val="26"/>
        </w:rPr>
        <w:t>Урсун</w:t>
      </w:r>
      <w:proofErr w:type="spellEnd"/>
      <w:r w:rsidRPr="008F44BE">
        <w:rPr>
          <w:rFonts w:ascii="Times New Roman" w:eastAsia="Century Schoolbook" w:hAnsi="Times New Roman" w:cs="Times New Roman"/>
          <w:color w:val="000000"/>
          <w:sz w:val="26"/>
          <w:szCs w:val="26"/>
        </w:rPr>
        <w:t xml:space="preserve">, Л. О. </w:t>
      </w:r>
      <w:proofErr w:type="spellStart"/>
      <w:r w:rsidRPr="008F44BE">
        <w:rPr>
          <w:rFonts w:ascii="Times New Roman" w:eastAsia="Century Schoolbook" w:hAnsi="Times New Roman" w:cs="Times New Roman"/>
          <w:color w:val="000000"/>
          <w:sz w:val="26"/>
          <w:szCs w:val="26"/>
        </w:rPr>
        <w:t>Рєзніков</w:t>
      </w:r>
      <w:proofErr w:type="spellEnd"/>
      <w:r w:rsidRPr="008F44BE">
        <w:rPr>
          <w:rFonts w:ascii="Times New Roman" w:eastAsia="Century Schoolbook" w:hAnsi="Times New Roman" w:cs="Times New Roman"/>
          <w:color w:val="000000"/>
          <w:sz w:val="26"/>
          <w:szCs w:val="26"/>
        </w:rPr>
        <w:t>);</w:t>
      </w:r>
    </w:p>
    <w:p w:rsidR="0001084D" w:rsidRPr="008F44BE" w:rsidRDefault="0001084D" w:rsidP="0001084D">
      <w:pPr>
        <w:pStyle w:val="a3"/>
        <w:widowControl w:val="0"/>
        <w:numPr>
          <w:ilvl w:val="0"/>
          <w:numId w:val="1"/>
        </w:numPr>
        <w:spacing w:line="288" w:lineRule="auto"/>
        <w:ind w:left="0"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як взаємодія, стосунки між суб'єктами, які мають діалогічний характер (Г. М. </w:t>
      </w:r>
      <w:proofErr w:type="spellStart"/>
      <w:r w:rsidRPr="008F44BE">
        <w:rPr>
          <w:rFonts w:ascii="Times New Roman" w:eastAsia="Century Schoolbook" w:hAnsi="Times New Roman" w:cs="Times New Roman"/>
          <w:color w:val="000000"/>
          <w:sz w:val="26"/>
          <w:szCs w:val="26"/>
        </w:rPr>
        <w:t>Андреева</w:t>
      </w:r>
      <w:proofErr w:type="spellEnd"/>
      <w:r w:rsidRPr="008F44BE">
        <w:rPr>
          <w:rFonts w:ascii="Times New Roman" w:eastAsia="Century Schoolbook" w:hAnsi="Times New Roman" w:cs="Times New Roman"/>
          <w:color w:val="000000"/>
          <w:sz w:val="26"/>
          <w:szCs w:val="26"/>
        </w:rPr>
        <w:t xml:space="preserve">, В. С. </w:t>
      </w:r>
      <w:proofErr w:type="spellStart"/>
      <w:r w:rsidRPr="008F44BE">
        <w:rPr>
          <w:rFonts w:ascii="Times New Roman" w:eastAsia="Century Schoolbook" w:hAnsi="Times New Roman" w:cs="Times New Roman"/>
          <w:color w:val="000000"/>
          <w:sz w:val="26"/>
          <w:szCs w:val="26"/>
        </w:rPr>
        <w:t>Соковін</w:t>
      </w:r>
      <w:proofErr w:type="spellEnd"/>
      <w:r w:rsidRPr="008F44BE">
        <w:rPr>
          <w:rFonts w:ascii="Times New Roman" w:eastAsia="Century Schoolbook" w:hAnsi="Times New Roman" w:cs="Times New Roman"/>
          <w:color w:val="000000"/>
          <w:sz w:val="26"/>
          <w:szCs w:val="26"/>
        </w:rPr>
        <w:t>, К. К. Платонов).</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Спілкування — </w:t>
      </w:r>
      <w:r w:rsidRPr="008F44BE">
        <w:rPr>
          <w:rFonts w:ascii="Times New Roman" w:eastAsia="Century Schoolbook" w:hAnsi="Times New Roman" w:cs="Times New Roman"/>
          <w:color w:val="000000"/>
          <w:sz w:val="26"/>
          <w:szCs w:val="26"/>
        </w:rPr>
        <w:t>це процес встановлення і розвитку контактів між людьми, який породжується потребами спільної діяльності і містить обмін інформацією, вироблення єдиної стратегії взаємодії, сприйняття та розуміння іншої людини.</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На думку відомого філософа Григорія Сковороди, людина, спілкуючись, реалізує свої природні обдаровання, які можна реалізувати тільки через освіту та самопізнання. Пізнати в собі справжню людину — в цьому щастя, а корінь нещастя — в неправильному розумінні своїх здібностей, самого себе.</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bookmarkStart w:id="2" w:name="_page_35_0"/>
      <w:bookmarkEnd w:id="0"/>
      <w:r w:rsidRPr="008F44BE">
        <w:rPr>
          <w:rFonts w:ascii="Times New Roman" w:eastAsia="Century Schoolbook" w:hAnsi="Times New Roman" w:cs="Times New Roman"/>
          <w:color w:val="000000"/>
          <w:sz w:val="26"/>
          <w:szCs w:val="26"/>
        </w:rPr>
        <w:t>У процесі спілкування можна виділити такі аспекти: зміст, мета і засоби.</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Зміст спілкування — </w:t>
      </w:r>
      <w:r w:rsidRPr="008F44BE">
        <w:rPr>
          <w:rFonts w:ascii="Times New Roman" w:eastAsia="Century Schoolbook" w:hAnsi="Times New Roman" w:cs="Times New Roman"/>
          <w:color w:val="000000"/>
          <w:sz w:val="26"/>
          <w:szCs w:val="26"/>
        </w:rPr>
        <w:t>інформація, яка в міжособистісних контактах передається від однієї людини до іншої. Це можуть бути відомості про внутрішній (емоційний) стан співрозмовника, про середовище, наукові та побутові знання, навички та уміння, про саму людину (її зовнішній вигляд, особливості характеру, манера поведінки тощо).</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Зміст спілкування реалізується за допомогою вербального і невербального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Мета спілкування — </w:t>
      </w:r>
      <w:r w:rsidRPr="008F44BE">
        <w:rPr>
          <w:rFonts w:ascii="Times New Roman" w:eastAsia="Century Schoolbook" w:hAnsi="Times New Roman" w:cs="Times New Roman"/>
          <w:color w:val="000000"/>
          <w:sz w:val="26"/>
          <w:szCs w:val="26"/>
        </w:rPr>
        <w:t>це обмін думками, інформацією та індивідуальним досвідом.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Засоби спілкування </w:t>
      </w:r>
      <w:r w:rsidRPr="008F44BE">
        <w:rPr>
          <w:rFonts w:ascii="Times New Roman" w:eastAsia="Century Schoolbook" w:hAnsi="Times New Roman" w:cs="Times New Roman"/>
          <w:color w:val="000000"/>
          <w:sz w:val="26"/>
          <w:szCs w:val="26"/>
        </w:rPr>
        <w:t xml:space="preserve">- шляхи передачі інформації. Інформація може передаватися </w:t>
      </w:r>
      <w:r w:rsidRPr="008F44BE">
        <w:rPr>
          <w:rFonts w:ascii="Times New Roman" w:eastAsia="Century Schoolbook" w:hAnsi="Times New Roman" w:cs="Times New Roman"/>
          <w:color w:val="000000"/>
          <w:sz w:val="26"/>
          <w:szCs w:val="26"/>
        </w:rPr>
        <w:lastRenderedPageBreak/>
        <w:t>за допомогою органів чуття, мови та інших знакових систем.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Вербальне (словесне) спілкування </w:t>
      </w:r>
      <w:r w:rsidRPr="008F44BE">
        <w:rPr>
          <w:rFonts w:ascii="Times New Roman" w:eastAsia="Century Schoolbook" w:hAnsi="Times New Roman" w:cs="Times New Roman"/>
          <w:color w:val="000000"/>
          <w:sz w:val="26"/>
          <w:szCs w:val="26"/>
        </w:rPr>
        <w:t>є одним із основних засобів людського спілкування, яке відбувається за допомогою мови (усної чи письмової). Володіючи мовою, люди обмінюються думками, розуміють одне одного і взаємодіють.</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Невербальне спілкування </w:t>
      </w:r>
      <w:r w:rsidRPr="008F44BE">
        <w:rPr>
          <w:rFonts w:ascii="Times New Roman" w:eastAsia="Century Schoolbook" w:hAnsi="Times New Roman" w:cs="Times New Roman"/>
          <w:color w:val="000000"/>
          <w:sz w:val="26"/>
          <w:szCs w:val="26"/>
        </w:rPr>
        <w:t>відбувається мимовільно, за допомогою міміки, жестів, поз, інтонації. Невербальні засоби пере-давання інформації людина засвоює раніше, ніж вербальні. Прикладом може бути спілкування з немовлям, коли воно реагує на жести, вираз обличчя, інтонацію дорослих. Для розуміння не вербальних засобів спілкування необхідне спеціальне навчання.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i/>
          <w:iCs/>
          <w:color w:val="000000"/>
          <w:sz w:val="26"/>
          <w:szCs w:val="26"/>
        </w:rPr>
      </w:pPr>
      <w:r w:rsidRPr="008F44BE">
        <w:rPr>
          <w:rFonts w:ascii="Times New Roman" w:eastAsia="Century Schoolbook" w:hAnsi="Times New Roman" w:cs="Times New Roman"/>
          <w:i/>
          <w:iCs/>
          <w:color w:val="000000"/>
          <w:sz w:val="26"/>
          <w:szCs w:val="26"/>
        </w:rPr>
        <w:t xml:space="preserve">Основними компонентами спілкування є: </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суб'єкти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засоби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 потреби, мотивація та мета спілкування; </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способи взаємодії, взаємовпливу;</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результати спілкування.</w:t>
      </w:r>
    </w:p>
    <w:p w:rsidR="0001084D" w:rsidRPr="008F44BE" w:rsidRDefault="0001084D" w:rsidP="0001084D">
      <w:pPr>
        <w:widowControl w:val="0"/>
        <w:tabs>
          <w:tab w:val="left" w:pos="1960"/>
          <w:tab w:val="left" w:pos="3942"/>
          <w:tab w:val="left" w:pos="5811"/>
          <w:tab w:val="left" w:pos="7401"/>
        </w:tabs>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Спілкування, як соціальне явище, охоплює всі сфери суспільного буття та діяльності людей і може бути охарактеризоване за різними параметрами, мати різні види і форми залежно від контингенту учасників, тривалості</w:t>
      </w:r>
      <w:r w:rsidRPr="008F44BE">
        <w:rPr>
          <w:rFonts w:ascii="Times New Roman" w:eastAsia="Century Schoolbook" w:hAnsi="Times New Roman" w:cs="Times New Roman"/>
          <w:color w:val="000000"/>
          <w:sz w:val="26"/>
          <w:szCs w:val="26"/>
        </w:rPr>
        <w:tab/>
        <w:t>стосунків, ступеня опосередкування, завершеності, бажаності.</w:t>
      </w:r>
    </w:p>
    <w:p w:rsidR="0001084D" w:rsidRPr="008F44BE" w:rsidRDefault="0001084D" w:rsidP="0001084D">
      <w:pPr>
        <w:widowControl w:val="0"/>
        <w:tabs>
          <w:tab w:val="left" w:pos="1566"/>
          <w:tab w:val="left" w:pos="2998"/>
          <w:tab w:val="left" w:pos="3660"/>
          <w:tab w:val="left" w:pos="5596"/>
          <w:tab w:val="left" w:pos="6258"/>
          <w:tab w:val="left" w:pos="7681"/>
          <w:tab w:val="left" w:pos="9535"/>
        </w:tabs>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Без спілкування, як особливого різновиду діяльності, неможливий розвиток людини як особистості, як суб'єкта діяльності, як індивідуальності. Воно задовольняє потребу людини в контакті з іншими людьми. Зміст і форми спілкування впливають на розвиток тих чи інших якостей індивіда.</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bookmarkStart w:id="3" w:name="_page_44_0"/>
      <w:bookmarkEnd w:id="2"/>
      <w:r w:rsidRPr="008F44BE">
        <w:rPr>
          <w:rFonts w:ascii="Times New Roman" w:eastAsia="Century Schoolbook" w:hAnsi="Times New Roman" w:cs="Times New Roman"/>
          <w:color w:val="000000"/>
          <w:sz w:val="26"/>
          <w:szCs w:val="26"/>
        </w:rPr>
        <w:t>Спілкування розвиває в людині вольові якості в тому випадку, коли ситуації спілкування привчають людину до зібраності, наполегливості, рішучості, сміливості тощо.</w:t>
      </w:r>
    </w:p>
    <w:p w:rsidR="0001084D" w:rsidRPr="008F44BE" w:rsidRDefault="0001084D" w:rsidP="0001084D">
      <w:pPr>
        <w:widowControl w:val="0"/>
        <w:tabs>
          <w:tab w:val="left" w:pos="2498"/>
          <w:tab w:val="left" w:pos="4206"/>
          <w:tab w:val="left" w:pos="5711"/>
          <w:tab w:val="left" w:pos="8064"/>
          <w:tab w:val="left" w:pos="8792"/>
          <w:tab w:val="left" w:pos="9571"/>
        </w:tabs>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Спілкування має велике значення у формуванні людської психіки, інтелекту, розвитку і становленні її культурної поведінки. Завдяки спілкуванню людина розширює загальний світогляд, мислення, сприймання, розвивається як особистість. Ставлення та стосунки, які наповнюють спілкування, надають йому своєрідності,</w:t>
      </w:r>
      <w:r w:rsidR="00A022BC" w:rsidRPr="008F44BE">
        <w:rPr>
          <w:rFonts w:ascii="Times New Roman" w:eastAsia="Century Schoolbook" w:hAnsi="Times New Roman" w:cs="Times New Roman"/>
          <w:color w:val="000000"/>
          <w:sz w:val="26"/>
          <w:szCs w:val="26"/>
        </w:rPr>
        <w:t xml:space="preserve"> </w:t>
      </w:r>
      <w:r w:rsidRPr="008F44BE">
        <w:rPr>
          <w:rFonts w:ascii="Times New Roman" w:eastAsia="Century Schoolbook" w:hAnsi="Times New Roman" w:cs="Times New Roman"/>
          <w:color w:val="000000"/>
          <w:sz w:val="26"/>
          <w:szCs w:val="26"/>
        </w:rPr>
        <w:t>певного емоційного забарвлення. Існує безліч тем для спілкування людей. Чим більше їх, чим ширше коло спілкування особистості, тим багатша сама особистість, оскільки у процесі спілкування відбувається моральне та інтелектуальне збагачення людини,  виявляються симпатії та антипатії, розкривається справжня значущість однієї людини для іншої.</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Таким чином, без спілкування людина не здатна не лише психологічно розвиватися, але й просто забезпечувати своє існування.</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p w:rsidR="0001084D" w:rsidRPr="008F44BE" w:rsidRDefault="0001084D" w:rsidP="0001084D">
      <w:pPr>
        <w:widowControl w:val="0"/>
        <w:spacing w:line="288" w:lineRule="auto"/>
        <w:ind w:firstLine="567"/>
        <w:jc w:val="both"/>
        <w:rPr>
          <w:rFonts w:ascii="Times New Roman" w:eastAsia="Century Schoolbook" w:hAnsi="Times New Roman" w:cs="Times New Roman"/>
          <w:b/>
          <w:bCs/>
          <w:color w:val="000000"/>
          <w:sz w:val="26"/>
          <w:szCs w:val="26"/>
        </w:rPr>
      </w:pPr>
      <w:r w:rsidRPr="008F44BE">
        <w:rPr>
          <w:rFonts w:ascii="Times New Roman" w:eastAsia="Century Schoolbook" w:hAnsi="Times New Roman" w:cs="Times New Roman"/>
          <w:b/>
          <w:bCs/>
          <w:color w:val="000000"/>
          <w:sz w:val="26"/>
          <w:szCs w:val="26"/>
        </w:rPr>
        <w:t>2. Функції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Спілкування — це багатоплановий процес, який виконує цілу низку функцій. </w:t>
      </w:r>
      <w:r w:rsidRPr="008F44BE">
        <w:rPr>
          <w:rFonts w:ascii="Times New Roman" w:eastAsia="Century Schoolbook" w:hAnsi="Times New Roman" w:cs="Times New Roman"/>
          <w:color w:val="000000"/>
          <w:sz w:val="26"/>
          <w:szCs w:val="26"/>
        </w:rPr>
        <w:lastRenderedPageBreak/>
        <w:t>Функціональні можливості спілкування реалізуються на різних рівнях, залежать від ситуацій, змісту і мети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Функції спілкування </w:t>
      </w:r>
      <w:r w:rsidRPr="008F44BE">
        <w:rPr>
          <w:rFonts w:ascii="Times New Roman" w:eastAsia="Century Schoolbook" w:hAnsi="Times New Roman" w:cs="Times New Roman"/>
          <w:color w:val="000000"/>
          <w:sz w:val="26"/>
          <w:szCs w:val="26"/>
        </w:rPr>
        <w:t xml:space="preserve">(від лат. </w:t>
      </w:r>
      <w:proofErr w:type="spellStart"/>
      <w:r w:rsidRPr="008F44BE">
        <w:rPr>
          <w:rFonts w:ascii="Times New Roman" w:eastAsia="Century Schoolbook" w:hAnsi="Times New Roman" w:cs="Times New Roman"/>
          <w:color w:val="000000"/>
          <w:sz w:val="26"/>
          <w:szCs w:val="26"/>
        </w:rPr>
        <w:t>fimctio</w:t>
      </w:r>
      <w:proofErr w:type="spellEnd"/>
      <w:r w:rsidRPr="008F44BE">
        <w:rPr>
          <w:rFonts w:ascii="Times New Roman" w:eastAsia="Century Schoolbook" w:hAnsi="Times New Roman" w:cs="Times New Roman"/>
          <w:color w:val="000000"/>
          <w:sz w:val="26"/>
          <w:szCs w:val="26"/>
        </w:rPr>
        <w:t xml:space="preserve"> - виконання, здійснення) - це ролі й завдання, які воно виконує в процесі життєдіяльності особистості (рис. 1).</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r w:rsidRPr="008F44BE">
        <w:rPr>
          <w:rFonts w:ascii="Times New Roman" w:hAnsi="Times New Roman" w:cs="Times New Roman"/>
          <w:noProof/>
          <w:sz w:val="26"/>
          <w:szCs w:val="26"/>
        </w:rPr>
        <w:drawing>
          <wp:inline distT="0" distB="0" distL="0" distR="0" wp14:anchorId="02B92C64" wp14:editId="14E8B28D">
            <wp:extent cx="6132195" cy="2791460"/>
            <wp:effectExtent l="0" t="0" r="1905" b="889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pic:blipFill>
                  <pic:spPr>
                    <a:xfrm>
                      <a:off x="0" y="0"/>
                      <a:ext cx="6132195" cy="2791460"/>
                    </a:xfrm>
                    <a:prstGeom prst="rect">
                      <a:avLst/>
                    </a:prstGeom>
                    <a:noFill/>
                  </pic:spPr>
                </pic:pic>
              </a:graphicData>
            </a:graphic>
          </wp:inline>
        </w:drawing>
      </w:r>
    </w:p>
    <w:p w:rsidR="0001084D" w:rsidRPr="008F44BE" w:rsidRDefault="0001084D" w:rsidP="0001084D">
      <w:pPr>
        <w:widowControl w:val="0"/>
        <w:spacing w:line="288" w:lineRule="auto"/>
        <w:ind w:firstLine="567"/>
        <w:jc w:val="center"/>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Рис. 1. Класифікація функцій спілкування за С. Д. Максименком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bookmarkStart w:id="4" w:name="_page_49_0"/>
      <w:bookmarkEnd w:id="3"/>
      <w:r w:rsidRPr="008F44BE">
        <w:rPr>
          <w:rFonts w:ascii="Times New Roman" w:eastAsia="Century Schoolbook" w:hAnsi="Times New Roman" w:cs="Times New Roman"/>
          <w:color w:val="000000"/>
          <w:sz w:val="26"/>
          <w:szCs w:val="26"/>
        </w:rPr>
        <w:t xml:space="preserve">Більшість класифікацій функцій спілкування пов'язана з обміном інформацією, взаємодією та сприйняттям людьми одне одного. В. А. </w:t>
      </w:r>
      <w:proofErr w:type="spellStart"/>
      <w:r w:rsidRPr="008F44BE">
        <w:rPr>
          <w:rFonts w:ascii="Times New Roman" w:eastAsia="Century Schoolbook" w:hAnsi="Times New Roman" w:cs="Times New Roman"/>
          <w:color w:val="000000"/>
          <w:sz w:val="26"/>
          <w:szCs w:val="26"/>
        </w:rPr>
        <w:t>Семиченко</w:t>
      </w:r>
      <w:proofErr w:type="spellEnd"/>
      <w:r w:rsidRPr="008F44BE">
        <w:rPr>
          <w:rFonts w:ascii="Times New Roman" w:eastAsia="Century Schoolbook" w:hAnsi="Times New Roman" w:cs="Times New Roman"/>
          <w:color w:val="000000"/>
          <w:sz w:val="26"/>
          <w:szCs w:val="26"/>
        </w:rPr>
        <w:t xml:space="preserve"> характеризує спілкування як головну умову виживання, навчання, виховання та розвитку особистості. Вона виділяє такі функції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контактна — </w:t>
      </w:r>
      <w:r w:rsidRPr="008F44BE">
        <w:rPr>
          <w:rFonts w:ascii="Times New Roman" w:eastAsia="Century Schoolbook" w:hAnsi="Times New Roman" w:cs="Times New Roman"/>
          <w:color w:val="000000"/>
          <w:sz w:val="26"/>
          <w:szCs w:val="26"/>
        </w:rPr>
        <w:t xml:space="preserve">встановлення комунікації як виявлення взаємної готовності прийняти та передати інформацію; </w:t>
      </w:r>
      <w:r w:rsidRPr="008F44BE">
        <w:rPr>
          <w:rFonts w:ascii="Times New Roman" w:eastAsia="Century Schoolbook" w:hAnsi="Times New Roman" w:cs="Times New Roman"/>
          <w:i/>
          <w:iCs/>
          <w:color w:val="000000"/>
          <w:sz w:val="26"/>
          <w:szCs w:val="26"/>
        </w:rPr>
        <w:t xml:space="preserve">інформаційна — </w:t>
      </w:r>
      <w:r w:rsidRPr="008F44BE">
        <w:rPr>
          <w:rFonts w:ascii="Times New Roman" w:eastAsia="Century Schoolbook" w:hAnsi="Times New Roman" w:cs="Times New Roman"/>
          <w:color w:val="000000"/>
          <w:sz w:val="26"/>
          <w:szCs w:val="26"/>
        </w:rPr>
        <w:t>обмін інформацією;</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спонукальна — </w:t>
      </w:r>
      <w:r w:rsidRPr="008F44BE">
        <w:rPr>
          <w:rFonts w:ascii="Times New Roman" w:eastAsia="Century Schoolbook" w:hAnsi="Times New Roman" w:cs="Times New Roman"/>
          <w:color w:val="000000"/>
          <w:sz w:val="26"/>
          <w:szCs w:val="26"/>
        </w:rPr>
        <w:t>стимул, спрямування активності на виконання певних дій;</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координаційна — </w:t>
      </w:r>
      <w:r w:rsidRPr="008F44BE">
        <w:rPr>
          <w:rFonts w:ascii="Times New Roman" w:eastAsia="Century Schoolbook" w:hAnsi="Times New Roman" w:cs="Times New Roman"/>
          <w:color w:val="000000"/>
          <w:sz w:val="26"/>
          <w:szCs w:val="26"/>
        </w:rPr>
        <w:t>взаємна орієнтація на узгодження дій для спільної діяльності;</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розуміння — </w:t>
      </w:r>
      <w:r w:rsidRPr="008F44BE">
        <w:rPr>
          <w:rFonts w:ascii="Times New Roman" w:eastAsia="Century Schoolbook" w:hAnsi="Times New Roman" w:cs="Times New Roman"/>
          <w:color w:val="000000"/>
          <w:sz w:val="26"/>
          <w:szCs w:val="26"/>
        </w:rPr>
        <w:t>адекватне сприйняття і розуміння стилю поведінки, взаєморозуміння;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proofErr w:type="spellStart"/>
      <w:r w:rsidRPr="008F44BE">
        <w:rPr>
          <w:rFonts w:ascii="Times New Roman" w:eastAsia="Century Schoolbook" w:hAnsi="Times New Roman" w:cs="Times New Roman"/>
          <w:i/>
          <w:iCs/>
          <w:color w:val="000000"/>
          <w:sz w:val="26"/>
          <w:szCs w:val="26"/>
        </w:rPr>
        <w:t>амотивна</w:t>
      </w:r>
      <w:proofErr w:type="spellEnd"/>
      <w:r w:rsidRPr="008F44BE">
        <w:rPr>
          <w:rFonts w:ascii="Times New Roman" w:eastAsia="Century Schoolbook" w:hAnsi="Times New Roman" w:cs="Times New Roman"/>
          <w:i/>
          <w:iCs/>
          <w:color w:val="000000"/>
          <w:sz w:val="26"/>
          <w:szCs w:val="26"/>
        </w:rPr>
        <w:t xml:space="preserve"> — </w:t>
      </w:r>
      <w:r w:rsidRPr="008F44BE">
        <w:rPr>
          <w:rFonts w:ascii="Times New Roman" w:eastAsia="Century Schoolbook" w:hAnsi="Times New Roman" w:cs="Times New Roman"/>
          <w:color w:val="000000"/>
          <w:sz w:val="26"/>
          <w:szCs w:val="26"/>
        </w:rPr>
        <w:t>цілеспрямоване викликання необхідних емоцій, обмін емоціями, зміна у партнерів емоційних станів;</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встановлення відносин — </w:t>
      </w:r>
      <w:r w:rsidRPr="008F44BE">
        <w:rPr>
          <w:rFonts w:ascii="Times New Roman" w:eastAsia="Century Schoolbook" w:hAnsi="Times New Roman" w:cs="Times New Roman"/>
          <w:color w:val="000000"/>
          <w:sz w:val="26"/>
          <w:szCs w:val="26"/>
        </w:rPr>
        <w:t>усвідомлення та фіксація свого місця в системі;</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здійснення впливу - </w:t>
      </w:r>
      <w:r w:rsidRPr="008F44BE">
        <w:rPr>
          <w:rFonts w:ascii="Times New Roman" w:eastAsia="Century Schoolbook" w:hAnsi="Times New Roman" w:cs="Times New Roman"/>
          <w:color w:val="000000"/>
          <w:sz w:val="26"/>
          <w:szCs w:val="26"/>
        </w:rPr>
        <w:t xml:space="preserve">зміна стану, поведінки; </w:t>
      </w:r>
      <w:proofErr w:type="spellStart"/>
      <w:r w:rsidRPr="008F44BE">
        <w:rPr>
          <w:rFonts w:ascii="Times New Roman" w:eastAsia="Century Schoolbook" w:hAnsi="Times New Roman" w:cs="Times New Roman"/>
          <w:color w:val="000000"/>
          <w:sz w:val="26"/>
          <w:szCs w:val="26"/>
        </w:rPr>
        <w:t>ціннісно</w:t>
      </w:r>
      <w:proofErr w:type="spellEnd"/>
      <w:r w:rsidRPr="008F44BE">
        <w:rPr>
          <w:rFonts w:ascii="Times New Roman" w:eastAsia="Century Schoolbook" w:hAnsi="Times New Roman" w:cs="Times New Roman"/>
          <w:color w:val="000000"/>
          <w:sz w:val="26"/>
          <w:szCs w:val="26"/>
        </w:rPr>
        <w:t>-мотиваційної сфери, особистісно-смислових утворень; намірів, настанов, думок, рішень, потреб, дій, оцінок.</w:t>
      </w:r>
    </w:p>
    <w:p w:rsidR="0001084D" w:rsidRPr="008F44BE" w:rsidRDefault="0001084D" w:rsidP="0001084D">
      <w:pPr>
        <w:widowControl w:val="0"/>
        <w:spacing w:line="288" w:lineRule="auto"/>
        <w:ind w:firstLine="567"/>
        <w:jc w:val="both"/>
        <w:rPr>
          <w:rFonts w:ascii="Times New Roman" w:eastAsia="Century Schoolbook" w:hAnsi="Times New Roman" w:cs="Times New Roman"/>
          <w:b/>
          <w:bCs/>
          <w:color w:val="000000"/>
          <w:sz w:val="26"/>
          <w:szCs w:val="26"/>
        </w:rPr>
      </w:pPr>
      <w:r w:rsidRPr="008F44BE">
        <w:rPr>
          <w:rFonts w:ascii="Times New Roman" w:eastAsia="Century Schoolbook" w:hAnsi="Times New Roman" w:cs="Times New Roman"/>
          <w:b/>
          <w:bCs/>
          <w:color w:val="000000"/>
          <w:sz w:val="26"/>
          <w:szCs w:val="26"/>
        </w:rPr>
        <w:t>Функції спілкування (за Б. Ломовим):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інформаційно-комунікативна </w:t>
      </w:r>
      <w:r w:rsidRPr="008F44BE">
        <w:rPr>
          <w:rFonts w:ascii="Times New Roman" w:eastAsia="Century Schoolbook" w:hAnsi="Times New Roman" w:cs="Times New Roman"/>
          <w:color w:val="000000"/>
          <w:sz w:val="26"/>
          <w:szCs w:val="26"/>
        </w:rPr>
        <w:t>(полягає в будь-якому обміні інформацією);</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proofErr w:type="spellStart"/>
      <w:r w:rsidRPr="008F44BE">
        <w:rPr>
          <w:rFonts w:ascii="Times New Roman" w:eastAsia="Century Schoolbook" w:hAnsi="Times New Roman" w:cs="Times New Roman"/>
          <w:i/>
          <w:iCs/>
          <w:color w:val="000000"/>
          <w:sz w:val="26"/>
          <w:szCs w:val="26"/>
        </w:rPr>
        <w:t>регуляційно</w:t>
      </w:r>
      <w:proofErr w:type="spellEnd"/>
      <w:r w:rsidRPr="008F44BE">
        <w:rPr>
          <w:rFonts w:ascii="Times New Roman" w:eastAsia="Century Schoolbook" w:hAnsi="Times New Roman" w:cs="Times New Roman"/>
          <w:i/>
          <w:iCs/>
          <w:color w:val="000000"/>
          <w:sz w:val="26"/>
          <w:szCs w:val="26"/>
        </w:rPr>
        <w:t xml:space="preserve">-комунікативна </w:t>
      </w:r>
      <w:r w:rsidRPr="008F44BE">
        <w:rPr>
          <w:rFonts w:ascii="Times New Roman" w:eastAsia="Century Schoolbook" w:hAnsi="Times New Roman" w:cs="Times New Roman"/>
          <w:color w:val="000000"/>
          <w:sz w:val="26"/>
          <w:szCs w:val="26"/>
        </w:rPr>
        <w:t>(регуляція поведінки й спільної діяльності у процесі взаємодії). Завдяки спілкуванню людина здійснює регуляцію не лише власної поведінки, а й поведінки інших людей і реагує на їхні дії, тобто відбувається процес взаємного налагодження дій;</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афективно-комунікативна </w:t>
      </w:r>
      <w:r w:rsidRPr="008F44BE">
        <w:rPr>
          <w:rFonts w:ascii="Times New Roman" w:eastAsia="Century Schoolbook" w:hAnsi="Times New Roman" w:cs="Times New Roman"/>
          <w:color w:val="000000"/>
          <w:sz w:val="26"/>
          <w:szCs w:val="26"/>
        </w:rPr>
        <w:t xml:space="preserve">(регуляція емоційної сфери людини). Вона характеризує емоційну сферу людини, в якій виявляється ставлення індивіда до </w:t>
      </w:r>
      <w:r w:rsidRPr="008F44BE">
        <w:rPr>
          <w:rFonts w:ascii="Times New Roman" w:eastAsia="Century Schoolbook" w:hAnsi="Times New Roman" w:cs="Times New Roman"/>
          <w:color w:val="000000"/>
          <w:sz w:val="26"/>
          <w:szCs w:val="26"/>
        </w:rPr>
        <w:lastRenderedPageBreak/>
        <w:t>навколишнього середовища, в тому числі й соціального.</w:t>
      </w:r>
    </w:p>
    <w:p w:rsidR="0001084D" w:rsidRPr="008F44BE" w:rsidRDefault="0001084D" w:rsidP="0001084D">
      <w:pPr>
        <w:widowControl w:val="0"/>
        <w:spacing w:line="288" w:lineRule="auto"/>
        <w:ind w:firstLine="567"/>
        <w:jc w:val="both"/>
        <w:rPr>
          <w:rFonts w:ascii="Times New Roman" w:eastAsia="Century Schoolbook" w:hAnsi="Times New Roman" w:cs="Times New Roman"/>
          <w:b/>
          <w:bCs/>
          <w:color w:val="000000"/>
          <w:sz w:val="26"/>
          <w:szCs w:val="26"/>
        </w:rPr>
      </w:pPr>
      <w:r w:rsidRPr="008F44BE">
        <w:rPr>
          <w:rFonts w:ascii="Times New Roman" w:eastAsia="Century Schoolbook" w:hAnsi="Times New Roman" w:cs="Times New Roman"/>
          <w:b/>
          <w:bCs/>
          <w:color w:val="000000"/>
          <w:sz w:val="26"/>
          <w:szCs w:val="26"/>
        </w:rPr>
        <w:t>Функції спілкування (за С. Д. Максименком):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комунікативна </w:t>
      </w:r>
      <w:r w:rsidRPr="008F44BE">
        <w:rPr>
          <w:rFonts w:ascii="Times New Roman" w:eastAsia="Century Schoolbook" w:hAnsi="Times New Roman" w:cs="Times New Roman"/>
          <w:color w:val="000000"/>
          <w:sz w:val="26"/>
          <w:szCs w:val="26"/>
        </w:rPr>
        <w:t>- це різні форми та засоби обміну і передавання інформації, завдяки яким стають можливими збагачення дій та взаєморозуміння людей (зв'язок людини зі світом в усіх формах діяльності). Вона здійснюється за допомогою мови, є необхідною</w:t>
      </w:r>
      <w:bookmarkStart w:id="5" w:name="_page_51_0"/>
      <w:bookmarkEnd w:id="4"/>
      <w:r w:rsidRPr="008F44BE">
        <w:rPr>
          <w:rFonts w:ascii="Times New Roman" w:eastAsia="Century Schoolbook" w:hAnsi="Times New Roman" w:cs="Times New Roman"/>
          <w:color w:val="000000"/>
          <w:sz w:val="26"/>
          <w:szCs w:val="26"/>
        </w:rPr>
        <w:t xml:space="preserve"> умовою наступності і розвитку, соціального та наукового прогресу людства, індивідуального розвитку особистості. Обмін інформацією, що відбувається між людьми в різних видах діяльності, забезпечується комунікативною функцією спілкування. Контакти між людьми не обмежуються лише потребами передавання інформації.</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інтерактивна - </w:t>
      </w:r>
      <w:r w:rsidRPr="008F44BE">
        <w:rPr>
          <w:rFonts w:ascii="Times New Roman" w:eastAsia="Century Schoolbook" w:hAnsi="Times New Roman" w:cs="Times New Roman"/>
          <w:color w:val="000000"/>
          <w:sz w:val="26"/>
          <w:szCs w:val="26"/>
        </w:rPr>
        <w:t>взаємодія між індивідуумами, а саме обмін не тільки знаннями, ідеями, а також впливом, взаємними намаганнями, діями тощо;</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proofErr w:type="spellStart"/>
      <w:r w:rsidRPr="008F44BE">
        <w:rPr>
          <w:rFonts w:ascii="Times New Roman" w:eastAsia="Century Schoolbook" w:hAnsi="Times New Roman" w:cs="Times New Roman"/>
          <w:i/>
          <w:iCs/>
          <w:color w:val="000000"/>
          <w:sz w:val="26"/>
          <w:szCs w:val="26"/>
        </w:rPr>
        <w:t>перцептивна</w:t>
      </w:r>
      <w:proofErr w:type="spellEnd"/>
      <w:r w:rsidRPr="008F44BE">
        <w:rPr>
          <w:rFonts w:ascii="Times New Roman" w:eastAsia="Century Schoolbook" w:hAnsi="Times New Roman" w:cs="Times New Roman"/>
          <w:i/>
          <w:iCs/>
          <w:color w:val="000000"/>
          <w:sz w:val="26"/>
          <w:szCs w:val="26"/>
        </w:rPr>
        <w:t xml:space="preserve"> - </w:t>
      </w:r>
      <w:r w:rsidRPr="008F44BE">
        <w:rPr>
          <w:rFonts w:ascii="Times New Roman" w:eastAsia="Century Schoolbook" w:hAnsi="Times New Roman" w:cs="Times New Roman"/>
          <w:color w:val="000000"/>
          <w:sz w:val="26"/>
          <w:szCs w:val="26"/>
        </w:rPr>
        <w:t>процес сприйняття партнерами один одного, їх взаємного пізнання як основи для взаєморозуміння.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proofErr w:type="spellStart"/>
      <w:r w:rsidRPr="008F44BE">
        <w:rPr>
          <w:rFonts w:ascii="Times New Roman" w:eastAsia="Century Schoolbook" w:hAnsi="Times New Roman" w:cs="Times New Roman"/>
          <w:color w:val="000000"/>
          <w:sz w:val="26"/>
          <w:szCs w:val="26"/>
        </w:rPr>
        <w:t>Перцептивні</w:t>
      </w:r>
      <w:proofErr w:type="spellEnd"/>
      <w:r w:rsidRPr="008F44BE">
        <w:rPr>
          <w:rFonts w:ascii="Times New Roman" w:eastAsia="Century Schoolbook" w:hAnsi="Times New Roman" w:cs="Times New Roman"/>
          <w:color w:val="000000"/>
          <w:sz w:val="26"/>
          <w:szCs w:val="26"/>
        </w:rPr>
        <w:t xml:space="preserve"> вміння та навички виявляються в </w:t>
      </w:r>
      <w:proofErr w:type="spellStart"/>
      <w:r w:rsidRPr="008F44BE">
        <w:rPr>
          <w:rFonts w:ascii="Times New Roman" w:eastAsia="Century Schoolbook" w:hAnsi="Times New Roman" w:cs="Times New Roman"/>
          <w:color w:val="000000"/>
          <w:sz w:val="26"/>
          <w:szCs w:val="26"/>
        </w:rPr>
        <w:t>здатностях</w:t>
      </w:r>
      <w:proofErr w:type="spellEnd"/>
      <w:r w:rsidRPr="008F44BE">
        <w:rPr>
          <w:rFonts w:ascii="Times New Roman" w:eastAsia="Century Schoolbook" w:hAnsi="Times New Roman" w:cs="Times New Roman"/>
          <w:color w:val="000000"/>
          <w:sz w:val="26"/>
          <w:szCs w:val="26"/>
        </w:rPr>
        <w:t xml:space="preserve"> визначати контекст зустрічі, розуміти настрій партнера за його вербальною та невербальною поведінкою, враховувати «психологічні ефекти» сприйняття під час аналізу комунікативної ситуації. Це пов'язано із сприйняттям зовнішнього вигляду, дій, вчинків людини та їх тлумаченням.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Спілкування е потребою й умовою людини, воно передбачає процес обміну цінностями й соціальним досвідом особистості, формує ставлення до себе, до інших людей і суспільства тощо.</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p w:rsidR="0001084D" w:rsidRPr="008F44BE" w:rsidRDefault="0001084D" w:rsidP="0001084D">
      <w:pPr>
        <w:widowControl w:val="0"/>
        <w:spacing w:line="288" w:lineRule="auto"/>
        <w:ind w:firstLine="567"/>
        <w:jc w:val="both"/>
        <w:rPr>
          <w:rFonts w:ascii="Times New Roman" w:eastAsia="Century Schoolbook" w:hAnsi="Times New Roman" w:cs="Times New Roman"/>
          <w:b/>
          <w:bCs/>
          <w:color w:val="000000"/>
          <w:sz w:val="26"/>
          <w:szCs w:val="26"/>
        </w:rPr>
      </w:pPr>
      <w:r w:rsidRPr="008F44BE">
        <w:rPr>
          <w:rFonts w:ascii="Times New Roman" w:eastAsia="Century Schoolbook" w:hAnsi="Times New Roman" w:cs="Times New Roman"/>
          <w:b/>
          <w:bCs/>
          <w:color w:val="000000"/>
          <w:sz w:val="26"/>
          <w:szCs w:val="26"/>
        </w:rPr>
        <w:t>3. Основні види спілкування</w:t>
      </w:r>
    </w:p>
    <w:p w:rsidR="0001084D" w:rsidRPr="008F44BE" w:rsidRDefault="0001084D" w:rsidP="0001084D">
      <w:pPr>
        <w:widowControl w:val="0"/>
        <w:tabs>
          <w:tab w:val="left" w:pos="1543"/>
          <w:tab w:val="left" w:pos="3693"/>
          <w:tab w:val="left" w:pos="6260"/>
          <w:tab w:val="left" w:pos="8369"/>
        </w:tabs>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У житті кожної людини існує величезна кількість і різноманітність ситуацій спілкування, які виконують вищевказані функції і класифікуються за різними ознаками (рис. 2).</w:t>
      </w:r>
    </w:p>
    <w:p w:rsidR="0001084D" w:rsidRPr="008F44BE" w:rsidRDefault="0001084D" w:rsidP="0001084D">
      <w:pPr>
        <w:widowControl w:val="0"/>
        <w:spacing w:line="288" w:lineRule="auto"/>
        <w:ind w:firstLine="567"/>
        <w:jc w:val="center"/>
        <w:rPr>
          <w:rFonts w:ascii="Times New Roman" w:eastAsia="Century Schoolbook" w:hAnsi="Times New Roman" w:cs="Times New Roman"/>
          <w:color w:val="000000"/>
          <w:sz w:val="26"/>
          <w:szCs w:val="26"/>
        </w:rPr>
      </w:pPr>
      <w:bookmarkStart w:id="6" w:name="_page_53_0"/>
      <w:bookmarkEnd w:id="5"/>
      <w:r w:rsidRPr="008F44BE">
        <w:rPr>
          <w:rFonts w:ascii="Times New Roman" w:hAnsi="Times New Roman" w:cs="Times New Roman"/>
          <w:noProof/>
          <w:sz w:val="26"/>
          <w:szCs w:val="26"/>
        </w:rPr>
        <w:lastRenderedPageBreak/>
        <w:drawing>
          <wp:inline distT="0" distB="0" distL="0" distR="0">
            <wp:extent cx="5964554" cy="3657600"/>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pic:blipFill>
                  <pic:spPr>
                    <a:xfrm>
                      <a:off x="0" y="0"/>
                      <a:ext cx="5964554" cy="3657600"/>
                    </a:xfrm>
                    <a:prstGeom prst="rect">
                      <a:avLst/>
                    </a:prstGeom>
                    <a:noFill/>
                  </pic:spPr>
                </pic:pic>
              </a:graphicData>
            </a:graphic>
          </wp:inline>
        </w:drawing>
      </w:r>
      <w:r w:rsidRPr="008F44BE">
        <w:rPr>
          <w:rFonts w:ascii="Times New Roman" w:eastAsia="Century Schoolbook" w:hAnsi="Times New Roman" w:cs="Times New Roman"/>
          <w:i/>
          <w:iCs/>
          <w:color w:val="000000"/>
          <w:sz w:val="26"/>
          <w:szCs w:val="26"/>
        </w:rPr>
        <w:t xml:space="preserve">Рис. 2. </w:t>
      </w:r>
      <w:r w:rsidRPr="008F44BE">
        <w:rPr>
          <w:rFonts w:ascii="Times New Roman" w:eastAsia="Century Schoolbook" w:hAnsi="Times New Roman" w:cs="Times New Roman"/>
          <w:color w:val="000000"/>
          <w:sz w:val="26"/>
          <w:szCs w:val="26"/>
        </w:rPr>
        <w:t>Класифікація видів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Класифікація видів спілкування: </w:t>
      </w:r>
    </w:p>
    <w:p w:rsidR="0001084D" w:rsidRPr="008F44BE" w:rsidRDefault="0001084D" w:rsidP="0001084D">
      <w:pPr>
        <w:widowControl w:val="0"/>
        <w:spacing w:line="288" w:lineRule="auto"/>
        <w:ind w:firstLine="567"/>
        <w:jc w:val="both"/>
        <w:rPr>
          <w:rFonts w:ascii="Times New Roman" w:eastAsia="Century Schoolbook" w:hAnsi="Times New Roman" w:cs="Times New Roman"/>
          <w:b/>
          <w:bCs/>
          <w:i/>
          <w:iCs/>
          <w:color w:val="000000"/>
          <w:sz w:val="26"/>
          <w:szCs w:val="26"/>
        </w:rPr>
      </w:pPr>
      <w:r w:rsidRPr="008F44BE">
        <w:rPr>
          <w:rFonts w:ascii="Times New Roman" w:eastAsia="Century Schoolbook" w:hAnsi="Times New Roman" w:cs="Times New Roman"/>
          <w:color w:val="000000"/>
          <w:sz w:val="26"/>
          <w:szCs w:val="26"/>
        </w:rPr>
        <w:t>1</w:t>
      </w:r>
      <w:r w:rsidRPr="008F44BE">
        <w:rPr>
          <w:rFonts w:ascii="Times New Roman" w:eastAsia="Century Schoolbook" w:hAnsi="Times New Roman" w:cs="Times New Roman"/>
          <w:b/>
          <w:bCs/>
          <w:i/>
          <w:iCs/>
          <w:color w:val="000000"/>
          <w:sz w:val="26"/>
          <w:szCs w:val="26"/>
        </w:rPr>
        <w:t>. Залежно від контингенту:</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міжособистісне спілкування - </w:t>
      </w:r>
      <w:r w:rsidRPr="008F44BE">
        <w:rPr>
          <w:rFonts w:ascii="Times New Roman" w:eastAsia="Century Schoolbook" w:hAnsi="Times New Roman" w:cs="Times New Roman"/>
          <w:color w:val="000000"/>
          <w:sz w:val="26"/>
          <w:szCs w:val="26"/>
        </w:rPr>
        <w:t>це процес взаємодії між людьми, під час якого відбувається сприйняття, взаємовплив на спів-розмовника, виявляються психологічні особливості кожного індивіда. Цей вид спілкування забезпечує потреби людей у соціальних контактах та емоційних стосунках;</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особистісно-групове спілкування - </w:t>
      </w:r>
      <w:r w:rsidRPr="008F44BE">
        <w:rPr>
          <w:rFonts w:ascii="Times New Roman" w:eastAsia="Century Schoolbook" w:hAnsi="Times New Roman" w:cs="Times New Roman"/>
          <w:color w:val="000000"/>
          <w:sz w:val="26"/>
          <w:szCs w:val="26"/>
        </w:rPr>
        <w:t>процес взаємодії окремої особистості та групи людей;</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proofErr w:type="spellStart"/>
      <w:r w:rsidRPr="008F44BE">
        <w:rPr>
          <w:rFonts w:ascii="Times New Roman" w:eastAsia="Century Schoolbook" w:hAnsi="Times New Roman" w:cs="Times New Roman"/>
          <w:i/>
          <w:iCs/>
          <w:color w:val="000000"/>
          <w:sz w:val="26"/>
          <w:szCs w:val="26"/>
        </w:rPr>
        <w:t>міжгрупове</w:t>
      </w:r>
      <w:proofErr w:type="spellEnd"/>
      <w:r w:rsidRPr="008F44BE">
        <w:rPr>
          <w:rFonts w:ascii="Times New Roman" w:eastAsia="Century Schoolbook" w:hAnsi="Times New Roman" w:cs="Times New Roman"/>
          <w:i/>
          <w:iCs/>
          <w:color w:val="000000"/>
          <w:sz w:val="26"/>
          <w:szCs w:val="26"/>
        </w:rPr>
        <w:t xml:space="preserve"> спілкування </w:t>
      </w:r>
      <w:r w:rsidRPr="008F44BE">
        <w:rPr>
          <w:rFonts w:ascii="Times New Roman" w:eastAsia="Century Schoolbook" w:hAnsi="Times New Roman" w:cs="Times New Roman"/>
          <w:color w:val="000000"/>
          <w:sz w:val="26"/>
          <w:szCs w:val="26"/>
        </w:rPr>
        <w:t>передбачає участь двох або більше груп, кожна з яких має власну позицію та цілі;</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опосередковане спілкування </w:t>
      </w:r>
      <w:r w:rsidRPr="008F44BE">
        <w:rPr>
          <w:rFonts w:ascii="Times New Roman" w:eastAsia="Century Schoolbook" w:hAnsi="Times New Roman" w:cs="Times New Roman"/>
          <w:color w:val="000000"/>
          <w:sz w:val="26"/>
          <w:szCs w:val="26"/>
        </w:rPr>
        <w:t>здійснюється за допомогою третіх осіб, телефону, комп'ютера або інших технічних засобів.</w:t>
      </w:r>
    </w:p>
    <w:p w:rsidR="0001084D" w:rsidRPr="008F44BE" w:rsidRDefault="0001084D" w:rsidP="0001084D">
      <w:pPr>
        <w:widowControl w:val="0"/>
        <w:spacing w:line="288" w:lineRule="auto"/>
        <w:ind w:firstLine="567"/>
        <w:jc w:val="both"/>
        <w:rPr>
          <w:rFonts w:ascii="Times New Roman" w:eastAsia="Century Schoolbook" w:hAnsi="Times New Roman" w:cs="Times New Roman"/>
          <w:b/>
          <w:bCs/>
          <w:i/>
          <w:iCs/>
          <w:color w:val="000000"/>
          <w:sz w:val="26"/>
          <w:szCs w:val="26"/>
        </w:rPr>
      </w:pPr>
      <w:r w:rsidRPr="008F44BE">
        <w:rPr>
          <w:rFonts w:ascii="Times New Roman" w:eastAsia="Century Schoolbook" w:hAnsi="Times New Roman" w:cs="Times New Roman"/>
          <w:b/>
          <w:bCs/>
          <w:i/>
          <w:iCs/>
          <w:color w:val="000000"/>
          <w:sz w:val="26"/>
          <w:szCs w:val="26"/>
        </w:rPr>
        <w:t>2. Залежно від засобів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пряме спілкування - </w:t>
      </w:r>
      <w:r w:rsidRPr="008F44BE">
        <w:rPr>
          <w:rFonts w:ascii="Times New Roman" w:eastAsia="Century Schoolbook" w:hAnsi="Times New Roman" w:cs="Times New Roman"/>
          <w:color w:val="000000"/>
          <w:sz w:val="26"/>
          <w:szCs w:val="26"/>
        </w:rPr>
        <w:t>полягає в особистісних контактах і без-посередньому сприйманні один одного;</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непряме спілкування - </w:t>
      </w:r>
      <w:r w:rsidRPr="008F44BE">
        <w:rPr>
          <w:rFonts w:ascii="Times New Roman" w:eastAsia="Century Schoolbook" w:hAnsi="Times New Roman" w:cs="Times New Roman"/>
          <w:color w:val="000000"/>
          <w:sz w:val="26"/>
          <w:szCs w:val="26"/>
        </w:rPr>
        <w:t>відбувається через посередників, якими можуть виступати інші люди.</w:t>
      </w:r>
    </w:p>
    <w:p w:rsidR="0001084D" w:rsidRPr="008F44BE" w:rsidRDefault="0001084D" w:rsidP="0001084D">
      <w:pPr>
        <w:widowControl w:val="0"/>
        <w:spacing w:line="288" w:lineRule="auto"/>
        <w:ind w:firstLine="567"/>
        <w:jc w:val="both"/>
        <w:rPr>
          <w:rFonts w:ascii="Times New Roman" w:eastAsia="Century Schoolbook" w:hAnsi="Times New Roman" w:cs="Times New Roman"/>
          <w:b/>
          <w:bCs/>
          <w:i/>
          <w:iCs/>
          <w:color w:val="000000"/>
          <w:sz w:val="26"/>
          <w:szCs w:val="26"/>
        </w:rPr>
      </w:pPr>
      <w:bookmarkStart w:id="7" w:name="_page_60_0"/>
      <w:bookmarkEnd w:id="6"/>
      <w:r w:rsidRPr="008F44BE">
        <w:rPr>
          <w:rFonts w:ascii="Times New Roman" w:eastAsia="Century Schoolbook" w:hAnsi="Times New Roman" w:cs="Times New Roman"/>
          <w:b/>
          <w:bCs/>
          <w:i/>
          <w:iCs/>
          <w:color w:val="000000"/>
          <w:sz w:val="26"/>
          <w:szCs w:val="26"/>
        </w:rPr>
        <w:t>3. Залежно від спрямування: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ділове спілкування - </w:t>
      </w:r>
      <w:r w:rsidRPr="008F44BE">
        <w:rPr>
          <w:rFonts w:ascii="Times New Roman" w:eastAsia="Century Schoolbook" w:hAnsi="Times New Roman" w:cs="Times New Roman"/>
          <w:color w:val="000000"/>
          <w:sz w:val="26"/>
          <w:szCs w:val="26"/>
        </w:rPr>
        <w:t>це спілкування на офіційному рівні, яке забезпечує досягнення конкретних цілей виробничого характеру;</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особистісне спілкування - </w:t>
      </w:r>
      <w:r w:rsidRPr="008F44BE">
        <w:rPr>
          <w:rFonts w:ascii="Times New Roman" w:eastAsia="Century Schoolbook" w:hAnsi="Times New Roman" w:cs="Times New Roman"/>
          <w:color w:val="000000"/>
          <w:sz w:val="26"/>
          <w:szCs w:val="26"/>
        </w:rPr>
        <w:t>зосереджене на проблемах, що складають внутрішній світ людей.</w:t>
      </w:r>
    </w:p>
    <w:p w:rsidR="0001084D" w:rsidRPr="008F44BE" w:rsidRDefault="0001084D" w:rsidP="0001084D">
      <w:pPr>
        <w:widowControl w:val="0"/>
        <w:spacing w:line="288" w:lineRule="auto"/>
        <w:ind w:firstLine="567"/>
        <w:jc w:val="both"/>
        <w:rPr>
          <w:rFonts w:ascii="Times New Roman" w:eastAsia="Century Schoolbook" w:hAnsi="Times New Roman" w:cs="Times New Roman"/>
          <w:b/>
          <w:bCs/>
          <w:i/>
          <w:iCs/>
          <w:color w:val="000000"/>
          <w:sz w:val="26"/>
          <w:szCs w:val="26"/>
        </w:rPr>
      </w:pPr>
      <w:r w:rsidRPr="008F44BE">
        <w:rPr>
          <w:rFonts w:ascii="Times New Roman" w:eastAsia="Century Schoolbook" w:hAnsi="Times New Roman" w:cs="Times New Roman"/>
          <w:b/>
          <w:bCs/>
          <w:i/>
          <w:iCs/>
          <w:color w:val="000000"/>
          <w:sz w:val="26"/>
          <w:szCs w:val="26"/>
        </w:rPr>
        <w:t>4. За змістом спілкування може бути:</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lastRenderedPageBreak/>
        <w:t xml:space="preserve">когнітивне - </w:t>
      </w:r>
      <w:r w:rsidRPr="008F44BE">
        <w:rPr>
          <w:rFonts w:ascii="Times New Roman" w:eastAsia="Century Schoolbook" w:hAnsi="Times New Roman" w:cs="Times New Roman"/>
          <w:color w:val="000000"/>
          <w:sz w:val="26"/>
          <w:szCs w:val="26"/>
        </w:rPr>
        <w:t>це обмін знаннями (наприклад, під час навчального процесу);</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кондиційне - </w:t>
      </w:r>
      <w:r w:rsidRPr="008F44BE">
        <w:rPr>
          <w:rFonts w:ascii="Times New Roman" w:eastAsia="Century Schoolbook" w:hAnsi="Times New Roman" w:cs="Times New Roman"/>
          <w:color w:val="000000"/>
          <w:sz w:val="26"/>
          <w:szCs w:val="26"/>
        </w:rPr>
        <w:t>це обмін психічними та фізіологічними станами, тобто певний вплив на психічні стани іншого (наприклад, бажання зіпсувати настрій партнеру);</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мотиваційне - </w:t>
      </w:r>
      <w:r w:rsidRPr="008F44BE">
        <w:rPr>
          <w:rFonts w:ascii="Times New Roman" w:eastAsia="Century Schoolbook" w:hAnsi="Times New Roman" w:cs="Times New Roman"/>
          <w:color w:val="000000"/>
          <w:sz w:val="26"/>
          <w:szCs w:val="26"/>
        </w:rPr>
        <w:t>спрямоване на передачу іншому співрозмовнику певних установок або готовність діяти певним чином;</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діяльнісне </w:t>
      </w:r>
      <w:r w:rsidRPr="008F44BE">
        <w:rPr>
          <w:rFonts w:ascii="Times New Roman" w:eastAsia="Century Schoolbook" w:hAnsi="Times New Roman" w:cs="Times New Roman"/>
          <w:color w:val="000000"/>
          <w:sz w:val="26"/>
          <w:szCs w:val="26"/>
        </w:rPr>
        <w:t>- це обмін діями, навичками, вміннями тощо.</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p w:rsidR="0001084D" w:rsidRPr="008F44BE" w:rsidRDefault="0001084D" w:rsidP="0001084D">
      <w:pPr>
        <w:widowControl w:val="0"/>
        <w:spacing w:line="288" w:lineRule="auto"/>
        <w:ind w:firstLine="567"/>
        <w:jc w:val="both"/>
        <w:rPr>
          <w:rFonts w:ascii="Times New Roman" w:eastAsia="Century Schoolbook" w:hAnsi="Times New Roman" w:cs="Times New Roman"/>
          <w:b/>
          <w:bCs/>
          <w:color w:val="000000"/>
          <w:sz w:val="26"/>
          <w:szCs w:val="26"/>
        </w:rPr>
      </w:pPr>
      <w:r w:rsidRPr="008F44BE">
        <w:rPr>
          <w:rFonts w:ascii="Times New Roman" w:eastAsia="Century Schoolbook" w:hAnsi="Times New Roman" w:cs="Times New Roman"/>
          <w:b/>
          <w:bCs/>
          <w:color w:val="000000"/>
          <w:sz w:val="26"/>
          <w:szCs w:val="26"/>
        </w:rPr>
        <w:t>4. Стилі спілкування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Індивідуальність людини у взаємодії з іншими реалізується і через стиль спілкування. Найяскравіше стиль спілкування вияв-</w:t>
      </w:r>
      <w:proofErr w:type="spellStart"/>
      <w:r w:rsidRPr="008F44BE">
        <w:rPr>
          <w:rFonts w:ascii="Times New Roman" w:eastAsia="Century Schoolbook" w:hAnsi="Times New Roman" w:cs="Times New Roman"/>
          <w:color w:val="000000"/>
          <w:sz w:val="26"/>
          <w:szCs w:val="26"/>
        </w:rPr>
        <w:t>ляється</w:t>
      </w:r>
      <w:proofErr w:type="spellEnd"/>
      <w:r w:rsidRPr="008F44BE">
        <w:rPr>
          <w:rFonts w:ascii="Times New Roman" w:eastAsia="Century Schoolbook" w:hAnsi="Times New Roman" w:cs="Times New Roman"/>
          <w:color w:val="000000"/>
          <w:sz w:val="26"/>
          <w:szCs w:val="26"/>
        </w:rPr>
        <w:t xml:space="preserve"> у ділових партнерів, керівника і підлеглого.</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 xml:space="preserve">Стиль спілкування </w:t>
      </w:r>
      <w:r w:rsidRPr="008F44BE">
        <w:rPr>
          <w:rFonts w:ascii="Times New Roman" w:eastAsia="Century Schoolbook" w:hAnsi="Times New Roman" w:cs="Times New Roman"/>
          <w:color w:val="000000"/>
          <w:sz w:val="26"/>
          <w:szCs w:val="26"/>
        </w:rPr>
        <w:t>- це індивідуальна система способів та прийомів, які використовує співрозмовник під час стосунків з іншими людьми (рис. 3).</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r w:rsidRPr="008F44BE">
        <w:rPr>
          <w:rFonts w:ascii="Times New Roman" w:hAnsi="Times New Roman" w:cs="Times New Roman"/>
          <w:noProof/>
          <w:sz w:val="26"/>
          <w:szCs w:val="26"/>
        </w:rPr>
        <w:drawing>
          <wp:inline distT="0" distB="0" distL="0" distR="0" wp14:anchorId="04A91FEB" wp14:editId="673A29F3">
            <wp:extent cx="5945505" cy="1257300"/>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pic:blipFill>
                  <pic:spPr>
                    <a:xfrm>
                      <a:off x="0" y="0"/>
                      <a:ext cx="5945505" cy="1257300"/>
                    </a:xfrm>
                    <a:prstGeom prst="rect">
                      <a:avLst/>
                    </a:prstGeom>
                    <a:noFill/>
                  </pic:spPr>
                </pic:pic>
              </a:graphicData>
            </a:graphic>
          </wp:inline>
        </w:drawing>
      </w:r>
    </w:p>
    <w:p w:rsidR="0001084D" w:rsidRPr="008F44BE" w:rsidRDefault="0001084D" w:rsidP="0001084D">
      <w:pPr>
        <w:widowControl w:val="0"/>
        <w:spacing w:line="288" w:lineRule="auto"/>
        <w:jc w:val="center"/>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 xml:space="preserve">Рис. 3. Стилі спілкування (за К. </w:t>
      </w:r>
      <w:proofErr w:type="spellStart"/>
      <w:r w:rsidRPr="008F44BE">
        <w:rPr>
          <w:rFonts w:ascii="Times New Roman" w:eastAsia="Century Schoolbook" w:hAnsi="Times New Roman" w:cs="Times New Roman"/>
          <w:color w:val="000000"/>
          <w:sz w:val="26"/>
          <w:szCs w:val="26"/>
        </w:rPr>
        <w:t>Левіним</w:t>
      </w:r>
      <w:proofErr w:type="spellEnd"/>
      <w:r w:rsidRPr="008F44BE">
        <w:rPr>
          <w:rFonts w:ascii="Times New Roman" w:eastAsia="Century Schoolbook" w:hAnsi="Times New Roman" w:cs="Times New Roman"/>
          <w:color w:val="000000"/>
          <w:sz w:val="26"/>
          <w:szCs w:val="26"/>
        </w:rPr>
        <w:t>)</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У кожної людини складаються певні стереотипи взаємодії з іншими, які й визначають її стиль спілкування, залежать від індивідуальних якостей особистості. Стиль спілкування тісно пов'язаний з психологічними особливостями особистості. Він не є природженою якістю, а формується і змінюється в процесі взаємодії, зумовлений культурними цінностями найближчого середовища, традиціями, усталеними нормами поведінки, отже, його можна коригувати й розвивати.</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bookmarkStart w:id="8" w:name="_page_63_0"/>
      <w:bookmarkEnd w:id="7"/>
      <w:r w:rsidRPr="008F44BE">
        <w:rPr>
          <w:rFonts w:ascii="Times New Roman" w:eastAsia="Century Schoolbook" w:hAnsi="Times New Roman" w:cs="Times New Roman"/>
          <w:color w:val="000000"/>
          <w:sz w:val="26"/>
          <w:szCs w:val="26"/>
        </w:rPr>
        <w:t xml:space="preserve">Виділяють авторитарний, демократичний і ліберальний стилі спілкування (за класифікацією </w:t>
      </w:r>
      <w:proofErr w:type="spellStart"/>
      <w:r w:rsidRPr="008F44BE">
        <w:rPr>
          <w:rFonts w:ascii="Times New Roman" w:eastAsia="Century Schoolbook" w:hAnsi="Times New Roman" w:cs="Times New Roman"/>
          <w:color w:val="000000"/>
          <w:sz w:val="26"/>
          <w:szCs w:val="26"/>
        </w:rPr>
        <w:t>Курта</w:t>
      </w:r>
      <w:proofErr w:type="spellEnd"/>
      <w:r w:rsidRPr="008F44BE">
        <w:rPr>
          <w:rFonts w:ascii="Times New Roman" w:eastAsia="Century Schoolbook" w:hAnsi="Times New Roman" w:cs="Times New Roman"/>
          <w:color w:val="000000"/>
          <w:sz w:val="26"/>
          <w:szCs w:val="26"/>
        </w:rPr>
        <w:t xml:space="preserve"> Левіна).</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Авторитарний стиль</w:t>
      </w:r>
      <w:r w:rsidRPr="008F44BE">
        <w:rPr>
          <w:rFonts w:ascii="Times New Roman" w:eastAsia="Century Schoolbook" w:hAnsi="Times New Roman" w:cs="Times New Roman"/>
          <w:color w:val="000000"/>
          <w:sz w:val="26"/>
          <w:szCs w:val="26"/>
        </w:rPr>
        <w:t>. За такого стилю спілкування спів-розмовник сам вирішує всі питання життєдіяльності, визначає кожну конкретну мету, виходячи лише з власних установок, суворо контролює виконання будь-якого завдання і суб'єктивно оцінює досягнуті результати. Головними формами взаємодії такого стилю спілкування є наказ, вказівка, інструкція, догана, чітка мова, короткі розпорядження.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Ліберальний (поблажливий, анархічний) стиль</w:t>
      </w:r>
      <w:r w:rsidRPr="008F44BE">
        <w:rPr>
          <w:rFonts w:ascii="Times New Roman" w:eastAsia="Century Schoolbook" w:hAnsi="Times New Roman" w:cs="Times New Roman"/>
          <w:color w:val="000000"/>
          <w:sz w:val="26"/>
          <w:szCs w:val="26"/>
        </w:rPr>
        <w:t>. Такий стиль спілкування характеризується невтручанням, відсутністю елементів схвалення чи догани, в основі якого лежить байдужість і незацікавленість проблемами, наслідком чого є втрата поваги і контролю оточуючих.</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b/>
          <w:bCs/>
          <w:i/>
          <w:iCs/>
          <w:color w:val="000000"/>
          <w:sz w:val="26"/>
          <w:szCs w:val="26"/>
        </w:rPr>
        <w:t>Демократичний стиль</w:t>
      </w:r>
      <w:r w:rsidRPr="008F44BE">
        <w:rPr>
          <w:rFonts w:ascii="Times New Roman" w:eastAsia="Century Schoolbook" w:hAnsi="Times New Roman" w:cs="Times New Roman"/>
          <w:color w:val="000000"/>
          <w:sz w:val="26"/>
          <w:szCs w:val="26"/>
        </w:rPr>
        <w:t xml:space="preserve">. Такий стиль орієнтований на розвиток активності співрозмовників, залучення кожного до вирішення спільних завдань. Цей стиль ґрунтується на повазі і довірі. Демократичний стиль — найбільш сприятливий спосіб </w:t>
      </w:r>
      <w:r w:rsidRPr="008F44BE">
        <w:rPr>
          <w:rFonts w:ascii="Times New Roman" w:eastAsia="Century Schoolbook" w:hAnsi="Times New Roman" w:cs="Times New Roman"/>
          <w:color w:val="000000"/>
          <w:sz w:val="26"/>
          <w:szCs w:val="26"/>
        </w:rPr>
        <w:lastRenderedPageBreak/>
        <w:t>організації співробітництва в колективі. Під час використання цього стилю основними способами взаємодії є заохочення, порада, інформування, координація.</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Ефективність стилів спілкування залежить від ситуацій, що виникають у процесі спілкування, та необхідності миттєвої орієнтації в них. Маючи індивідуальний стиль спілкування, кожна особистість може застосовувати різні засоби спілкування залежно від ситуації та психологічного стану на момент комунікативної взаємодії.</w:t>
      </w:r>
    </w:p>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color w:val="000000"/>
          <w:sz w:val="26"/>
          <w:szCs w:val="26"/>
        </w:rPr>
        <w:t>С. Д. Максименко наводить схему спілкування (рис. 4) та виокремлює засоби, функції та різновиди.</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r w:rsidRPr="008F44BE">
        <w:rPr>
          <w:rFonts w:ascii="Times New Roman" w:hAnsi="Times New Roman" w:cs="Times New Roman"/>
          <w:noProof/>
          <w:sz w:val="26"/>
          <w:szCs w:val="26"/>
        </w:rPr>
        <w:drawing>
          <wp:inline distT="0" distB="0" distL="0" distR="0" wp14:anchorId="5BB0AE42" wp14:editId="241A0008">
            <wp:extent cx="5831204" cy="2697480"/>
            <wp:effectExtent l="0" t="0" r="0" b="762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pic:blipFill>
                  <pic:spPr>
                    <a:xfrm>
                      <a:off x="0" y="0"/>
                      <a:ext cx="5831204" cy="2697480"/>
                    </a:xfrm>
                    <a:prstGeom prst="rect">
                      <a:avLst/>
                    </a:prstGeom>
                    <a:noFill/>
                  </pic:spPr>
                </pic:pic>
              </a:graphicData>
            </a:graphic>
          </wp:inline>
        </w:drawing>
      </w:r>
    </w:p>
    <w:bookmarkEnd w:id="8"/>
    <w:p w:rsidR="0001084D" w:rsidRPr="008F44BE" w:rsidRDefault="0001084D" w:rsidP="0001084D">
      <w:pPr>
        <w:widowControl w:val="0"/>
        <w:spacing w:line="288" w:lineRule="auto"/>
        <w:ind w:firstLine="567"/>
        <w:jc w:val="both"/>
        <w:rPr>
          <w:rFonts w:ascii="Times New Roman" w:eastAsia="Century Schoolbook" w:hAnsi="Times New Roman" w:cs="Times New Roman"/>
          <w:color w:val="000000"/>
          <w:sz w:val="26"/>
          <w:szCs w:val="26"/>
        </w:rPr>
      </w:pPr>
      <w:r w:rsidRPr="008F44BE">
        <w:rPr>
          <w:rFonts w:ascii="Times New Roman" w:eastAsia="Century Schoolbook" w:hAnsi="Times New Roman" w:cs="Times New Roman"/>
          <w:i/>
          <w:iCs/>
          <w:color w:val="000000"/>
          <w:sz w:val="26"/>
          <w:szCs w:val="26"/>
        </w:rPr>
        <w:t xml:space="preserve">Рис. 4. </w:t>
      </w:r>
      <w:r w:rsidRPr="008F44BE">
        <w:rPr>
          <w:rFonts w:ascii="Times New Roman" w:eastAsia="Century Schoolbook" w:hAnsi="Times New Roman" w:cs="Times New Roman"/>
          <w:color w:val="000000"/>
          <w:sz w:val="26"/>
          <w:szCs w:val="26"/>
        </w:rPr>
        <w:t>Схема засобів, функцій та різновидів спілкування</w:t>
      </w: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p w:rsidR="0001084D" w:rsidRPr="008F44BE" w:rsidRDefault="0001084D" w:rsidP="0001084D">
      <w:pPr>
        <w:spacing w:line="288" w:lineRule="auto"/>
        <w:ind w:firstLine="567"/>
        <w:jc w:val="both"/>
        <w:rPr>
          <w:rFonts w:ascii="Times New Roman" w:eastAsia="Century Schoolbook" w:hAnsi="Times New Roman" w:cs="Times New Roman"/>
          <w:sz w:val="26"/>
          <w:szCs w:val="26"/>
        </w:rPr>
      </w:pPr>
    </w:p>
    <w:sectPr w:rsidR="0001084D" w:rsidRPr="008F44BE" w:rsidSect="00A022B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0234E"/>
    <w:multiLevelType w:val="hybridMultilevel"/>
    <w:tmpl w:val="B352F5C8"/>
    <w:lvl w:ilvl="0" w:tplc="622EEF02">
      <w:numFmt w:val="bullet"/>
      <w:lvlText w:val="•"/>
      <w:lvlJc w:val="left"/>
      <w:pPr>
        <w:ind w:left="1071" w:hanging="504"/>
      </w:pPr>
      <w:rPr>
        <w:rFonts w:ascii="Century Schoolbook" w:eastAsia="Century Schoolbook" w:hAnsi="Century Schoolbook" w:cs="Century Schoolbook"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41C3095B"/>
    <w:multiLevelType w:val="hybridMultilevel"/>
    <w:tmpl w:val="24D6A026"/>
    <w:lvl w:ilvl="0" w:tplc="DCFA01DA">
      <w:start w:val="1"/>
      <w:numFmt w:val="bullet"/>
      <w:lvlText w:val="–"/>
      <w:lvlJc w:val="left"/>
      <w:pPr>
        <w:ind w:left="1287" w:hanging="360"/>
      </w:pPr>
      <w:rPr>
        <w:rFonts w:ascii="Times New Roman" w:eastAsiaTheme="minorHAns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84D"/>
    <w:rsid w:val="0001084D"/>
    <w:rsid w:val="002B2806"/>
    <w:rsid w:val="002E49DB"/>
    <w:rsid w:val="008F44BE"/>
    <w:rsid w:val="00A022BC"/>
    <w:rsid w:val="00A17D45"/>
    <w:rsid w:val="00AF13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4F289-EF48-4310-8EF4-9199C9CF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84D"/>
    <w:pPr>
      <w:spacing w:after="0"/>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08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7814</Words>
  <Characters>4455</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2022-10-28T08:54:00Z</dcterms:created>
  <dcterms:modified xsi:type="dcterms:W3CDTF">2022-10-29T07:51:00Z</dcterms:modified>
</cp:coreProperties>
</file>