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BDC" w:rsidRPr="006C4BDC" w:rsidRDefault="006C4BDC" w:rsidP="006C4BDC">
      <w:pPr>
        <w:widowControl w:val="0"/>
        <w:spacing w:line="288" w:lineRule="auto"/>
        <w:ind w:firstLine="567"/>
        <w:rPr>
          <w:rFonts w:ascii="Times New Roman" w:eastAsia="Century Schoolbook" w:hAnsi="Times New Roman" w:cs="Times New Roman"/>
          <w:b/>
          <w:bCs/>
          <w:color w:val="000000"/>
          <w:sz w:val="24"/>
          <w:szCs w:val="24"/>
        </w:rPr>
      </w:pPr>
      <w:r w:rsidRPr="006C4BDC">
        <w:rPr>
          <w:rFonts w:ascii="Times New Roman" w:eastAsia="Century Schoolbook" w:hAnsi="Times New Roman" w:cs="Times New Roman"/>
          <w:b/>
          <w:bCs/>
          <w:color w:val="000000"/>
          <w:sz w:val="24"/>
          <w:szCs w:val="24"/>
        </w:rPr>
        <w:t>ТЕМИ РЕФЕРАТІВ ТА ПОВІДОМЛЕНЬ</w:t>
      </w:r>
    </w:p>
    <w:p w:rsidR="006C4BDC" w:rsidRPr="006C4BDC" w:rsidRDefault="006C4BDC" w:rsidP="006C4BDC">
      <w:pPr>
        <w:spacing w:line="288" w:lineRule="auto"/>
        <w:ind w:firstLine="567"/>
        <w:rPr>
          <w:rFonts w:ascii="Times New Roman" w:eastAsia="Century Schoolbook" w:hAnsi="Times New Roman" w:cs="Times New Roman"/>
          <w:sz w:val="24"/>
          <w:szCs w:val="24"/>
        </w:rPr>
      </w:pPr>
    </w:p>
    <w:p w:rsidR="006C4BDC" w:rsidRPr="006C4BDC" w:rsidRDefault="006C4BDC" w:rsidP="006C4BDC">
      <w:pPr>
        <w:widowControl w:val="0"/>
        <w:tabs>
          <w:tab w:val="left" w:pos="1462"/>
        </w:tabs>
        <w:spacing w:line="288" w:lineRule="auto"/>
        <w:ind w:firstLine="567"/>
        <w:rPr>
          <w:rFonts w:ascii="Times New Roman" w:eastAsia="Century Schoolbook" w:hAnsi="Times New Roman" w:cs="Times New Roman"/>
          <w:color w:val="000000"/>
          <w:sz w:val="24"/>
          <w:szCs w:val="24"/>
        </w:rPr>
      </w:pPr>
      <w:r w:rsidRPr="006C4BDC">
        <w:rPr>
          <w:rFonts w:ascii="Times New Roman" w:eastAsia="Century Schoolbook" w:hAnsi="Times New Roman" w:cs="Times New Roman"/>
          <w:color w:val="000000"/>
          <w:sz w:val="24"/>
          <w:szCs w:val="24"/>
        </w:rPr>
        <w:t xml:space="preserve">1. Загальна характеристика труднощів спілкування. </w:t>
      </w:r>
    </w:p>
    <w:p w:rsidR="006C4BDC" w:rsidRPr="006C4BDC" w:rsidRDefault="006C4BDC" w:rsidP="006C4BDC">
      <w:pPr>
        <w:widowControl w:val="0"/>
        <w:tabs>
          <w:tab w:val="left" w:pos="1462"/>
        </w:tabs>
        <w:spacing w:line="288" w:lineRule="auto"/>
        <w:ind w:firstLine="567"/>
        <w:rPr>
          <w:rFonts w:ascii="Times New Roman" w:eastAsia="Century Schoolbook" w:hAnsi="Times New Roman" w:cs="Times New Roman"/>
          <w:color w:val="000000"/>
          <w:sz w:val="24"/>
          <w:szCs w:val="24"/>
        </w:rPr>
      </w:pPr>
      <w:r w:rsidRPr="006C4BDC">
        <w:rPr>
          <w:rFonts w:ascii="Times New Roman" w:eastAsia="Century Schoolbook" w:hAnsi="Times New Roman" w:cs="Times New Roman"/>
          <w:color w:val="000000"/>
          <w:sz w:val="24"/>
          <w:szCs w:val="24"/>
        </w:rPr>
        <w:t>2. Деформації спілкування.</w:t>
      </w:r>
    </w:p>
    <w:p w:rsidR="006C4BDC" w:rsidRPr="006C4BDC" w:rsidRDefault="006C4BDC" w:rsidP="006C4BDC">
      <w:pPr>
        <w:widowControl w:val="0"/>
        <w:tabs>
          <w:tab w:val="left" w:pos="1481"/>
        </w:tabs>
        <w:spacing w:line="288" w:lineRule="auto"/>
        <w:ind w:firstLine="567"/>
        <w:rPr>
          <w:rFonts w:ascii="Times New Roman" w:eastAsia="Century Schoolbook" w:hAnsi="Times New Roman" w:cs="Times New Roman"/>
          <w:color w:val="000000"/>
          <w:sz w:val="24"/>
          <w:szCs w:val="24"/>
        </w:rPr>
      </w:pPr>
      <w:r w:rsidRPr="006C4BDC">
        <w:rPr>
          <w:rFonts w:ascii="Times New Roman" w:eastAsia="Century Schoolbook" w:hAnsi="Times New Roman" w:cs="Times New Roman"/>
          <w:color w:val="000000"/>
          <w:sz w:val="24"/>
          <w:szCs w:val="24"/>
        </w:rPr>
        <w:t xml:space="preserve">3. Комунікативні бар’єри. </w:t>
      </w:r>
    </w:p>
    <w:p w:rsidR="006C4BDC" w:rsidRPr="006C4BDC" w:rsidRDefault="006C4BDC" w:rsidP="006C4BDC">
      <w:pPr>
        <w:widowControl w:val="0"/>
        <w:tabs>
          <w:tab w:val="left" w:pos="1481"/>
        </w:tabs>
        <w:spacing w:line="288" w:lineRule="auto"/>
        <w:ind w:firstLine="567"/>
        <w:rPr>
          <w:rFonts w:ascii="Times New Roman" w:eastAsia="Century Schoolbook" w:hAnsi="Times New Roman" w:cs="Times New Roman"/>
          <w:color w:val="000000"/>
          <w:sz w:val="24"/>
          <w:szCs w:val="24"/>
        </w:rPr>
      </w:pPr>
      <w:r w:rsidRPr="006C4BDC">
        <w:rPr>
          <w:rFonts w:ascii="Times New Roman" w:eastAsia="Century Schoolbook" w:hAnsi="Times New Roman" w:cs="Times New Roman"/>
          <w:color w:val="000000"/>
          <w:sz w:val="24"/>
          <w:szCs w:val="24"/>
        </w:rPr>
        <w:t>4. Бар’єри сприймання.</w:t>
      </w:r>
    </w:p>
    <w:p w:rsidR="006C4BDC" w:rsidRPr="006C4BDC" w:rsidRDefault="006C4BDC" w:rsidP="006C4BDC">
      <w:pPr>
        <w:widowControl w:val="0"/>
        <w:tabs>
          <w:tab w:val="left" w:pos="1486"/>
        </w:tabs>
        <w:spacing w:line="288" w:lineRule="auto"/>
        <w:ind w:firstLine="567"/>
        <w:rPr>
          <w:rFonts w:ascii="Times New Roman" w:eastAsia="Century Schoolbook" w:hAnsi="Times New Roman" w:cs="Times New Roman"/>
          <w:color w:val="000000"/>
          <w:sz w:val="24"/>
          <w:szCs w:val="24"/>
        </w:rPr>
      </w:pPr>
      <w:r w:rsidRPr="006C4BDC">
        <w:rPr>
          <w:rFonts w:ascii="Times New Roman" w:eastAsia="Century Schoolbook" w:hAnsi="Times New Roman" w:cs="Times New Roman"/>
          <w:color w:val="000000"/>
          <w:sz w:val="24"/>
          <w:szCs w:val="24"/>
        </w:rPr>
        <w:t>5. Стилістичні бар’єри спілкування.</w:t>
      </w:r>
    </w:p>
    <w:p w:rsidR="006C4BDC" w:rsidRPr="006C4BDC" w:rsidRDefault="006C4BDC" w:rsidP="006C4BDC">
      <w:pPr>
        <w:widowControl w:val="0"/>
        <w:tabs>
          <w:tab w:val="left" w:pos="1476"/>
        </w:tabs>
        <w:spacing w:line="288" w:lineRule="auto"/>
        <w:ind w:firstLine="567"/>
        <w:rPr>
          <w:rFonts w:ascii="Times New Roman" w:eastAsia="Century Schoolbook" w:hAnsi="Times New Roman" w:cs="Times New Roman"/>
          <w:color w:val="000000"/>
          <w:sz w:val="24"/>
          <w:szCs w:val="24"/>
        </w:rPr>
      </w:pPr>
      <w:r w:rsidRPr="006C4BDC">
        <w:rPr>
          <w:rFonts w:ascii="Times New Roman" w:eastAsia="Century Schoolbook" w:hAnsi="Times New Roman" w:cs="Times New Roman"/>
          <w:color w:val="000000"/>
          <w:sz w:val="24"/>
          <w:szCs w:val="24"/>
        </w:rPr>
        <w:t xml:space="preserve">6. Інтелектуальні бар’єри у спілкуванні. </w:t>
      </w:r>
    </w:p>
    <w:p w:rsidR="006C4BDC" w:rsidRPr="006C4BDC" w:rsidRDefault="006C4BDC" w:rsidP="006C4BDC">
      <w:pPr>
        <w:widowControl w:val="0"/>
        <w:tabs>
          <w:tab w:val="left" w:pos="1476"/>
        </w:tabs>
        <w:spacing w:line="288" w:lineRule="auto"/>
        <w:ind w:firstLine="567"/>
        <w:rPr>
          <w:rFonts w:ascii="Times New Roman" w:eastAsia="Century Schoolbook" w:hAnsi="Times New Roman" w:cs="Times New Roman"/>
          <w:color w:val="000000"/>
          <w:sz w:val="24"/>
          <w:szCs w:val="24"/>
        </w:rPr>
      </w:pPr>
      <w:r w:rsidRPr="006C4BDC">
        <w:rPr>
          <w:rFonts w:ascii="Times New Roman" w:eastAsia="Century Schoolbook" w:hAnsi="Times New Roman" w:cs="Times New Roman"/>
          <w:color w:val="000000"/>
          <w:sz w:val="24"/>
          <w:szCs w:val="24"/>
        </w:rPr>
        <w:t>7. Маніпуляція під час спілкування.</w:t>
      </w:r>
    </w:p>
    <w:p w:rsidR="006C4BDC" w:rsidRPr="006C4BDC" w:rsidRDefault="006C4BDC" w:rsidP="006C4BDC">
      <w:pPr>
        <w:widowControl w:val="0"/>
        <w:tabs>
          <w:tab w:val="left" w:pos="1558"/>
        </w:tabs>
        <w:spacing w:line="288" w:lineRule="auto"/>
        <w:ind w:firstLine="567"/>
        <w:rPr>
          <w:rFonts w:ascii="Times New Roman" w:eastAsia="Century Schoolbook" w:hAnsi="Times New Roman" w:cs="Times New Roman"/>
          <w:color w:val="000000"/>
          <w:sz w:val="24"/>
          <w:szCs w:val="24"/>
        </w:rPr>
      </w:pPr>
      <w:r w:rsidRPr="006C4BDC">
        <w:rPr>
          <w:rFonts w:ascii="Times New Roman" w:eastAsia="Century Schoolbook" w:hAnsi="Times New Roman" w:cs="Times New Roman"/>
          <w:color w:val="000000"/>
          <w:sz w:val="24"/>
          <w:szCs w:val="24"/>
        </w:rPr>
        <w:t>8. Психологічні проблеми аргументації.</w:t>
      </w:r>
    </w:p>
    <w:p w:rsidR="006C4BDC" w:rsidRPr="006C4BDC" w:rsidRDefault="006C4BDC" w:rsidP="006C4BDC">
      <w:pPr>
        <w:widowControl w:val="0"/>
        <w:tabs>
          <w:tab w:val="left" w:pos="1481"/>
        </w:tabs>
        <w:spacing w:line="288" w:lineRule="auto"/>
        <w:ind w:firstLine="567"/>
        <w:rPr>
          <w:rFonts w:ascii="Times New Roman" w:eastAsia="Century Schoolbook" w:hAnsi="Times New Roman" w:cs="Times New Roman"/>
          <w:color w:val="000000"/>
          <w:sz w:val="24"/>
          <w:szCs w:val="24"/>
        </w:rPr>
      </w:pPr>
      <w:r w:rsidRPr="006C4BDC">
        <w:rPr>
          <w:rFonts w:ascii="Times New Roman" w:eastAsia="Century Schoolbook" w:hAnsi="Times New Roman" w:cs="Times New Roman"/>
          <w:color w:val="000000"/>
          <w:sz w:val="24"/>
          <w:szCs w:val="24"/>
        </w:rPr>
        <w:t>9. Бар’єри нерозуміння.</w:t>
      </w:r>
    </w:p>
    <w:p w:rsidR="006C4BDC" w:rsidRPr="006C4BDC" w:rsidRDefault="006C4BDC" w:rsidP="006C4BDC">
      <w:pPr>
        <w:widowControl w:val="0"/>
        <w:spacing w:line="288" w:lineRule="auto"/>
        <w:ind w:firstLine="567"/>
        <w:rPr>
          <w:rFonts w:ascii="Times New Roman" w:eastAsia="Century Schoolbook" w:hAnsi="Times New Roman" w:cs="Times New Roman"/>
          <w:color w:val="000000"/>
          <w:sz w:val="24"/>
          <w:szCs w:val="24"/>
        </w:rPr>
      </w:pPr>
      <w:r w:rsidRPr="006C4BDC">
        <w:rPr>
          <w:rFonts w:ascii="Times New Roman" w:eastAsia="Century Schoolbook" w:hAnsi="Times New Roman" w:cs="Times New Roman"/>
          <w:color w:val="000000"/>
          <w:sz w:val="24"/>
          <w:szCs w:val="24"/>
        </w:rPr>
        <w:t>10. Соціально-психологічні бар’єри особистості і суспільства.</w:t>
      </w:r>
    </w:p>
    <w:p w:rsidR="006C4BDC" w:rsidRPr="006C4BDC" w:rsidRDefault="006C4BDC" w:rsidP="006C4BDC">
      <w:pPr>
        <w:spacing w:line="288" w:lineRule="auto"/>
        <w:ind w:firstLine="567"/>
        <w:rPr>
          <w:rFonts w:ascii="Times New Roman" w:eastAsia="Century Schoolbook" w:hAnsi="Times New Roman" w:cs="Times New Roman"/>
          <w:sz w:val="24"/>
          <w:szCs w:val="24"/>
        </w:rPr>
      </w:pPr>
    </w:p>
    <w:p w:rsidR="006C4BDC" w:rsidRPr="006C4BDC" w:rsidRDefault="006C4BDC" w:rsidP="006C4BDC">
      <w:pPr>
        <w:widowControl w:val="0"/>
        <w:spacing w:line="288" w:lineRule="auto"/>
        <w:ind w:firstLine="567"/>
        <w:rPr>
          <w:rFonts w:ascii="Times New Roman" w:eastAsia="Century Schoolbook" w:hAnsi="Times New Roman" w:cs="Times New Roman"/>
          <w:b/>
          <w:bCs/>
          <w:color w:val="000000"/>
          <w:sz w:val="24"/>
          <w:szCs w:val="24"/>
        </w:rPr>
      </w:pPr>
      <w:r w:rsidRPr="006C4BDC">
        <w:rPr>
          <w:rFonts w:ascii="Times New Roman" w:eastAsia="Century Schoolbook" w:hAnsi="Times New Roman" w:cs="Times New Roman"/>
          <w:b/>
          <w:bCs/>
          <w:color w:val="000000"/>
          <w:sz w:val="24"/>
          <w:szCs w:val="24"/>
        </w:rPr>
        <w:t>ЗАПИТАННЯ І ЗАВДАННЯ ДЛЯ САМОПІДГОТОВКИ ТА КОНТРОЛЮ</w:t>
      </w:r>
    </w:p>
    <w:p w:rsidR="006C4BDC" w:rsidRPr="006C4BDC" w:rsidRDefault="006C4BDC" w:rsidP="006C4BDC">
      <w:pPr>
        <w:widowControl w:val="0"/>
        <w:spacing w:line="288" w:lineRule="auto"/>
        <w:ind w:firstLine="567"/>
        <w:rPr>
          <w:rFonts w:ascii="Times New Roman" w:eastAsia="Century Schoolbook" w:hAnsi="Times New Roman" w:cs="Times New Roman"/>
          <w:color w:val="000000"/>
          <w:sz w:val="24"/>
          <w:szCs w:val="24"/>
        </w:rPr>
      </w:pPr>
      <w:r w:rsidRPr="006C4BDC">
        <w:rPr>
          <w:rFonts w:ascii="Times New Roman" w:eastAsia="Century Schoolbook" w:hAnsi="Times New Roman" w:cs="Times New Roman"/>
          <w:color w:val="000000"/>
          <w:sz w:val="24"/>
          <w:szCs w:val="24"/>
        </w:rPr>
        <w:t xml:space="preserve">1. Труднощі спілкування. </w:t>
      </w:r>
    </w:p>
    <w:p w:rsidR="006C4BDC" w:rsidRPr="006C4BDC" w:rsidRDefault="006C4BDC" w:rsidP="006C4BDC">
      <w:pPr>
        <w:widowControl w:val="0"/>
        <w:spacing w:line="288" w:lineRule="auto"/>
        <w:ind w:firstLine="567"/>
        <w:rPr>
          <w:rFonts w:ascii="Times New Roman" w:eastAsia="Century Schoolbook" w:hAnsi="Times New Roman" w:cs="Times New Roman"/>
          <w:color w:val="000000"/>
          <w:sz w:val="24"/>
          <w:szCs w:val="24"/>
        </w:rPr>
      </w:pPr>
      <w:r w:rsidRPr="006C4BDC">
        <w:rPr>
          <w:rFonts w:ascii="Times New Roman" w:eastAsia="Century Schoolbook" w:hAnsi="Times New Roman" w:cs="Times New Roman"/>
          <w:color w:val="000000"/>
          <w:sz w:val="24"/>
          <w:szCs w:val="24"/>
        </w:rPr>
        <w:t>2. Бар’єри спілкування.</w:t>
      </w:r>
    </w:p>
    <w:p w:rsidR="006C4BDC" w:rsidRPr="006C4BDC" w:rsidRDefault="006C4BDC" w:rsidP="006C4BDC">
      <w:pPr>
        <w:widowControl w:val="0"/>
        <w:spacing w:line="288" w:lineRule="auto"/>
        <w:ind w:firstLine="567"/>
        <w:rPr>
          <w:rFonts w:ascii="Times New Roman" w:eastAsia="Century Schoolbook" w:hAnsi="Times New Roman" w:cs="Times New Roman"/>
          <w:color w:val="000000"/>
          <w:sz w:val="24"/>
          <w:szCs w:val="24"/>
        </w:rPr>
      </w:pPr>
      <w:r w:rsidRPr="006C4BDC">
        <w:rPr>
          <w:rFonts w:ascii="Times New Roman" w:eastAsia="Century Schoolbook" w:hAnsi="Times New Roman" w:cs="Times New Roman"/>
          <w:color w:val="000000"/>
          <w:sz w:val="24"/>
          <w:szCs w:val="24"/>
        </w:rPr>
        <w:t>3. Комунікативні бар’єри.</w:t>
      </w:r>
    </w:p>
    <w:p w:rsidR="006C4BDC" w:rsidRPr="006C4BDC" w:rsidRDefault="006C4BDC" w:rsidP="006C4BDC">
      <w:pPr>
        <w:widowControl w:val="0"/>
        <w:spacing w:line="288" w:lineRule="auto"/>
        <w:ind w:firstLine="567"/>
        <w:rPr>
          <w:rFonts w:ascii="Times New Roman" w:eastAsia="Century Schoolbook" w:hAnsi="Times New Roman" w:cs="Times New Roman"/>
          <w:color w:val="000000"/>
          <w:sz w:val="24"/>
          <w:szCs w:val="24"/>
        </w:rPr>
      </w:pPr>
      <w:r w:rsidRPr="006C4BDC">
        <w:rPr>
          <w:rFonts w:ascii="Times New Roman" w:eastAsia="Century Schoolbook" w:hAnsi="Times New Roman" w:cs="Times New Roman"/>
          <w:color w:val="000000"/>
          <w:sz w:val="24"/>
          <w:szCs w:val="24"/>
        </w:rPr>
        <w:t>4. Що таке маніпуляція?</w:t>
      </w:r>
    </w:p>
    <w:p w:rsidR="006C4BDC" w:rsidRPr="006C4BDC" w:rsidRDefault="006C4BDC" w:rsidP="006C4BDC">
      <w:pPr>
        <w:widowControl w:val="0"/>
        <w:spacing w:line="288" w:lineRule="auto"/>
        <w:ind w:firstLine="567"/>
        <w:rPr>
          <w:rFonts w:ascii="Times New Roman" w:eastAsia="Century Schoolbook" w:hAnsi="Times New Roman" w:cs="Times New Roman"/>
          <w:color w:val="000000"/>
          <w:sz w:val="24"/>
          <w:szCs w:val="24"/>
        </w:rPr>
      </w:pPr>
      <w:r w:rsidRPr="006C4BDC">
        <w:rPr>
          <w:rFonts w:ascii="Times New Roman" w:eastAsia="Century Schoolbook" w:hAnsi="Times New Roman" w:cs="Times New Roman"/>
          <w:color w:val="000000"/>
          <w:sz w:val="24"/>
          <w:szCs w:val="24"/>
        </w:rPr>
        <w:t xml:space="preserve">5. Чому людина вдається до маніпуляції? </w:t>
      </w:r>
    </w:p>
    <w:p w:rsidR="006C4BDC" w:rsidRPr="006C4BDC" w:rsidRDefault="006C4BDC" w:rsidP="006C4BDC">
      <w:pPr>
        <w:widowControl w:val="0"/>
        <w:spacing w:line="288" w:lineRule="auto"/>
        <w:ind w:firstLine="567"/>
        <w:rPr>
          <w:rFonts w:ascii="Times New Roman" w:eastAsia="Century Schoolbook" w:hAnsi="Times New Roman" w:cs="Times New Roman"/>
          <w:color w:val="000000"/>
          <w:sz w:val="24"/>
          <w:szCs w:val="24"/>
        </w:rPr>
      </w:pPr>
      <w:r w:rsidRPr="006C4BDC">
        <w:rPr>
          <w:rFonts w:ascii="Times New Roman" w:eastAsia="Century Schoolbook" w:hAnsi="Times New Roman" w:cs="Times New Roman"/>
          <w:color w:val="000000"/>
          <w:sz w:val="24"/>
          <w:szCs w:val="24"/>
        </w:rPr>
        <w:t>6. Які причини маніпуляції?</w:t>
      </w:r>
    </w:p>
    <w:p w:rsidR="006C4BDC" w:rsidRDefault="006C4BDC" w:rsidP="006C4BDC">
      <w:pPr>
        <w:widowControl w:val="0"/>
        <w:spacing w:line="288" w:lineRule="auto"/>
        <w:ind w:firstLine="567"/>
        <w:rPr>
          <w:rFonts w:ascii="Times New Roman" w:eastAsia="Century Schoolbook" w:hAnsi="Times New Roman" w:cs="Times New Roman"/>
          <w:color w:val="000000"/>
          <w:sz w:val="24"/>
          <w:szCs w:val="24"/>
        </w:rPr>
      </w:pPr>
      <w:r w:rsidRPr="006C4BDC">
        <w:rPr>
          <w:rFonts w:ascii="Times New Roman" w:eastAsia="Century Schoolbook" w:hAnsi="Times New Roman" w:cs="Times New Roman"/>
          <w:color w:val="000000"/>
          <w:sz w:val="24"/>
          <w:szCs w:val="24"/>
        </w:rPr>
        <w:t xml:space="preserve">7. Які Ви знаєте типи маніпуляторів? Дайте їм характеристику. </w:t>
      </w:r>
    </w:p>
    <w:p w:rsidR="006C4BDC" w:rsidRPr="006C4BDC" w:rsidRDefault="006C4BDC" w:rsidP="006C4BDC">
      <w:pPr>
        <w:widowControl w:val="0"/>
        <w:spacing w:line="288" w:lineRule="auto"/>
        <w:ind w:firstLine="567"/>
        <w:rPr>
          <w:rFonts w:ascii="Times New Roman" w:eastAsia="Century Schoolbook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6C4BDC">
        <w:rPr>
          <w:rFonts w:ascii="Times New Roman" w:eastAsia="Century Schoolbook" w:hAnsi="Times New Roman" w:cs="Times New Roman"/>
          <w:color w:val="000000"/>
          <w:sz w:val="24"/>
          <w:szCs w:val="24"/>
        </w:rPr>
        <w:t>8. Охарактеризуйте основні види комунікативних бар’єрів.</w:t>
      </w:r>
    </w:p>
    <w:p w:rsidR="006C4BDC" w:rsidRPr="006C4BDC" w:rsidRDefault="006C4BDC" w:rsidP="006C4BDC">
      <w:pPr>
        <w:widowControl w:val="0"/>
        <w:spacing w:line="288" w:lineRule="auto"/>
        <w:ind w:firstLine="567"/>
        <w:rPr>
          <w:rFonts w:ascii="Times New Roman" w:eastAsia="Century Schoolbook" w:hAnsi="Times New Roman" w:cs="Times New Roman"/>
          <w:color w:val="000000"/>
          <w:sz w:val="24"/>
          <w:szCs w:val="24"/>
        </w:rPr>
      </w:pPr>
      <w:r w:rsidRPr="006C4BDC">
        <w:rPr>
          <w:rFonts w:ascii="Times New Roman" w:eastAsia="Century Schoolbook" w:hAnsi="Times New Roman" w:cs="Times New Roman"/>
          <w:color w:val="000000"/>
          <w:sz w:val="24"/>
          <w:szCs w:val="24"/>
        </w:rPr>
        <w:t xml:space="preserve">9. У чому полягає зміст </w:t>
      </w:r>
      <w:proofErr w:type="spellStart"/>
      <w:r w:rsidRPr="006C4BDC">
        <w:rPr>
          <w:rFonts w:ascii="Times New Roman" w:eastAsia="Century Schoolbook" w:hAnsi="Times New Roman" w:cs="Times New Roman"/>
          <w:color w:val="000000"/>
          <w:sz w:val="24"/>
          <w:szCs w:val="24"/>
        </w:rPr>
        <w:t>мовних</w:t>
      </w:r>
      <w:proofErr w:type="spellEnd"/>
      <w:r w:rsidRPr="006C4BDC">
        <w:rPr>
          <w:rFonts w:ascii="Times New Roman" w:eastAsia="Century Schoolbook" w:hAnsi="Times New Roman" w:cs="Times New Roman"/>
          <w:color w:val="000000"/>
          <w:sz w:val="24"/>
          <w:szCs w:val="24"/>
        </w:rPr>
        <w:t xml:space="preserve"> бар’єрів різних культур? Назвіть приклади їх прояву.</w:t>
      </w:r>
    </w:p>
    <w:p w:rsidR="006C4BDC" w:rsidRPr="006C4BDC" w:rsidRDefault="006C4BDC" w:rsidP="006C4BDC">
      <w:pPr>
        <w:widowControl w:val="0"/>
        <w:spacing w:line="288" w:lineRule="auto"/>
        <w:ind w:firstLine="567"/>
        <w:rPr>
          <w:rFonts w:ascii="Times New Roman" w:eastAsia="Century Schoolbook" w:hAnsi="Times New Roman" w:cs="Times New Roman"/>
          <w:color w:val="000000"/>
          <w:sz w:val="24"/>
          <w:szCs w:val="24"/>
        </w:rPr>
      </w:pPr>
      <w:r w:rsidRPr="006C4BDC">
        <w:rPr>
          <w:rFonts w:ascii="Times New Roman" w:eastAsia="Century Schoolbook" w:hAnsi="Times New Roman" w:cs="Times New Roman"/>
          <w:color w:val="000000"/>
          <w:sz w:val="24"/>
          <w:szCs w:val="24"/>
        </w:rPr>
        <w:t>10. Проаналізуйте ті зауваження, які найчастіше зустрічаються у ваших співрозмовників та з’ясуйте їх причини.</w:t>
      </w:r>
    </w:p>
    <w:p w:rsidR="00A17D45" w:rsidRPr="006C4BDC" w:rsidRDefault="00A17D45" w:rsidP="006C4BDC">
      <w:pPr>
        <w:spacing w:line="288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A17D45" w:rsidRPr="006C4BD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BDC"/>
    <w:rsid w:val="002B2806"/>
    <w:rsid w:val="002E49DB"/>
    <w:rsid w:val="006C4BDC"/>
    <w:rsid w:val="00A17D45"/>
    <w:rsid w:val="00AF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631AB9-FB18-4E80-9A79-EEDD83FD9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BDC"/>
    <w:pPr>
      <w:spacing w:after="0"/>
    </w:pPr>
    <w:rPr>
      <w:rFonts w:ascii="Calibri" w:eastAsia="Calibri" w:hAnsi="Calibri" w:cs="Calibri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595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2022-11-08T17:55:00Z</dcterms:created>
  <dcterms:modified xsi:type="dcterms:W3CDTF">2022-11-08T18:00:00Z</dcterms:modified>
</cp:coreProperties>
</file>