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bookmarkStart w:id="0" w:name="bookmark10"/>
      <w:bookmarkStart w:id="1" w:name="_GoBack"/>
      <w:bookmarkEnd w:id="1"/>
      <w:r w:rsidRPr="00723C6D">
        <w:rPr>
          <w:rFonts w:ascii="Verdana" w:eastAsia="Times New Roman" w:hAnsi="Verdana" w:cs="Calibri"/>
          <w:b/>
          <w:bCs/>
          <w:sz w:val="24"/>
          <w:szCs w:val="24"/>
          <w:lang w:val="uk-UA" w:eastAsia="ru-RU"/>
        </w:rPr>
        <w:t>Блок 3. Біологічна продуктивність водних екосистем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bookmarkStart w:id="2" w:name="bookmark13"/>
      <w:bookmarkEnd w:id="0"/>
      <w:r w:rsidRPr="00723C6D">
        <w:rPr>
          <w:rFonts w:ascii="Verdana" w:eastAsia="Times New Roman" w:hAnsi="Verdana" w:cs="Calibri"/>
          <w:b/>
          <w:bCs/>
          <w:sz w:val="24"/>
          <w:szCs w:val="24"/>
          <w:lang w:val="uk-UA" w:eastAsia="ru-RU"/>
        </w:rPr>
        <w:t>Тема 2. Відтворення біологічних ресурсів гідросфери</w:t>
      </w:r>
      <w:bookmarkEnd w:id="2"/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В результаті росту і розмноження гідробіонтів у водоймах відбувається безперервне новоутворення біомаси. Це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екосистемне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явище називають </w:t>
      </w:r>
      <w:r w:rsidRPr="00723C6D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біологічною продуктивністю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, сам процес новоутворення біомаси - </w:t>
      </w:r>
      <w:r w:rsidRPr="00723C6D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біологічним продукуванням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, а новоутворену біомасу - </w:t>
      </w:r>
      <w:r w:rsidRPr="00723C6D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біологічною продукцією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У біологічну продукцію не включають ту органічну речовину, яка утворюється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гідробіонтами, але в них не нагромаджується (продукти розкладу, прижиттєві виділення тощо). Таким чином, біологічна продукція - це тільки частина біоорганічної продукції, всієї органічної речовини, створюваної організмами в процесі своєї життєдіяльності. Синтезована, але не акумульована в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гідробіонтах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органічна речовина, нагромаджуючись у воді, суттєво підвищує біоенергетичний потенціал екосистеми.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proofErr w:type="spellStart"/>
      <w:r w:rsidRPr="00723C6D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Біопродуктивність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екосистем </w:t>
      </w:r>
      <w:r w:rsidRPr="00723C6D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реалізується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 формі утворення організмів, корисних, нейтральних або шкідливих для людини. Розрізняють продукцію первинну і вторинну. </w:t>
      </w: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Первинна продукція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уявляє собою результат біосинтезу органічної речовини із неорганічної в процесі життєдіяльності гідробіонтів - автотрофів. </w:t>
      </w: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Вторинна продукція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утворюється в процесі трансформації вже синтезованої органічної речовини організмами -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гетеротрофами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proofErr w:type="spellStart"/>
      <w:r w:rsidRPr="00723C6D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Біопродуктивність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- властивість екосистем, що проявляється в тій чи іншій формі в залежності від особливостей біотопу і біоценозу (подібно до того, як продуктивність сільськогосподарських угідь залежить, з одного боку, від особливостей ґрунту і клімату, а з іншого - від урожайності культури, що вирощується, біологічних особливостей об'єктів, що культивуються).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val="uk-UA" w:eastAsia="ru-RU"/>
        </w:rPr>
      </w:pPr>
      <w:proofErr w:type="spellStart"/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Біопродуктивність</w:t>
      </w:r>
      <w:proofErr w:type="spellEnd"/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 водних екосистем можна розглядати в 2-х аспектах: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природному (біосферному);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соціально-економічному.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У першому випадку результати продукування оцінюють як одну з особливостей кругообігу речовин в екосистемі. З соціально-економічної точки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зорубіопродуктивність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характеризується величиною вилову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гідробіонтів, що використовуються людиною. У цьому випадку продуктивність визначається як властивостями самих екосистем, що експлуатуються, так і формою їх господарського освоєння. Наприклад, одне й те ж саме озеро може бути високопродуктивним, якщо обловлюється раціонально, менш продуктивним, при погіршенні організації промислу, і зовсім непродуктивним, коли промисел відсутній. Тобто, враховуючи соціально-економічний аспект, можна говорити про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біогосподарську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продукцію - біомасу організмів, що мають промислове значення. Відповідно, </w:t>
      </w:r>
      <w:proofErr w:type="spellStart"/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біогосподарська</w:t>
      </w:r>
      <w:proofErr w:type="spellEnd"/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 продукція залежить від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• величини вилову;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від цінності різних гідробіонтів.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Треба зазначити, що біологічна продуктивність визначається не тільки абсолютними якостями водних організмів, але й відбиває еволюцію потреб людини і можливостей їх задоволення, причому для різних народів у відповідності до національних особливостей одні й ті ж самі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можуть мати різну цінність.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Організми, що є об'єктами промислу, утворюють </w:t>
      </w:r>
      <w:r w:rsidRPr="00723C6D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біологічні ресурси водойм</w:t>
      </w: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. Біоресурси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поняття соціальне, яке відбиває ставлення людини до окремих рослин і тварин як до можливих предметів праці. У історичному процесі становлення природи для людини все більша кількість гідробіонтів залучається до сфери виробництва і стає біоресурсами людей.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Освоюючи водойми в промисловому відношенні, людина прагне отримати з них якомога більше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біопродуктів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, подібно до того як вона намагається найбільш повно використати природні біотичні багатства суші (організувати полювання або збір корисних рослин).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Зростаюча технічна озброєність людей робить реальним перенесення на водойм тих принципів господарювання, які склалися в процесі освоєння суші і дозволили отримувати з неї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біопродуктів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у сотні і тисячі разів більше, ніж вона давала в природному стані. Промисел гідробіонтів усе більше доповнюється їх розведенням, виникає нова галузь народного господарства - аквакультура, що здійснюється як на прісних водоймах, так і на морях.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Треба зазначити, що аквакультура не є аналогом агрокультури, тому що на відміну від неї орієнтована в основному на отримання продуктів не рослинного, а тваринного походження. У більшій степені аквакультура подібна до пасовищного тваринництва, яке поєднує підвищення урожайності пасовищ з покращенням використання їх продукції.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Новоутворення органічної речовини з мінеральних уявляє собою основу усіх</w:t>
      </w:r>
      <w:r w:rsidR="000412D0" w:rsidRPr="000412D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продукційних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процесів, що відбуваються у водоймах. Тому вірне уявлення про величину первинної продукції і факторах, що її обумовлюють, важливі як одна з основних передумов раціонального пошуку шляхів підвищення біопродуктивності</w:t>
      </w:r>
      <w:r w:rsidR="000412D0" w:rsidRPr="000412D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водойм. Вивчення процесів утворення первинної продукції має і самостійне значення: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водні рослини є промисловими об'єктами;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під час бурхливого розвитку водні рослини сильно ускладнюють експлуатацію водойм і виникає необхідність у розробці спеціальних заходів для боротьби з ними;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утворення кисню в процесі первинного продукування має величезне значення для аерації водойм, формування якості питних вод і посилення самоочисної здатності водойм.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lastRenderedPageBreak/>
        <w:t>Первинна продукція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водойм, поверхня яких освітлюється приблизно однаково, може різнитися в десятки і сотні разів. Вона </w:t>
      </w: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залежить від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видового складу рослин у водоймі;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кількості рослин і їх розподілу в товщі води;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оптичних властивостей води;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концентрації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біогенів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температури води.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З просуванням в глибину в різних водоймах умови освітлення погіршуються неоднаково залежно від прозорості води. У Світовому океані понад 75% первинної продукції створюється в поверхневому шарі товщиною 40 - 50 м, де освітленість складає не менше 400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Лк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, глибше 100-200 м із-за світлового голодування водоростей первинна продукція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фотосинтетиків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практично дорівнює нулю.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Із-за збільшення концентрації водоростей величина первинної продукції звичайно зростає, але не лінійно, а по згасаючій кривій, поступово наближаючись до певної межі. Це в першу чергу пов'язано із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самозатіненням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водоростей при їх високій концентрації.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Величезний вплив на ефективність первинного продукування має забезпеченість водоростей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біогенами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. З відхиленням їх концентрацій від оптимальної темп продукування починає знижуватись аналогічно тому, як це відбувається при світловому голодуванні. З дефіцитом азоту і фосфору зокрема, пов'язана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оліготрофність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цілого ряду районів світового океану. Первинна продукція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ставів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та інших водойм звичайно різко зростає після внесення солей фосфору і азоту.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Розглянемо методи визначення первинної продукції. Мірою величини продукції фотосинтезу служить швидкість утворення органічної речовини в процесі фотосинтезу. Одночасно з фотосинтезом відбувається і дихання рослин, в процесі якого органічна речовина руйнується, споживається кисень і виділяється вуглекислий газ. У темряві фотосинтез припиняється, тобто не відбувається поглинання СО</w:t>
      </w:r>
      <w:r w:rsidRPr="00723C6D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, виділення вільного кисню і утворення органічної речовини. Дихання продовжується і в темряві, з тією ж швидкістю, що і на світлі. Тому шляхом порівняння результатів двох процесів життєдіяльності водних організмів - фотосинтезу і дихання в денний і нічний час - можна отримати уявлення про величину первинної продукції.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Розрізняють валову і чисту первинну продукцію. Під валовою первинною продукцією розуміють усю органічну речовину, що утворюється в процесі фотосинтезу. Чиста продукція дорівнює валовій за відрахуванням тієї її частини, що витрачається на дихання рослин.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Інтенсивність фотосинтезу вираховується за кількістю кисню, що виділився, або за кількістю синтезованої органічної речовини (вуглецю). На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 xml:space="preserve">основі цих показників розроблені </w:t>
      </w: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2 основні методи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, якими користуються </w:t>
      </w: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при визначенні первинної продукції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bookmarkStart w:id="3" w:name="bookmark14"/>
      <w:r w:rsidRPr="00723C6D">
        <w:rPr>
          <w:rFonts w:ascii="Verdana" w:eastAsia="Times New Roman" w:hAnsi="Verdana" w:cs="Calibri"/>
          <w:sz w:val="24"/>
          <w:szCs w:val="24"/>
          <w:lang w:val="uk-UA" w:eastAsia="ru-RU"/>
        </w:rPr>
        <w:t>•</w:t>
      </w:r>
      <w:bookmarkEnd w:id="3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кисневий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bookmarkStart w:id="4" w:name="bookmark15"/>
      <w:r w:rsidRPr="00723C6D">
        <w:rPr>
          <w:rFonts w:ascii="Verdana" w:eastAsia="Times New Roman" w:hAnsi="Verdana" w:cs="Calibri"/>
          <w:sz w:val="24"/>
          <w:szCs w:val="24"/>
          <w:lang w:val="uk-UA" w:eastAsia="ru-RU"/>
        </w:rPr>
        <w:t>•</w:t>
      </w:r>
      <w:bookmarkEnd w:id="4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радіовуглецевий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Кисневий метод відрізняється простотою і зручністю використання у польових умовах, тому його частіше використовують. Сутність цього метода зводиться до наступного. У водоймі, що вивчається, батометром відбирають з різних глибин воду. Об'єм склянок в залежності від ступеня розвитку фітопланктону коливається від 60 до 500 мл. Якщо в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евтрофних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водоймах користуються склянками об'ємом 60-100 мл, то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воліготрофних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- відповідно склянками об'ємом 250-500 мл. "Темрява" в склянках досягається обертанням їх фольгою або чорною щільною матерією. За допомогою різних пристосувань (штатив, кільця) склянки підвішують на тросі на відповідних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глибинах. Тривалість перебування склянок у водоймі звичайно дорівнює 24 години.</w:t>
      </w:r>
      <w:r w:rsidRPr="000412D0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При цьому враховується те, що на протязі доби починаються і закінчуються циклічні зміни освітлення та інших умов.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Різниця між вмістом кисню в світлій і затемненій склянках після експозиції показує величину фотосинтезу фітопланктону. Первинну продукцію в мг О2 /л год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розраховують за формулами.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У Світовому океані величина первинного продукування в різних ділянках коливається від декількох мг до десятих часток граму вуглецю за день на 1 м</w:t>
      </w:r>
      <w:r w:rsidRPr="00723C6D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2 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і в основному обумовлюється ступенем перемішування вод (виніс в поверхневий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шарбіогенів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). За продуктивністю виділяють три зони Світового океану: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відкрита зона;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прибережні води;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bookmarkStart w:id="5" w:name="bookmark16"/>
      <w:r w:rsidRPr="00723C6D">
        <w:rPr>
          <w:rFonts w:ascii="Verdana" w:eastAsia="Times New Roman" w:hAnsi="Verdana" w:cs="Calibri"/>
          <w:sz w:val="24"/>
          <w:szCs w:val="24"/>
          <w:lang w:val="uk-UA" w:eastAsia="ru-RU"/>
        </w:rPr>
        <w:t>•</w:t>
      </w:r>
      <w:bookmarkEnd w:id="5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апвелінг.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Чиста продукція цих вод в середньому складає відповідно 50, 100 та 300 г вуглецю/ м</w:t>
      </w:r>
      <w:r w:rsidRPr="00723C6D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2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за рік. Валова ж продукція (первинна) Світового океану за оцінками різних авторів складає 60-70 млрд. тон вуглецю.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Помітно вище, ніж у Світовому океані, темп продукування органічної речовини в континентальних водоймах, особливо в озерах. В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евтрофних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озерах світу середньодобова чиста продукція складає 600-800 мг С/ м</w:t>
      </w:r>
      <w:r w:rsidRPr="00723C6D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2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; в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мезотрофних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- 250-500, в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оліготрофних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- 50-300. Високій рівень первинного продукування в континентальних водоймах пояснюється більшим надходженням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біогенів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з суші і перемішуванням вод.  Завдяки циркуляції, що часто охоплює в ті чи інші строки водну масу озер, відбувається значна мобілізація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біогенів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донних відкладів. Тому взаємодія між водною товщею і донними відкладами в озерах набагато інтенсивніша, ніж у Світовому океані і є додатковим фактором, що сприяє існуванню фітопланктону і збільшенню його продукції. В дуже глибоких озерах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первинна продукція стає значно меншою, особливо якщо поверхневий стік у порівнянні з усією водною масою озера незначний.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З розвитком цивілізації і розширенням технічних можливостей гідросфера освоюється усе інтенсивніше. Цей процес здійснюється різними шляхами. Перш за все, до освоєння малих водойм додається експлуатація більш крупних. Другий шлях - посилення експлуатації тих біоресурсів, що є "дарунком природи", за рахунок удосконалення техніки лову і розширення асортименту об’єктів, що виловлюються.  Третій шлях - охорона природного відтворення біоресурсів і здійснення ряду заходів, які підвищують ефективність. Четвертий - перетворення водойм в угіддя, що культурно обробляються і на які поширюються принципи, що використовуються у сільському господарстві.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У вузькому розумінні слова </w:t>
      </w:r>
      <w:r w:rsidRPr="00723C6D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аквакультура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це промислове вирощування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гідробіонтівза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певною технологічною схемою з контролем над усіма ланками процесу. Якщо мова іде про вирощування морських організмів, то говорять про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марікультуру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. Розведення прісноводних</w:t>
      </w:r>
      <w:r w:rsidRPr="000412D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r w:rsidRPr="000412D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лімнокультура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. У широкому розумінні слова під аквакультурою розуміють господарюванню на водоймах з метою підвищення їх продуктивності.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Існують </w:t>
      </w:r>
      <w:r w:rsidRPr="00723C6D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2 принципи ведення аквакультури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максимальне використання водойм як господарських угідь.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Це досягається за рахунок стимуляції первинного продукування і управління</w:t>
      </w:r>
      <w:r w:rsidR="000412D0" w:rsidRPr="000412D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екосистемними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процесами з метою отримання з одиниці площі максимальної продукції. Досягти підвищення первинної продукції можна шляхом внесення мінеральних добрив.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використання води як середовища для вирощування господарсько цінних об'єктів за рахунок відгодівлі їх малоцінними продуктами.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Згідно першого принципу відбувається новоутворення біологічної сировини, а другого - трансформація одного виду в інший з програванням в кількості і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виграшем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у якості. На практиці ці </w:t>
      </w:r>
      <w:r w:rsidRPr="000412D0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два принципи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дуже часто виступають у поєднанні.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0412D0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Формами аквакультури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є 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рибництво в озерах і водосховищах;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ставкове рибництво;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садкове й басейнове вирощування риб;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устричні і мідієві господарства;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культивування ракоподібних, водоростей та інших гідробіонтів.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lastRenderedPageBreak/>
        <w:t>Ставкове рибництво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це історично найдавніша і більш детально розроблена форма аквакультури, при якій риборозведення здійснюється в штучно споруджених водоймах з постійним контролем за складом іхтіофауни. У ставки запускають молодь вирощуваних риб і контролюють процес їх росту. Їжею риб, з одного боку, є планктон і бентос, а з іншого - штучні корми, що вносяться до водойми.  Ставки облаштовують спускними, що дозволяє повністю відловлювати вирощувану рибу і полегшує догляд за водоймою.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Для товарного вирощування в ставках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використовують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багаточисельні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породи коропа, форель, товстолобик,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тіляпії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,</w:t>
      </w:r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буффало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та інші. </w:t>
      </w: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Вирощування ведуть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1 - у монокультурі, коли ставки зариблюють молоддю одного виду;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2 - у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полікультурі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, за рахунок спільного утримання різних видів риб.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За способом організації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розрізняють ставкові господарства: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повносистемні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не повносистемні.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У перших риба вирощується від ікринки до товарної продукції, в других - здійснюється тільки частина цього виробничого процесу: або вирощування посадкового матеріалу (риборозплідники), або вирощування товарної риби із завезеного посадкового матеріалу. У нашій країні більше поширені другі.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За складом риб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, що вирощуються, ставкові господарства поділяються на: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тепловодні (короп, товстолобик);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• холодноводі (форель).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У залежності від типу ставкового господарства, складу вирощуваної риби, кліматичної зони час, необхідний для отримання товарної продукції, неоднаковий. Так, в Україні в ставкових господарствах переважають 2-х річні оберти.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Процес вирощування товарної риби забезпечується використанням ставків різного типу. У відносно глибоких маточкових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ставах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містяться плідники вирощуваного виду риби і ремонтний молодняк, тобто особини, що залишені для поповнення стада плідників. Навесні плідників пересаджують у неглибокі нерестові стави, отримують від них статеві продукти, штучно запліднюють ікру і інкубують її в спеціальних апаратах. Личинок, що з'явилися, випускають у малькові стави. На зиму зрослу у 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мальковихставах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молодь пересаджують у глибокі зимувальні стави і навесні використовують у якості посадкового матеріалу для зариблення нагульних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ставів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, де вирощуються до товарного стандарту.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lastRenderedPageBreak/>
        <w:t>Рибопродуктивність</w:t>
      </w: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ставів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визначається тим, наскільки близькі до оптимальних абіотичні та біотичні параметри створюваних екосистем. З абіотичних факторів найсуттєвішими є температурний і кисневий режими, які в певній мірі контролюються конструкцією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ставів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і організацією їх водопостачання. З біологічних факторів найбільше значення має трофічний, включаючи хижаків, паразитів та харчових конкурентів.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Покращення трофічних умов найбільш ефективно досягається удобренням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ставів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. Внесення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біогенів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стимулює первинне продукування, посилюючи здатність екосистеми зв'язувати більшу кількість сонячної енергії і тим самим збільшувати її трофічний потенціал. Внесення органічних добрив уявляє собою введення до екосистеми вже зв'язаної енергії і в широкому екологічному плані менш перспективне, хоча в багатьох випадках дає високий господарський ефект.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bookmarkStart w:id="6" w:name="bookmark17"/>
      <w:r w:rsidRPr="00723C6D">
        <w:rPr>
          <w:rFonts w:ascii="Verdana" w:eastAsia="Times New Roman" w:hAnsi="Verdana" w:cs="Calibri"/>
          <w:sz w:val="24"/>
          <w:szCs w:val="24"/>
          <w:lang w:val="uk-UA" w:eastAsia="ru-RU"/>
        </w:rPr>
        <w:t>ПИТАННЯ ДЛЯ САМОКОНТРОЛЮ</w:t>
      </w:r>
      <w:bookmarkEnd w:id="6"/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1. Що називають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біопродукцією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,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біопродуктивністю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та біологічними ресурсами?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2. В яких аспектах можна розглядати </w:t>
      </w:r>
      <w:proofErr w:type="spellStart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біопродуктивність</w:t>
      </w:r>
      <w:proofErr w:type="spellEnd"/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 водних екосистем?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3. Що собою уявляє первинна та вторинна біологічна продукція?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4. Яке значення має первинне продукування органічної речовини у водоймах?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5. Які Ви знаєте методи визначення величини первинної продукції? В чому їх суть?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6. Порівняйте темпи продукування біологічної продукції в океанах і морях та прісноводних водних об'єктах.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7. Поняття аквакультури. Принципи ведення аквакультури.</w:t>
      </w:r>
    </w:p>
    <w:p w:rsidR="00723C6D" w:rsidRPr="00723C6D" w:rsidRDefault="00723C6D" w:rsidP="00723C6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uk-UA" w:eastAsia="ru-RU"/>
        </w:rPr>
      </w:pPr>
      <w:r w:rsidRPr="00723C6D">
        <w:rPr>
          <w:rFonts w:ascii="Verdana" w:eastAsia="Times New Roman" w:hAnsi="Verdana" w:cs="Times New Roman"/>
          <w:sz w:val="24"/>
          <w:szCs w:val="24"/>
          <w:lang w:val="uk-UA" w:eastAsia="ru-RU"/>
        </w:rPr>
        <w:t>8. Організація ставкового рибництва в Україні.</w:t>
      </w:r>
    </w:p>
    <w:p w:rsidR="003B4D5D" w:rsidRPr="00723C6D" w:rsidRDefault="003B4D5D">
      <w:pPr>
        <w:rPr>
          <w:lang w:val="uk-UA"/>
        </w:rPr>
      </w:pPr>
    </w:p>
    <w:sectPr w:rsidR="003B4D5D" w:rsidRPr="0072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5D"/>
    <w:rsid w:val="000412D0"/>
    <w:rsid w:val="00227B11"/>
    <w:rsid w:val="003B4D5D"/>
    <w:rsid w:val="00723C6D"/>
    <w:rsid w:val="00B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3C6D"/>
  </w:style>
  <w:style w:type="character" w:customStyle="1" w:styleId="spelle">
    <w:name w:val="spelle"/>
    <w:basedOn w:val="a0"/>
    <w:rsid w:val="00723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3C6D"/>
  </w:style>
  <w:style w:type="character" w:customStyle="1" w:styleId="spelle">
    <w:name w:val="spelle"/>
    <w:basedOn w:val="a0"/>
    <w:rsid w:val="0072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Dima_adm</dc:creator>
  <cp:keywords/>
  <dc:description/>
  <cp:lastModifiedBy>Dima_adm</cp:lastModifiedBy>
  <cp:revision>5</cp:revision>
  <dcterms:created xsi:type="dcterms:W3CDTF">2015-10-14T16:20:00Z</dcterms:created>
  <dcterms:modified xsi:type="dcterms:W3CDTF">2015-12-04T07:34:00Z</dcterms:modified>
</cp:coreProperties>
</file>