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val="uk-UA" w:eastAsia="ru-RU"/>
        </w:rPr>
      </w:pPr>
      <w:r w:rsidRPr="00DE641D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val="uk-UA" w:eastAsia="ru-RU"/>
        </w:rPr>
        <w:t>ГІДРОБІОЛОГІЯ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Блок 1.Гідробіологія як наука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 xml:space="preserve">Тема 2. Життєві форми </w:t>
      </w:r>
      <w:proofErr w:type="spellStart"/>
      <w:r w:rsidRPr="00DE641D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гідробіонтів</w:t>
      </w:r>
      <w:proofErr w:type="spellEnd"/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Життєві форми - це сукупності організмів різного систематичного положення, які наділені принципово подібними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адаптаціями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що дозволяють їм існувати в певних біотопах.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 пелагіалі життєві форми представлені планктоном і нектоном, на твердих субстратах - бентосом 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перифітоном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в зоні контакту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бенталі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і пелагіалі -</w:t>
      </w:r>
      <w:r w:rsidR="00DE641D"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пелагобентосом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в поверхневому шарі води -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нейстоном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плейстоном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До планктонних організмів належать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які не здатні до активних рухів або в разі володіння ними в силу малих швидкостей пересування не здатні протидіяти токам води.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Вони характеризуються розчленованістю свого тіла, наявністю великою кількості виступаючих органів, поганою обтічністю, що забезпечує їм добре виражений парашутний ефект і утворює високий опір при поступальних рухах.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За ступенем прихильності організмів планктону до водної товщі розрізняють: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голопланктон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меропланктон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кріопланктон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До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голопланктону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належать організми, які все своє активне життя проводять у товщі води і тільки стадії, що знаходяться в спокої (бруньки, яйця) можуть знаходитися на дні.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До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меропланктону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відносяться форми, які існують у товщі води тільки впродовж певного відрізку свого активного життя, а іншу частину життя проводять в інший спосіб. Це пелагічні личинки донних тварин, ікра, личинки риб.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Кріопланктон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- це населення талої води, яка утворюється під променями сонця в порожнинах снігу та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тріщинах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льоду. Вдень ці організми ведуть активний спосіб життя (джгутиконосець, що забарвлює сніг у червоний колір), а вночі знову вмерзають у лід.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Пристосування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планктонтів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та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до пелагічного способу життя зводяться до: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• забезпечення плавучості;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активного і пасивного руху;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вертикальних і горизонтальних міграцій.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Плавучість планктонних організмів розглядається як занурення з найменшою швидкістю і тоді формула плавучості за законом Оствальда набуває такого вигляду:</w:t>
      </w:r>
    </w:p>
    <w:p w:rsidR="00F87392" w:rsidRPr="003C431B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bookmarkStart w:id="0" w:name="bookmark5"/>
      <w:r w:rsidRPr="003C431B">
        <w:rPr>
          <w:rFonts w:ascii="Verdana" w:eastAsia="Times New Roman" w:hAnsi="Verdana" w:cs="Calibri"/>
          <w:b/>
          <w:sz w:val="24"/>
          <w:szCs w:val="24"/>
          <w:lang w:val="uk-UA" w:eastAsia="ru-RU"/>
        </w:rPr>
        <w:t>а = в / с *</w:t>
      </w:r>
      <w:bookmarkEnd w:id="0"/>
      <w:r w:rsidRPr="003C431B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d</w:t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3C431B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="003C431B" w:rsidRPr="00145FF7">
        <w:rPr>
          <w:rFonts w:ascii="Verdana" w:eastAsia="Times New Roman" w:hAnsi="Verdana" w:cs="Times New Roman"/>
          <w:b/>
          <w:sz w:val="24"/>
          <w:szCs w:val="24"/>
          <w:lang w:eastAsia="ru-RU"/>
        </w:rPr>
        <w:tab/>
      </w:r>
      <w:r w:rsidRPr="003C431B">
        <w:rPr>
          <w:rFonts w:ascii="Verdana" w:eastAsia="Times New Roman" w:hAnsi="Verdana" w:cs="Times New Roman"/>
          <w:sz w:val="24"/>
          <w:szCs w:val="24"/>
          <w:lang w:val="uk-UA" w:eastAsia="ru-RU"/>
        </w:rPr>
        <w:t>(1.1)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де: </w:t>
      </w:r>
      <w:r w:rsidRPr="00145FF7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а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швидкість занурення; </w:t>
      </w:r>
      <w:r w:rsidRPr="00145FF7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в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залишкова маса (різниця між масами організму і води, що витиснута цим організмом); </w:t>
      </w:r>
      <w:r w:rsidRPr="00145FF7">
        <w:rPr>
          <w:rFonts w:ascii="Verdana" w:eastAsia="Times New Roman" w:hAnsi="Verdana" w:cs="Times New Roman"/>
          <w:b/>
          <w:sz w:val="24"/>
          <w:szCs w:val="24"/>
          <w:lang w:val="uk-UA" w:eastAsia="ru-RU"/>
        </w:rPr>
        <w:t>с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в'язкість води; </w:t>
      </w:r>
      <w:r w:rsidR="00145FF7" w:rsidRPr="00145FF7">
        <w:rPr>
          <w:rFonts w:ascii="Verdana" w:eastAsia="Times New Roman" w:hAnsi="Verdana" w:cs="Times New Roman"/>
          <w:b/>
          <w:sz w:val="24"/>
          <w:szCs w:val="24"/>
          <w:lang w:val="en-US" w:eastAsia="ru-RU"/>
        </w:rPr>
        <w:t>d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- опір форм.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Із цієї формули випливає, що організми можуть збільшувати свою плавучість, підвищуючи тертя о воду і зменшуючи залишкову масу.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Яким же чином досягається підвищення тертя о воду? Чим більша питома поверхня тіла, тим повільніше внаслідок тертя о воду організми занурюються у воду. Оскільки із зменшенням розмірів тіла питома поверхня збільшується, то найхарактернішою рисою планктону є малі і мікроскопічні розміри утворюючих його організмів, що і забезпечує їх довготривале паріння в товщі води.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Крім того, збільшення питомої поверхні організмів досягається сильною розчленованістю тіла, утворенням різноманітних виростів, шипів і інших придатків.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Зменшення залишкової маси досягається зменшенням кількості кісткової тканини, білку в тканинах, заміною іонів важких солей на більш легкі, відкладанням великої кількості жиру , утворенням порожнин, заповнених повітрям. Так, у багатьох радіолярій кременеві голки стають порожнистими, планктонні діатомові мають дуже тонкі кременеві оболонки; у багатьох глибоководних риб значно зменшується кількість білку ( до 5% від маси замість 20-25%). У багатьох водоростей і безхребетних замість важких іонів магнію, кальцію, сульфат-іону в їх тілах нагромаджуються більш легкі іони натрію, калію, амонію. Але найбільш поширений спосіб зменшення щільності 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накопичення жиру. Жирові краплі є в ікрі цілого ряду риб (скумбрія, кефалеві, камбала). Жир замість важкого крохмалю відкладається в якості запасної поживної речовини у діатомових і зелених водоростях. У акул так багато жиру, що вони без будь-яких додаткових активних рухів утримуються у поверхні води і живляться планктоном.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Також ефективним способом підвищення плавучості є газові включення в цитоплазмі або спеціальні повітряні порожнини. Газові вакуолі є у багатьох водоростей, газовий пухирець є у амеб, гідр та каракатиць. Плавальний міхур, заповнений газом, характерний для багатьох риб. 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Завдяки йому вони легко змінюють глибину, а також він є резервуаром повітря.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Активний рух 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частіше за все проявляється у формі плавання, значно рідше спостерігається стрибання, сковзання. Деякі пелагічні тварини, розганяючись у воді, вистрибують з неї і здійснюють політ у повітрі (летючі риби). Плавання здійснюється за допомогою джгутиків і війок, шляхом згинання тіла, греблею кінцівками та реактивним способом. Вертикальні пересування у воді можуть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здійснюватись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за рахунок зміни щільності організмів.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Пересування за допомогою війок і джгутиків спостерігається тільки у мікроскопічних організмів. Гребля кінцівками характерна для плаваючих комах. Шляхом згинання тіла плавають риби та ссавці. Плавання реактивним способом характерно для джгутикових, інфузорій, медуз. Вони мають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дзвоноподібне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тіло, яке скорочуючись, виштовхує воду, що його наповнює.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Для забезпечення швидкості руху 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виробляється обтічна форма тіла і розвиваються органи, що скеровують рухи тіла. У риб регуляторами глибини є плавці і хвіст. Також високій швидкості руху сприяє виділення слизу, що зменшує тертя о воду.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Плаваючі тварини, як правило, мають від'ємну та позитивну плавучість. Від'ємна плавучість - це посилена здатність до занурення, а позитивна плавучість - це посилена здатність до виштовхування з води.</w:t>
      </w:r>
      <w:r w:rsidR="008E552C" w:rsidRPr="008E552C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="008E552C" w:rsidRPr="0039552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повинні виробити певні пристосування для того, щоб запобігти або виштовхуванню з води, або зануренню у воду. У зв'язку з цим тіло тварин з від'ємною плавучістю, як правило, більш опукле зверху, внаслідок чого під час руху утворюється підйомна сила, а у тварин із позитивною плавучістю біль опукле черево і тому під час їхнього руху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виникаєзаглиблююча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сила. Цікаво, що у тюленів, які мають позитивну плавучість, черево не може бути опуклим, оскільки б воно заважало тваринам лежати на льоду або пересуватися на березі. У зв'язку з цим тюлені плавають черевом догори і більш опукла спинна сторона створює потрібну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заглиблюючу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силу.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До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стрибальних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рухів здатні коловертки, ракоподібні, личинки комах, риби, ссавці. Під час стрибка швидкість руху на багато більша, ніж при плаванні. Так, кальмари, розганяючись у воді, можуть пролітати над її поверхнею понад 50 м зі швидкістю 50 км/год. Таким чином вони рятуються від хижаків. Так само рятуються і летючі риби.  Вистрибуючи з води, вони можуть утримуватися в повітрі близько 10 с і пролітати відстань до 100 м.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Вертикальні рухи здійснюються за рахунок зміни щільності організмів шляхом поперемінного нагромадження в клітинах важких або легких іонів. Такі рухи характерні для водоростей. У безхребетних зміна щільності і відповідне переміщення по вертикалі досягається утворенням тимчасових газових камер. У більш крупних організмів, які мають постійні газові камери 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є здатність регулювати їх об'єм, завдяки чому вони переміщуються вверх або вниз.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Пасивні рухи пов'язані з рухом водних мас та дією зовнішніх сил. Планктонні організми пересуваються за рахунок дії зовнішніх сил у більшому масштабі, ніж</w:t>
      </w:r>
      <w:r w:rsidR="00CA3486" w:rsidRPr="00CA34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нектонні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широко використовують переміщуючи природні сили для розселення, зміни біотопів, забезпечення харчування, розмноження тощо, компенсуючи таким шляхом недостатність засобів активного пересування або економлячи енергію.  Пасивні рухи сприяють: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більш широкому розселенню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порушенню генетичної ізоляції окремих популяцій,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обміну спадковим матеріалом, збагаченню генофонду і процвітанню виду.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Величезний за своїми масштабами переніс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токами води в океані. Морські течії, які володіють великою протяжністю та високою швидкістю, здатні переміщувати рослини і тварин на тисячі кілометрів. Наприклад, личинки вугра із центральної частини Атлантичного океану (Саргасове море) переносяться Гольфстрімом у північно-східному напрямку на 8 тис. км.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Планктонти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здатні переміщуватись і повітряними течіями, наприклад, коли водойми пересихають. Здіймаючи пил з ґрунту, що висох, вітер разом з ним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переносить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і мікроскопічні організми планктону, забезпечуючи їх розселення в інших водоймах.  Вмерзаючи в лід, переносяться разом з ним представники морського і прісноводного планктону. Таким же</w:t>
      </w:r>
      <w:r w:rsidR="00CA3486" w:rsidRPr="00CA34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переміщуючим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субстратом можуть бути днища кораблів, а також різноманітні</w:t>
      </w:r>
      <w:r w:rsidR="00CA3486" w:rsidRPr="00CA34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до яких тимчасово прикріплюються планктонні організми.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Популяціям багатьох представників планктону і нектону властиві масові переміщення, які регулярно повторюються в часі і просторі. Вони здійснюються у вертикальних і горизонтальних напрямках в ті частини ареалу, де на даний час найбільш сприятливі умови. Таким чином, міграції дозволяють популяції більш ефективно використовувати життєві ресурси.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Вертикальні міграції бувають: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1" w:name="bookmark6"/>
      <w:r w:rsidRPr="00DE641D">
        <w:rPr>
          <w:rFonts w:ascii="Verdana" w:eastAsia="Times New Roman" w:hAnsi="Verdana" w:cs="Calibri"/>
          <w:sz w:val="24"/>
          <w:szCs w:val="24"/>
          <w:lang w:val="uk-UA" w:eastAsia="ru-RU"/>
        </w:rPr>
        <w:t>•</w:t>
      </w:r>
      <w:bookmarkEnd w:id="1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добові;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2" w:name="bookmark7"/>
      <w:r w:rsidRPr="00DE641D">
        <w:rPr>
          <w:rFonts w:ascii="Verdana" w:eastAsia="Times New Roman" w:hAnsi="Verdana" w:cs="Calibri"/>
          <w:sz w:val="24"/>
          <w:szCs w:val="24"/>
          <w:lang w:val="uk-UA" w:eastAsia="ru-RU"/>
        </w:rPr>
        <w:t>• сезонні;</w:t>
      </w:r>
      <w:bookmarkEnd w:id="2"/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онтогенетичні (вікові).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Мігранти переміщуються під контролем різних факторів, із яких головними є освітленість та температура.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Добові вертикальні міграції пов'язані, в першу чергу, з живленням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та самозахистом. В темній період доби планктонні тварини перебувають у верхніх шарах води, де спостерігається найбільша концентрація водоростей, а на світлий період доби переміщуються вглиб, тим самим різко зменшуючи свою доступність для зрячих риб.</w:t>
      </w:r>
      <w:r w:rsidR="00CA3486" w:rsidRPr="00CA348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Риби також піднімаються до поверхні в вечірній час і використовують присмерки для інтенсивного живлення.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Масштаби міграції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планктонтів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 морях звичайно досягають 50-200м і більше, в прісних водоймах з мало прозорою водою - декілька десятків сантиметрів. Тобто, чим прозоріше вода, тим амплітуда міграції вища.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Сезонні і вікові вертикальні міграції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відповідно пов'язані з сезонними змінами різних гідрологічних показників і з перемінами в стані самих організмів. Наприклад, рачки</w:t>
      </w:r>
      <w:r w:rsidR="00CA3486" w:rsidRPr="00CA3486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Epishyra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baikalensis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 озері Байкал зимують на глибині 200-300 м, а навесні піднімаються в поверхневі шари озера.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Горизонтальні міграції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здійснюють, головним чином, представники нектону, особливо риби і ссавці. Йдуть на нерест з моря до річок риби (осетрові, лососеві), періодично підходять до берегів океанічний оселедець, тріска. З річок до морів на нерест пливуть вугри.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За біологічним значенням виділяють: кормові, нерестові та зимувальні міграції, які можуть комбінуватися. Наприклад, навесні на відгодівлю із Чорного моря до Азовського входить хамса, а восени повертається назад на зимівлю в більш теплі води. Мігрують на північ кальмари, які живляться сардиною і знову повертаються для відкладання ікри до берегів Японії.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Горизонтальні міграції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можуть досягати дуже значних величин. Креветка</w:t>
      </w:r>
      <w:r w:rsidR="00E73293" w:rsidRPr="00E73293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Penaeus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plebeus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долає відстань до тисячі кілометрів і більше. Гренландські тюлені живляться серед плавучих льодів, а восени мігрують на південь, де розмножуються на льоду і залишаються тут до весни. Шлях у 7-8 тис. км пропливають вугри, які йдуть із річок Північної Європи до</w:t>
      </w:r>
      <w:r w:rsidR="00E73293" w:rsidRPr="00E73293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Саргасового моря, де після нересту гинуть. Долаючи величезні відстані під час міграцій, тварини виявляють разючі навігаційні здібності. Наприклад, риби незмінно йдуть на нерест в одні й ті ж самі місця, вибираючи серед десятків і сотень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приток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річки ту, в якій з'явились на світ.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73293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Бентосні</w:t>
      </w:r>
      <w:proofErr w:type="spellEnd"/>
      <w:r w:rsidRPr="00E73293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 організми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мешкають на поверхні ґрунту і в його товщі. До найбільш масових представників бентосу слід віднести бактерій, актиноміцет, водорості, гриби, найпростіших (корененіжки, інфузорії), губки, корали, ракоподібних, молюсків, личинок комах.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73293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До </w:t>
      </w:r>
      <w:proofErr w:type="spellStart"/>
      <w:r w:rsidRPr="00E73293">
        <w:rPr>
          <w:rFonts w:ascii="Verdana" w:eastAsia="Times New Roman" w:hAnsi="Verdana" w:cs="Times New Roman"/>
          <w:b/>
          <w:i/>
          <w:sz w:val="24"/>
          <w:szCs w:val="24"/>
          <w:lang w:val="uk-UA" w:eastAsia="ru-RU"/>
        </w:rPr>
        <w:t>перифітону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(обростання) звичайно відносяться усі організми, які мешкають на твердих субстратах за межами придонного шару води, тобто на вкритих водою поверхнях різних гідротехнічних споруд, днищах кораблів, на стінках водоводів, рослинах і тваринах, на плаваючих у воді предметах. До складу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перифітону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входять бактерії, водорості, особливо діатомові, гриби, найпростіші, двостулкові молюски і інші безхребетні.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Пристосування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до </w:t>
      </w:r>
      <w:proofErr w:type="spellStart"/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бентосного</w:t>
      </w:r>
      <w:proofErr w:type="spellEnd"/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 і </w:t>
      </w:r>
      <w:proofErr w:type="spellStart"/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перифітонного</w:t>
      </w:r>
      <w:proofErr w:type="spellEnd"/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 способу життя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 зводяться до: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розвитку засобів утримання на твердому субстраті;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захисту від засипання завислими речовинами;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розробки найбільш ефективних засобів захисту.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Організми </w:t>
      </w:r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бентосу і </w:t>
      </w:r>
      <w:proofErr w:type="spellStart"/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перифітону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мають здатність протидіяти рухам водних мас, гравітаційним силам завдяки утворенню важкого масивного скелету. Прикріплення до субстрату може бути тимчасовим або постійним. Морфологічно прикріплення буває: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пневматичним (молюски, п'явки, актинії) - присмоктування;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у вигляді суцільного приростання, яке у свою чергу може бути вапняковим (одиночні корали, устриці) або хітиновим (рогоподібним) 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вусоногих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раків.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коренеподібним, за допомогою коренів і ризоїдів (характерно для багатьох водоростей і основної маси вищих рослин);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ниток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бісуса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(молюски, зокрема мідії).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Заглиблення в субстрат відбувається в формі часткового або повного закопування в ґрунт, а також впровадження в тверді породи шляхом висвердлювання та проточування. Здатні закопуватись в ґрунт молюски,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олігохети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личинки комах і навіть деякі риби. До тимчасового закопування в ґрунт пристосувались краби, креветки, головоногі молюски, морські зірки, деякі риби, наприклад, камбала.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Усім прикріпленим до ґрунту організмам загрожує небезпека захоронення під шаром осадів внаслідок постійного осідання на дно завислих у воді мінеральних і інших часток. Тому у всіх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виробляється в якості запобіжного заходу</w:t>
      </w:r>
      <w:r w:rsidR="00E73293" w:rsidRPr="00E73293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припідняття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над ґрунтом за рахунок відповідної форми тіла і витягування до верху в процесі росту.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Найбільш поширена форма тіла у донних організмів - конусоподібна, лійкоподібна, грибоподібна, тобто в усіх випадках більш тонка знизу. Така</w:t>
      </w:r>
      <w:r w:rsidR="00E73293">
        <w:rPr>
          <w:rFonts w:ascii="Verdana" w:eastAsia="Times New Roman" w:hAnsi="Verdana" w:cs="Times New Roman"/>
          <w:sz w:val="24"/>
          <w:szCs w:val="24"/>
          <w:lang w:val="en-US" w:eastAsia="ru-RU"/>
        </w:rPr>
        <w:t xml:space="preserve"> </w:t>
      </w:r>
      <w:bookmarkStart w:id="3" w:name="_GoBack"/>
      <w:bookmarkEnd w:id="3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форма властива губкам, коралам, морським ліліям. Рослин рятує від засипання швидке наростання стебел.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За ступенем рухливості серед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бентосних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перифітонних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організмів виділяють такі форми: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бродячі (краби, восьминоги, морські зірки);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лежачі (молюски, морські їжаки), які не роблять значних пересувань і в основному лежать на ґрунті;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• прикріплені (губки, корали).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Виходячи з цього, можна зазначити, що у організмів бентосу 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перифітону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здатність до активних рухів виражена набагато слабкіше, ніж у пелагічних організмів. Мала рухливість, характерна для багатьох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перифітонтів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 дорослому віці зазвичай компенсується високою мобільністю їхньої молоді, яка веде пелагічний спосіб життя.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Залишаючи ґрунт,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можуть деякий час знаходитися в товщі води, спливати на поверхню або пересуватися в горизонтальному напрямку за допомогою греблі кінцівками, вигинанням тіла або іншими способами.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Рух по поверхні твердого субстрату відбувається шляхом бігання або ходіння, повзання, стрибання, ковзання. Бігання і ходіння на ґрунті властиве ракоподібним, комахам і їх личинкам. Повзання відбувається за допомогою кінцівок, скорочення тіла, війок. Дуже часто воно здійснюється шляхом підтягування тіла до місця прикріплення з послідовним перенесенням тіла вперед по ходу руху. Наприклад, восьминіг присмоктується щупальцями до того чи іншого субстрату, потім підтягує до місця прикріплення все тіло, після чого щупальця знову викидаються вперед і прикріплюються до субстрату.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Здатні стрибати окремі види черевоногих молюсків. Ковзання характерне для багатьох комах, які зачіплюючись лапками, можуть пересуватись по абсолютно гладких поверхнях.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У ґрунті тварини пересуваються в вузьких ходах, в проміжках між часточками ґрунту, розсуваючи їх або ковтаючи з наступним виведенням через анальний отвір. Таким чином пересуваються дуже дрібні організми (інфузорії, нематоди, личинки двокрилих комах).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Для багатьох представників бентосу характерне явище "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хоумінгу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" - повернення до місця постійного існування. Залишаючи свої сховища заради пошуку їжі та інших цілей, тварини кожного разу повертаються додому, користуючись роботою самих різноманітних органів чуття.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Як і для пелагічних організмів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бентонтам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характерні горизонтальні і вертикальні міграції, які відбуваються по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в товщі ґрунту та шляхом підняття в товщу води. Горизонтальні міграції в основному проходять для відгодовування організмів. Вертикальні міграції в товщі ґрунту носять добовий або сезонний характер. Добові міграції пов'язані з: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захистом від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виїдання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розселенням,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живленням,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здобуванням кисню.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Сезонні міграції викликані погіршенням кисневого режиму і зниженням харчової активності ворогів, для чого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переміщуються в поверхневі шари ґрунту.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Організми </w:t>
      </w:r>
      <w:proofErr w:type="spellStart"/>
      <w:r w:rsidRPr="00E73293">
        <w:rPr>
          <w:rFonts w:ascii="Verdana" w:eastAsia="Times New Roman" w:hAnsi="Verdana" w:cs="Times New Roman"/>
          <w:i/>
          <w:sz w:val="24"/>
          <w:szCs w:val="24"/>
          <w:lang w:val="uk-UA" w:eastAsia="ru-RU"/>
        </w:rPr>
        <w:t>пелагобентосу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існують в зоні контакту водної товщі з дном і мають здатність плавати, пересуватися по ґрунту або закопуватися в нього. В залежності від розмірів і ступеня рухливості представники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пелагобентосу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відносяться до: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нектобентосу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(вищі раки і риби);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планктобентосу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(поперемінно живуть у воді та в ґрунті личинки комара, жуки, ряд коловерток, синьо-зелені водорості).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Приповерхневий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шар води є біотопом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та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 Суттєва різниця цих двох життєвих форм полягає в тому, що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- це мікроскопічні або дрібні організми, які існують на поверхні водної плівки або безпосередньо під нею,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аплейстон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організми крупних або середніх розмірів, частина тіла котрих занурена у воду, а частина виступає над поверхнею води.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Життєві форми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поділяють на: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епінейстон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організми, які існують на верхньому боці плівки натягу води (клопи водоміри, жуки вертячки, мухи). Плівка під лапками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бігаючих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комах прогинається, але не рветься, чому сприяє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незмочуваність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їх зовнішніх покровів тіла.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Умови життя представників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епінейстону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характеризуються посиленою сонячною радіацією, високою вологістю повітря. Велика концентрація органічних речовин, що скупчуються на поверхневій плівці і під нею, створюють сприятливі умови для живлення цих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 Але, з іншого боку, вони самі дуже уразливі для ворогів, тому що можуть піддаватися нападу з води і повітря, а будь-яких сховищ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гідробіонтипозбавлені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гіпонейстон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- це сукупність організмів, що населяють верхній шар води товщиною 5 см з нижнього боку плівки натягу води.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Цей шар води ще називають "інкубатором", тому що в ньому поглинається до 50% усієї сонячної радіації, яка потрапляє у воду, концентрація кисню із- за контакту з повітрям постійно висока, велика концентрація органічних речовин. Тому в цьому біотопові присутні яйця і молодь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Поверхнева плівка завдяки своїй пружності є опорою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гіпонейстонним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організмам, які підвішуються до неї або упираються в неї знизу.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Гіпонейстон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існує в складних біотичних умовах, тому що знаходиться начебто під дією подвійного пресу: з повітря (летючі миші, птахи) та з води </w:t>
      </w: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lastRenderedPageBreak/>
        <w:t>(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). Захист від хижаків обмежений високою освітленістю води, відсутністю сховищ, а також неможливістю руху вверх із-за плівки. Це сприяло виникненню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адаптацій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у представників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гіпонейстону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таких як: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змочуваність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зовнішніх покровів тіла;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позитивний фототропізм (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світлолюбиві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);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прозорість тіла;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• пігментація, яка захищає від ультрафіолетових променів.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До складу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гіпонейстону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входять бактерії, найпростіші, ракоподібні, молюски, комахи, молодь риб. Ці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ведуть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нейстонний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спосіб життя періодично, тобто в ті чи інші години доби, в ті чи інші сезони року.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Для представників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 xml:space="preserve"> (латаття біле, глечики жовті) характерна подвійність 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адаптацій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, оскільки частина їх тіла знаходиться у воді, а частина - у повітрі. Так, дихання у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плейстонних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рослин відбувається як за рахунок поглинання кисню з атмосферного повітря, так і розчиненого у воді. Характерно, що продихові клітини утворюються тільки на верхньому боці листкової пластинки. Від змочування їх водою захищає восковий наліт та опуклість листкової пластинки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ПИТАННЯ ДЛЯ САМОКОНТРОЛЮ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1. Що називають життєвою формою?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2. Назвіть усі відомі Вам життєві форми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та біотопи, в яких вони мешкають.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3. Якими пристосуваннями досягається покращення плавучості планктону та нектону?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4. Поясність сутність та біологічне значення вертикальних та горизонтальних міграцій пелагічних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5. У яких формах проявляються активні рухи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планктонтів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нектонтів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?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6. Які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є типовими представниками бентосу та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перифітону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?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7. Якими шляхами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прикріплюються до субстратів?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8. Які адаптації виробили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бентонти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для захисту від засипання завислими часточками?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9. Порівняйте рухливість пелагічних і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бентосних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гідробіонтів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.</w:t>
      </w:r>
    </w:p>
    <w:p w:rsidR="00F87392" w:rsidRPr="00DE641D" w:rsidRDefault="00F87392" w:rsidP="00F8739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10. У чому відмінність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від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плейстону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? Які життєві форми </w:t>
      </w:r>
      <w:proofErr w:type="spellStart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нейстону</w:t>
      </w:r>
      <w:proofErr w:type="spellEnd"/>
      <w:r w:rsidRPr="00DE641D">
        <w:rPr>
          <w:rFonts w:ascii="Verdana" w:eastAsia="Times New Roman" w:hAnsi="Verdana" w:cs="Times New Roman"/>
          <w:sz w:val="24"/>
          <w:szCs w:val="24"/>
          <w:lang w:val="uk-UA" w:eastAsia="ru-RU"/>
        </w:rPr>
        <w:t> Ви знаєте?</w:t>
      </w:r>
    </w:p>
    <w:p w:rsidR="000E72CB" w:rsidRPr="00DE641D" w:rsidRDefault="00F87392" w:rsidP="00F87392">
      <w:pPr>
        <w:rPr>
          <w:lang w:val="uk-UA"/>
        </w:rPr>
      </w:pPr>
      <w:r w:rsidRPr="00DE641D">
        <w:rPr>
          <w:rFonts w:ascii="Verdana" w:eastAsia="Times New Roman" w:hAnsi="Verdana" w:cs="Verdana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﻿</w:t>
      </w:r>
    </w:p>
    <w:sectPr w:rsidR="000E72CB" w:rsidRPr="00DE641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DE" w:rsidRDefault="00FC19DE" w:rsidP="00395526">
      <w:pPr>
        <w:spacing w:after="0" w:line="240" w:lineRule="auto"/>
      </w:pPr>
      <w:r>
        <w:separator/>
      </w:r>
    </w:p>
  </w:endnote>
  <w:endnote w:type="continuationSeparator" w:id="0">
    <w:p w:rsidR="00FC19DE" w:rsidRDefault="00FC19DE" w:rsidP="00395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0486675"/>
      <w:docPartObj>
        <w:docPartGallery w:val="Page Numbers (Bottom of Page)"/>
        <w:docPartUnique/>
      </w:docPartObj>
    </w:sdtPr>
    <w:sdtEndPr/>
    <w:sdtContent>
      <w:p w:rsidR="00395526" w:rsidRDefault="003955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293">
          <w:rPr>
            <w:noProof/>
          </w:rPr>
          <w:t>10</w:t>
        </w:r>
        <w:r>
          <w:fldChar w:fldCharType="end"/>
        </w:r>
      </w:p>
    </w:sdtContent>
  </w:sdt>
  <w:p w:rsidR="00395526" w:rsidRDefault="003955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DE" w:rsidRDefault="00FC19DE" w:rsidP="00395526">
      <w:pPr>
        <w:spacing w:after="0" w:line="240" w:lineRule="auto"/>
      </w:pPr>
      <w:r>
        <w:separator/>
      </w:r>
    </w:p>
  </w:footnote>
  <w:footnote w:type="continuationSeparator" w:id="0">
    <w:p w:rsidR="00FC19DE" w:rsidRDefault="00FC19DE" w:rsidP="00395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2CB"/>
    <w:rsid w:val="000E72CB"/>
    <w:rsid w:val="00145FF7"/>
    <w:rsid w:val="00395526"/>
    <w:rsid w:val="003C431B"/>
    <w:rsid w:val="0058436D"/>
    <w:rsid w:val="005F1FF7"/>
    <w:rsid w:val="0082603B"/>
    <w:rsid w:val="008E552C"/>
    <w:rsid w:val="00CA3486"/>
    <w:rsid w:val="00DE641D"/>
    <w:rsid w:val="00E73293"/>
    <w:rsid w:val="00E73C7E"/>
    <w:rsid w:val="00F87392"/>
    <w:rsid w:val="00FC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7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87392"/>
  </w:style>
  <w:style w:type="character" w:customStyle="1" w:styleId="spelle">
    <w:name w:val="spelle"/>
    <w:basedOn w:val="a0"/>
    <w:rsid w:val="00F87392"/>
  </w:style>
  <w:style w:type="paragraph" w:styleId="a3">
    <w:name w:val="Balloon Text"/>
    <w:basedOn w:val="a"/>
    <w:link w:val="a4"/>
    <w:uiPriority w:val="99"/>
    <w:semiHidden/>
    <w:unhideWhenUsed/>
    <w:rsid w:val="0058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5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526"/>
  </w:style>
  <w:style w:type="paragraph" w:styleId="a7">
    <w:name w:val="footer"/>
    <w:basedOn w:val="a"/>
    <w:link w:val="a8"/>
    <w:uiPriority w:val="99"/>
    <w:unhideWhenUsed/>
    <w:rsid w:val="00395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73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3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F87392"/>
  </w:style>
  <w:style w:type="character" w:customStyle="1" w:styleId="spelle">
    <w:name w:val="spelle"/>
    <w:basedOn w:val="a0"/>
    <w:rsid w:val="00F87392"/>
  </w:style>
  <w:style w:type="paragraph" w:styleId="a3">
    <w:name w:val="Balloon Text"/>
    <w:basedOn w:val="a"/>
    <w:link w:val="a4"/>
    <w:uiPriority w:val="99"/>
    <w:semiHidden/>
    <w:unhideWhenUsed/>
    <w:rsid w:val="0058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36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5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526"/>
  </w:style>
  <w:style w:type="paragraph" w:styleId="a7">
    <w:name w:val="footer"/>
    <w:basedOn w:val="a"/>
    <w:link w:val="a8"/>
    <w:uiPriority w:val="99"/>
    <w:unhideWhenUsed/>
    <w:rsid w:val="00395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12729</Words>
  <Characters>7256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Dima_adm</dc:creator>
  <cp:keywords/>
  <dc:description/>
  <cp:lastModifiedBy>Дима</cp:lastModifiedBy>
  <cp:revision>12</cp:revision>
  <cp:lastPrinted>2017-09-30T19:32:00Z</cp:lastPrinted>
  <dcterms:created xsi:type="dcterms:W3CDTF">2015-10-14T15:47:00Z</dcterms:created>
  <dcterms:modified xsi:type="dcterms:W3CDTF">2017-10-02T20:06:00Z</dcterms:modified>
</cp:coreProperties>
</file>