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75" w:rsidRDefault="00171775" w:rsidP="00171775">
      <w:pPr>
        <w:rPr>
          <w:lang w:val="en-US"/>
        </w:rPr>
      </w:pPr>
    </w:p>
    <w:tbl>
      <w:tblPr>
        <w:tblpPr w:leftFromText="180" w:rightFromText="180" w:bottomFromText="160" w:vertAnchor="text" w:horzAnchor="margin" w:tblpY="-96"/>
        <w:tblW w:w="10490" w:type="dxa"/>
        <w:tblLayout w:type="fixed"/>
        <w:tblLook w:val="00A0" w:firstRow="1" w:lastRow="0" w:firstColumn="1" w:lastColumn="0" w:noHBand="0" w:noVBand="0"/>
      </w:tblPr>
      <w:tblGrid>
        <w:gridCol w:w="827"/>
        <w:gridCol w:w="3817"/>
        <w:gridCol w:w="5846"/>
      </w:tblGrid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№</w:t>
            </w:r>
          </w:p>
          <w:p w:rsidR="00171775" w:rsidRDefault="00171775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Відповіді</w:t>
            </w:r>
            <w:proofErr w:type="spellEnd"/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widowControl w:val="0"/>
              <w:tabs>
                <w:tab w:val="left" w:pos="1829"/>
              </w:tabs>
              <w:autoSpaceDE w:val="0"/>
              <w:autoSpaceDN w:val="0"/>
              <w:spacing w:before="71" w:line="256" w:lineRule="auto"/>
              <w:ind w:right="119"/>
              <w:outlineLvl w:val="2"/>
              <w:rPr>
                <w:rFonts w:eastAsia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en-US"/>
              </w:rPr>
              <w:t>Шлюбні</w:t>
            </w:r>
            <w:r>
              <w:rPr>
                <w:rFonts w:eastAsia="Times New Roman"/>
                <w:bCs/>
                <w:spacing w:val="3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 w:eastAsia="en-US"/>
              </w:rPr>
              <w:t>відносини</w:t>
            </w:r>
            <w:r>
              <w:rPr>
                <w:rFonts w:eastAsia="Times New Roman"/>
                <w:bCs/>
                <w:spacing w:val="3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Times New Roman"/>
                <w:bCs/>
                <w:spacing w:val="28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 w:eastAsia="en-US"/>
              </w:rPr>
              <w:t>історичній</w:t>
            </w:r>
            <w:r>
              <w:rPr>
                <w:rFonts w:eastAsia="Times New Roman"/>
                <w:bCs/>
                <w:spacing w:val="3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 w:eastAsia="en-US"/>
              </w:rPr>
              <w:t>кровноспорідненій</w:t>
            </w:r>
            <w:r>
              <w:rPr>
                <w:rFonts w:eastAsia="Times New Roman"/>
                <w:bCs/>
                <w:spacing w:val="-77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 w:eastAsia="en-US"/>
              </w:rPr>
              <w:t>сім’ї: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widowControl w:val="0"/>
              <w:autoSpaceDE w:val="0"/>
              <w:autoSpaceDN w:val="0"/>
              <w:spacing w:line="256" w:lineRule="auto"/>
              <w:ind w:right="536"/>
              <w:rPr>
                <w:rFonts w:eastAsia="Times New Roman"/>
                <w:spacing w:val="-77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А.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допускаються по горизонталі (між братами і сестрами);</w:t>
            </w:r>
            <w:r>
              <w:rPr>
                <w:rFonts w:eastAsia="Times New Roman"/>
                <w:spacing w:val="-77"/>
                <w:sz w:val="28"/>
                <w:szCs w:val="28"/>
                <w:lang w:val="uk-UA" w:eastAsia="en-US"/>
              </w:rPr>
              <w:t xml:space="preserve"> </w:t>
            </w:r>
          </w:p>
          <w:p w:rsidR="00171775" w:rsidRDefault="00171775">
            <w:pPr>
              <w:widowControl w:val="0"/>
              <w:autoSpaceDE w:val="0"/>
              <w:autoSpaceDN w:val="0"/>
              <w:spacing w:line="256" w:lineRule="auto"/>
              <w:ind w:right="536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Б. допускаються</w:t>
            </w:r>
            <w:r>
              <w:rPr>
                <w:rFonts w:eastAsia="Times New Roman"/>
                <w:spacing w:val="-2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по</w:t>
            </w:r>
            <w:r>
              <w:rPr>
                <w:rFonts w:eastAsia="Times New Roman"/>
                <w:spacing w:val="-2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вертикалі</w:t>
            </w:r>
            <w:r>
              <w:rPr>
                <w:rFonts w:eastAsia="Times New Roman"/>
                <w:spacing w:val="-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(між батьками</w:t>
            </w:r>
            <w:r>
              <w:rPr>
                <w:rFonts w:eastAsia="Times New Roman"/>
                <w:spacing w:val="-2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spacing w:val="-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дітьми);</w:t>
            </w:r>
          </w:p>
          <w:p w:rsidR="00171775" w:rsidRDefault="00171775">
            <w:pPr>
              <w:spacing w:line="256" w:lineRule="auto"/>
              <w:rPr>
                <w:rFonts w:eastAsia="Times New Roman"/>
                <w:spacing w:val="-77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В. допускаються</w:t>
            </w:r>
            <w:r>
              <w:rPr>
                <w:rFonts w:eastAsia="Times New Roman"/>
                <w:spacing w:val="-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як</w:t>
            </w:r>
            <w:r>
              <w:rPr>
                <w:rFonts w:eastAsia="Times New Roman"/>
                <w:spacing w:val="-4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по</w:t>
            </w:r>
            <w:r>
              <w:rPr>
                <w:rFonts w:eastAsia="Times New Roman"/>
                <w:spacing w:val="-4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горизонталі,</w:t>
            </w:r>
            <w:r>
              <w:rPr>
                <w:rFonts w:eastAsia="Times New Roman"/>
                <w:spacing w:val="-5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так</w:t>
            </w:r>
            <w:r>
              <w:rPr>
                <w:rFonts w:eastAsia="Times New Roman"/>
                <w:spacing w:val="-4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spacing w:val="-2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по</w:t>
            </w:r>
            <w:r>
              <w:rPr>
                <w:rFonts w:eastAsia="Times New Roman"/>
                <w:spacing w:val="-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вертикалі;</w:t>
            </w:r>
            <w:r>
              <w:rPr>
                <w:rFonts w:eastAsia="Times New Roman"/>
                <w:spacing w:val="-77"/>
                <w:sz w:val="28"/>
                <w:szCs w:val="28"/>
                <w:lang w:val="uk-UA" w:eastAsia="en-US"/>
              </w:rPr>
              <w:t xml:space="preserve"> </w:t>
            </w:r>
          </w:p>
          <w:p w:rsidR="00171775" w:rsidRDefault="00171775">
            <w:pPr>
              <w:spacing w:line="256" w:lineRule="auto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Г. обмежуються</w:t>
            </w:r>
            <w:r>
              <w:rPr>
                <w:rFonts w:eastAsia="Times New Roman"/>
                <w:spacing w:val="-4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як</w:t>
            </w:r>
            <w:r>
              <w:rPr>
                <w:rFonts w:eastAsia="Times New Roman"/>
                <w:spacing w:val="-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по</w:t>
            </w:r>
            <w:r>
              <w:rPr>
                <w:rFonts w:eastAsia="Times New Roman"/>
                <w:spacing w:val="-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вертикалі,</w:t>
            </w:r>
            <w:r>
              <w:rPr>
                <w:rFonts w:eastAsia="Times New Roman"/>
                <w:spacing w:val="-4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так</w:t>
            </w:r>
            <w:r>
              <w:rPr>
                <w:rFonts w:eastAsia="Times New Roman"/>
                <w:spacing w:val="-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spacing w:val="-4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по</w:t>
            </w:r>
            <w:r>
              <w:rPr>
                <w:rFonts w:eastAsia="Times New Roman"/>
                <w:spacing w:val="-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горизонталі;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Д. вірна відповідь відсутня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Принципами</w:t>
            </w:r>
            <w:r>
              <w:rPr>
                <w:rFonts w:eastAsia="Times New Roman"/>
                <w:bCs/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регулювання</w:t>
            </w:r>
            <w:r>
              <w:rPr>
                <w:rFonts w:eastAsia="Times New Roman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сімейних</w:t>
            </w:r>
            <w:r>
              <w:rPr>
                <w:rFonts w:eastAsia="Times New Roman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відносин</w:t>
            </w:r>
            <w:r>
              <w:rPr>
                <w:rFonts w:eastAsia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є: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widowControl w:val="0"/>
              <w:autoSpaceDE w:val="0"/>
              <w:autoSpaceDN w:val="0"/>
              <w:spacing w:before="45" w:line="256" w:lineRule="auto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А. урахування</w:t>
            </w:r>
            <w:r>
              <w:rPr>
                <w:rFonts w:eastAsia="Times New Roman"/>
                <w:spacing w:val="69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права</w:t>
            </w:r>
            <w:r>
              <w:rPr>
                <w:rFonts w:eastAsia="Times New Roman"/>
                <w:spacing w:val="7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на</w:t>
            </w:r>
            <w:r>
              <w:rPr>
                <w:rFonts w:eastAsia="Times New Roman"/>
                <w:spacing w:val="69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таємницю</w:t>
            </w:r>
            <w:r>
              <w:rPr>
                <w:rFonts w:eastAsia="Times New Roman"/>
                <w:spacing w:val="7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особистого</w:t>
            </w:r>
            <w:r>
              <w:rPr>
                <w:rFonts w:eastAsia="Times New Roman"/>
                <w:spacing w:val="7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життя</w:t>
            </w:r>
            <w:r>
              <w:rPr>
                <w:rFonts w:eastAsia="Times New Roman"/>
                <w:spacing w:val="68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їхніх</w:t>
            </w:r>
            <w:r>
              <w:rPr>
                <w:rFonts w:eastAsia="Times New Roman"/>
                <w:spacing w:val="-77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учасників;</w:t>
            </w:r>
          </w:p>
          <w:p w:rsidR="00171775" w:rsidRDefault="00171775">
            <w:pPr>
              <w:widowControl w:val="0"/>
              <w:autoSpaceDE w:val="0"/>
              <w:autoSpaceDN w:val="0"/>
              <w:spacing w:before="45" w:line="256" w:lineRule="auto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Б. державна</w:t>
            </w:r>
            <w:r>
              <w:rPr>
                <w:rFonts w:eastAsia="Times New Roman"/>
                <w:spacing w:val="17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підтримка</w:t>
            </w:r>
            <w:r>
              <w:rPr>
                <w:rFonts w:eastAsia="Times New Roman"/>
                <w:spacing w:val="15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сімей</w:t>
            </w:r>
            <w:r>
              <w:rPr>
                <w:rFonts w:eastAsia="Times New Roman"/>
                <w:spacing w:val="18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з</w:t>
            </w:r>
            <w:r>
              <w:rPr>
                <w:rFonts w:eastAsia="Times New Roman"/>
                <w:spacing w:val="15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дітьми;</w:t>
            </w:r>
            <w:r>
              <w:rPr>
                <w:rFonts w:eastAsia="Times New Roman"/>
                <w:spacing w:val="1"/>
                <w:sz w:val="28"/>
                <w:szCs w:val="28"/>
                <w:lang w:val="uk-UA" w:eastAsia="en-US"/>
              </w:rPr>
              <w:t xml:space="preserve"> </w:t>
            </w:r>
          </w:p>
          <w:p w:rsidR="00171775" w:rsidRDefault="00171775">
            <w:pPr>
              <w:widowControl w:val="0"/>
              <w:autoSpaceDE w:val="0"/>
              <w:autoSpaceDN w:val="0"/>
              <w:spacing w:before="45" w:line="256" w:lineRule="auto"/>
              <w:rPr>
                <w:rFonts w:eastAsia="Times New Roman"/>
                <w:spacing w:val="-77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В. </w:t>
            </w:r>
            <w:r>
              <w:rPr>
                <w:rFonts w:eastAsia="Times New Roman"/>
                <w:spacing w:val="-7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рівність</w:t>
            </w:r>
            <w:r>
              <w:rPr>
                <w:rFonts w:eastAsia="Times New Roman"/>
                <w:spacing w:val="-4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учасників</w:t>
            </w:r>
            <w:r>
              <w:rPr>
                <w:rFonts w:eastAsia="Times New Roman"/>
                <w:spacing w:val="-4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сімейних</w:t>
            </w:r>
            <w:r>
              <w:rPr>
                <w:rFonts w:eastAsia="Times New Roman"/>
                <w:spacing w:val="-6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відносин;</w:t>
            </w:r>
            <w:r>
              <w:rPr>
                <w:rFonts w:eastAsia="Times New Roman"/>
                <w:spacing w:val="-77"/>
                <w:sz w:val="28"/>
                <w:szCs w:val="28"/>
                <w:lang w:val="uk-UA" w:eastAsia="en-US"/>
              </w:rPr>
              <w:t xml:space="preserve"> </w:t>
            </w:r>
          </w:p>
          <w:p w:rsidR="00171775" w:rsidRDefault="00171775">
            <w:pPr>
              <w:widowControl w:val="0"/>
              <w:autoSpaceDE w:val="0"/>
              <w:autoSpaceDN w:val="0"/>
              <w:spacing w:before="45" w:line="256" w:lineRule="auto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Г.</w:t>
            </w:r>
            <w:r>
              <w:rPr>
                <w:rFonts w:eastAsia="Times New Roman"/>
                <w:spacing w:val="-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відповіді А,Б,В</w:t>
            </w:r>
          </w:p>
          <w:p w:rsidR="00171775" w:rsidRDefault="00171775">
            <w:pPr>
              <w:widowControl w:val="0"/>
              <w:autoSpaceDE w:val="0"/>
              <w:autoSpaceDN w:val="0"/>
              <w:spacing w:before="45" w:line="256" w:lineRule="auto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Д. вірна відповідь відсутня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У</w:t>
            </w:r>
            <w:r>
              <w:rPr>
                <w:rFonts w:eastAsia="Times New Roman"/>
                <w:bCs/>
                <w:spacing w:val="19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сімейному</w:t>
            </w:r>
            <w:r>
              <w:rPr>
                <w:rFonts w:eastAsia="Times New Roman"/>
                <w:bCs/>
                <w:spacing w:val="16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праві</w:t>
            </w:r>
            <w:r>
              <w:rPr>
                <w:rFonts w:eastAsia="Times New Roman"/>
                <w:bCs/>
                <w:spacing w:val="2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існують</w:t>
            </w:r>
            <w:r>
              <w:rPr>
                <w:rFonts w:eastAsia="Times New Roman"/>
                <w:bCs/>
                <w:spacing w:val="21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такі</w:t>
            </w:r>
            <w:r>
              <w:rPr>
                <w:rFonts w:eastAsia="Times New Roman"/>
                <w:bCs/>
                <w:spacing w:val="2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способи</w:t>
            </w:r>
            <w:r>
              <w:rPr>
                <w:rFonts w:eastAsia="Times New Roman"/>
                <w:bCs/>
                <w:spacing w:val="2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правового</w:t>
            </w:r>
            <w:r>
              <w:rPr>
                <w:rFonts w:eastAsia="Times New Roman"/>
                <w:bCs/>
                <w:spacing w:val="2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регулювання: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дозволи та заборони;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дозволи та примус;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дозволи, заборони, позитивне зобов’язання;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виключно дозволи;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виключно заборони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Родичами</w:t>
            </w:r>
            <w:r>
              <w:rPr>
                <w:rFonts w:eastAsia="Times New Roman"/>
                <w:bCs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по</w:t>
            </w:r>
            <w:r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прямій</w:t>
            </w:r>
            <w:r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лінії</w:t>
            </w:r>
            <w:r>
              <w:rPr>
                <w:rFonts w:eastAsia="Times New Roman"/>
                <w:bCs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не</w:t>
            </w:r>
            <w:r>
              <w:rPr>
                <w:rFonts w:eastAsia="Times New Roman"/>
                <w:bCs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є: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батько та син;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дід і внук;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рідні брат та сестра;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бабуся і внучка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Д. усе вищезазначене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Неповнолітньою вважається дитина у віці: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від чотирнадцяти до шістнадцяти років;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від дванадцяти до вісімнадцяти років;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від чотирнадцяти до вісімнадцяти років;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від десяти до шістнадцяти років;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від десяти до сімнадцяти років.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Сімейний кодекс визначає, що сім’я є: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 xml:space="preserve">первинним та основним осередком суспільства;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особи, які спільно проживають;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особи, які фактично ведуть спільне господарство;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Г. особи, які мають спільних дітей;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родичі прямої лінії </w:t>
            </w:r>
            <w:proofErr w:type="spellStart"/>
            <w:r>
              <w:rPr>
                <w:sz w:val="28"/>
                <w:szCs w:val="28"/>
                <w:lang w:val="uk-UA"/>
              </w:rPr>
              <w:t>впоріднення</w:t>
            </w:r>
            <w:proofErr w:type="spellEnd"/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Джерелами сімейного права є: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нормативно-правовий акт;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звичай;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судовий прецедент;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адміністративний прецедент;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Відповідно до СК України правовий статус дитини має особа: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 до досягнення нею 16 років;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до досягнення нею повноліття;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до досягнення 17 років – для жінок і 18 років – для чоловіків;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 до досягнення нею 14 років;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д 10 років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Суб’єктами сімейного права можуть бути: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фізичні особи;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юридичні особи;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фізичні та юридичні особи;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державні органи;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Метод регулювання сімейного права може бути позначений як:</w:t>
            </w:r>
            <w:r>
              <w:rPr>
                <w:sz w:val="28"/>
                <w:szCs w:val="28"/>
              </w:rPr>
              <w:tab/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 дозвільно-імперативний;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 дозвільно-диспозитивний;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диспозитивний;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 імперативний;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імперативно-диспозитивний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Сімейний кодекс регулює серед інших відносини між: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тіткою, дядьком та племінниками;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двоюрідними братами та сестрами;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мачухою, вітчимом та падчеркою, пасинком;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батьками чоловіка та його дружиною;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вірні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Родичами за прямою лінією спорідненості є: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uk-UA"/>
              </w:rPr>
              <w:t>неповнорідні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брат і сестра;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двоюрідні брати;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 дядько та племінники;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бабуся і внуки;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тітка і племінниця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 своєю природою відносини, що становлять предмет сімейного права, поділяють на: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особисті та майнові;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абсолютні та відносні;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визначені та невизначені;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 довгострокові та короткострокові;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природні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види сімейно-правових норм Вам відомі: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матеріальні та процесуальні;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категоричні та диспозитивні;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зобов’язуючі  і </w:t>
            </w:r>
            <w:proofErr w:type="spellStart"/>
            <w:r>
              <w:rPr>
                <w:sz w:val="28"/>
                <w:szCs w:val="28"/>
                <w:lang w:val="uk-UA"/>
              </w:rPr>
              <w:t>уповноважуючі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абсолютні та відносні;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звичайні та заохочувальні;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Відносини між одним із подружжя і кровними родича- ми іншого з подружжя або між родичами обох із подружжя, що виникають зі шлюбу, – це: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родичі за прямою лінією;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свояцтво;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спорідненість;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зведені родичі;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Позовна давність у сімейному праві застосовується до вимоги про: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про поділ майна, що є об’єктом права спільної сумісної власності подружжя, якщо вимога заявлена після розірвання шлюбу;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про розірвання шлюбу чи визнання його недійсним;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стягнення аліментів;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скасування усиновлення та визнання його недійсним;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Сімейні відносини: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регулюються виключно законом;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можуть бути врегульовані за домовленістю (договором) між їхніми учасниками;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можуть бути врегульовані за домовленістю (договором) між їхніми учасниками виключно у випадках, передбачених законодавством;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не можуть бути врегульовані законодавством;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Дитина, що досягла 14 років, має право звернутися за захистом своїх прав у: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суд;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прокуратуру;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служба у справах дітей;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держадміністрацію;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всі відповіді вірні 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Шлюбом</w:t>
            </w:r>
            <w:proofErr w:type="spellEnd"/>
            <w:r>
              <w:rPr>
                <w:sz w:val="28"/>
                <w:szCs w:val="28"/>
              </w:rPr>
              <w:t xml:space="preserve"> є: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сімейний союз двох осіб незалежно від статі, зареєстрований у державному органі реєстрації актів цивільного стану;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Б. сімейний союз жінки та чоловіка незалежно від реєстрації у державному органі реєстрації актів цивільного стану;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 сімейний союз жінки та чоловіка, зареєстрований у державному органі реєстрації актів цивільного стану;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сімейний союз жінки та чоловіка, що досягли шлюбного віку, зареєстрований у державному органі реєстрації актів цивільного стану;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Однією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умов </w:t>
            </w:r>
            <w:proofErr w:type="spellStart"/>
            <w:r>
              <w:rPr>
                <w:sz w:val="28"/>
                <w:szCs w:val="28"/>
              </w:rPr>
              <w:t>вступу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  <w:r>
              <w:rPr>
                <w:sz w:val="28"/>
                <w:szCs w:val="28"/>
              </w:rPr>
              <w:t xml:space="preserve"> є: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досягнення особами, що бажають вступити у шлюб, шлюбного віку;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наявність спільної дитини у осіб, які бажають вступити у шлюб;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наявність фіксованої заробітної плати у осіб, які бажають вступити у шлюб;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досягнення жінкою і чоловіком, що бажають вступити у шлюб, 17 і 18 років, відповідно;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Шлюбний вік в Україні: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17 років для жінок, 18 років для чоловіків; Б. 18 років як для чоловіка, так і для жінки;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17 років як для чоловіка, так і для жінки;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18 років для жінок, 17 років для чоловіків;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16 років для жінок, 17 років для чоловіків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Виключний мінімальний шлюбний вік в Україні: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14 років для жінок, 16 років для чоловіків; Б. 18 років як для чоловіка, так і для жінки;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17 років як для чоловіка, так і для жінки;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16 років як для чоловіка, так і для жінки;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14 років як для чоловіка, так і для жінки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основний критерій розподілу системи права на галузі: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думка видатних вчених;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історія права;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жодна з попередніх відповідей не є правильною;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предмет правового регулювання;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характер джерел права;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Диспозитивний</w:t>
            </w:r>
            <w:proofErr w:type="spellEnd"/>
            <w:r>
              <w:rPr>
                <w:sz w:val="28"/>
                <w:szCs w:val="28"/>
              </w:rPr>
              <w:t xml:space="preserve"> метод </w:t>
            </w:r>
            <w:r>
              <w:rPr>
                <w:sz w:val="28"/>
                <w:szCs w:val="28"/>
                <w:lang w:val="uk-UA"/>
              </w:rPr>
              <w:t xml:space="preserve"> характерний для таких публічних галузей права: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конституційного, адміністративного, цивільного;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конституційного, адміністративного, сімейного;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цивільного, сімейного;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конституційного, адміністративного, кримінального;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жодна з попередніх відповідей не є правильною;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законодавчо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встановлений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 60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жінок</w:t>
            </w:r>
            <w:proofErr w:type="spellEnd"/>
            <w:r>
              <w:rPr>
                <w:sz w:val="28"/>
                <w:szCs w:val="28"/>
              </w:rPr>
              <w:t xml:space="preserve">, 62 роки для </w:t>
            </w:r>
            <w:proofErr w:type="spellStart"/>
            <w:r>
              <w:rPr>
                <w:sz w:val="28"/>
                <w:szCs w:val="28"/>
              </w:rPr>
              <w:t>чоловіків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 75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 xml:space="preserve"> як для </w:t>
            </w:r>
            <w:proofErr w:type="spellStart"/>
            <w:r>
              <w:rPr>
                <w:sz w:val="28"/>
                <w:szCs w:val="28"/>
              </w:rPr>
              <w:t>чоловіків</w:t>
            </w:r>
            <w:proofErr w:type="spellEnd"/>
            <w:r>
              <w:rPr>
                <w:sz w:val="28"/>
                <w:szCs w:val="28"/>
              </w:rPr>
              <w:t xml:space="preserve">, так і для </w:t>
            </w:r>
            <w:proofErr w:type="spellStart"/>
            <w:r>
              <w:rPr>
                <w:sz w:val="28"/>
                <w:szCs w:val="28"/>
              </w:rPr>
              <w:t>жінок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 </w:t>
            </w:r>
            <w:proofErr w:type="spellStart"/>
            <w:r>
              <w:rPr>
                <w:sz w:val="28"/>
                <w:szCs w:val="28"/>
              </w:rPr>
              <w:t>встановлений</w:t>
            </w:r>
            <w:proofErr w:type="spellEnd"/>
            <w:r>
              <w:rPr>
                <w:sz w:val="28"/>
                <w:szCs w:val="28"/>
              </w:rPr>
              <w:t xml:space="preserve"> Закон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шлюбний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90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Після подання заяви і до реєстрації шлюбу чоловік та жінка, що бажають вступити у шлюб, є: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 молодятами;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свояками;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нареченими;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подружжям;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зарученими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шлюбу засвідчується: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згодою чоловіка та жінки;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свідоцтвом про шлюб, зразок якого затверджує Кабінет Міністрів України;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свідоцтвом про шлюб, зразок якого затверджують державні органи реєстрації актів цивільного стану;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печаткою в паспорті про реєстрацію шлюбу;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Місцем реєстрації шлюбу є: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 місце виїзної церемонії;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відповідна Рада народних депутатів;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місце проживання чоловіка та жінки, які бажають вступити у шлюб за заявою їхніх батьків;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приміщення державного органу реєстрації актів цивільного стану;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дім нареченої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Реєстрація шлюбу здійснюється: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після спливу одного місяця з дня подання заяви, але в межах трьох місяців;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Б. після спливу одного місяця з дня подання заяви і лише в його межах;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після спливу одного місяця з дня подання довідки про стан здоров’я, але в межах трьох місяців;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в межах трьох місяців з дня подання заяви.    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При реєстрації шлюбу подружжя не може вибрати як спільне прізвище: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прізвище дружини;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прізвище чоловіка;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подвійне прізвище;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потрійне, якщо хтось із них вже мав подвійне до шлюбу;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можливі всі названі варіанти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Фіктивний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шлюб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зареєстрований</w:t>
            </w:r>
            <w:proofErr w:type="spellEnd"/>
            <w:r>
              <w:rPr>
                <w:sz w:val="28"/>
                <w:szCs w:val="28"/>
              </w:rPr>
              <w:t xml:space="preserve"> з особою, яка </w:t>
            </w:r>
            <w:proofErr w:type="spellStart"/>
            <w:r>
              <w:rPr>
                <w:sz w:val="28"/>
                <w:szCs w:val="28"/>
              </w:rPr>
              <w:t>одночасно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перебуває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іншому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зареєстрованому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шлюбі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шлюб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зареєстрований</w:t>
            </w:r>
            <w:proofErr w:type="spellEnd"/>
            <w:r>
              <w:rPr>
                <w:sz w:val="28"/>
                <w:szCs w:val="28"/>
              </w:rPr>
              <w:t xml:space="preserve"> з особою, </w:t>
            </w:r>
            <w:proofErr w:type="spellStart"/>
            <w:r>
              <w:rPr>
                <w:sz w:val="28"/>
                <w:szCs w:val="28"/>
              </w:rPr>
              <w:t>визнаною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недієздатною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шлюб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зареєстрований</w:t>
            </w:r>
            <w:proofErr w:type="spellEnd"/>
            <w:r>
              <w:rPr>
                <w:sz w:val="28"/>
                <w:szCs w:val="28"/>
              </w:rPr>
              <w:t xml:space="preserve"> без </w:t>
            </w:r>
            <w:proofErr w:type="spellStart"/>
            <w:r>
              <w:rPr>
                <w:sz w:val="28"/>
                <w:szCs w:val="28"/>
              </w:rPr>
              <w:t>вільної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чоловіка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жінки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 </w:t>
            </w:r>
            <w:proofErr w:type="spellStart"/>
            <w:r>
              <w:rPr>
                <w:sz w:val="28"/>
                <w:szCs w:val="28"/>
              </w:rPr>
              <w:t>шлюб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зареєстрований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певною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вигодою</w:t>
            </w:r>
            <w:proofErr w:type="spellEnd"/>
            <w:r>
              <w:rPr>
                <w:sz w:val="28"/>
                <w:szCs w:val="28"/>
              </w:rPr>
              <w:t xml:space="preserve">, без </w:t>
            </w:r>
            <w:proofErr w:type="spellStart"/>
            <w:r>
              <w:rPr>
                <w:sz w:val="28"/>
                <w:szCs w:val="28"/>
              </w:rPr>
              <w:t>наміру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набуття</w:t>
            </w:r>
            <w:proofErr w:type="spellEnd"/>
            <w:r>
              <w:rPr>
                <w:sz w:val="28"/>
                <w:szCs w:val="28"/>
              </w:rPr>
              <w:t xml:space="preserve"> прав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подружжя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вірна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відсутня</w:t>
            </w:r>
            <w:proofErr w:type="spellEnd"/>
            <w:r>
              <w:rPr>
                <w:sz w:val="28"/>
                <w:szCs w:val="28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Шлюб є недійсним: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від дня його державної реєстрації;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від дня набрання чинності рішення суду;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від</w:t>
            </w:r>
            <w:r>
              <w:rPr>
                <w:sz w:val="28"/>
                <w:szCs w:val="28"/>
                <w:lang w:val="uk-UA"/>
              </w:rPr>
              <w:tab/>
              <w:t>дня</w:t>
            </w:r>
            <w:r>
              <w:rPr>
                <w:sz w:val="28"/>
                <w:szCs w:val="28"/>
                <w:lang w:val="uk-UA"/>
              </w:rPr>
              <w:tab/>
              <w:t>проголошення</w:t>
            </w:r>
            <w:r>
              <w:rPr>
                <w:sz w:val="28"/>
                <w:szCs w:val="28"/>
                <w:lang w:val="uk-UA"/>
              </w:rPr>
              <w:tab/>
              <w:t>рішення</w:t>
            </w:r>
            <w:r>
              <w:rPr>
                <w:sz w:val="28"/>
                <w:szCs w:val="28"/>
                <w:lang w:val="uk-UA"/>
              </w:rPr>
              <w:tab/>
              <w:t>суду про</w:t>
            </w:r>
            <w:r>
              <w:rPr>
                <w:sz w:val="28"/>
                <w:szCs w:val="28"/>
                <w:lang w:val="uk-UA"/>
              </w:rPr>
              <w:tab/>
              <w:t>недійсність шлюбу;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від дня реєстрації недійсності шлюбу державним органом реєстрації актів цивільного стану;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Особи,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бажають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зареєструвати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повинні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досягти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на день </w:t>
            </w:r>
            <w:proofErr w:type="spellStart"/>
            <w:r>
              <w:rPr>
                <w:sz w:val="28"/>
                <w:szCs w:val="28"/>
              </w:rPr>
              <w:t>подачі</w:t>
            </w:r>
            <w:proofErr w:type="spellEnd"/>
            <w:r>
              <w:rPr>
                <w:sz w:val="28"/>
                <w:szCs w:val="28"/>
              </w:rPr>
              <w:t xml:space="preserve"> заяви;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на день </w:t>
            </w:r>
            <w:proofErr w:type="spellStart"/>
            <w:r>
              <w:rPr>
                <w:sz w:val="28"/>
                <w:szCs w:val="28"/>
              </w:rPr>
              <w:t>заручин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на день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на день </w:t>
            </w: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укласти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Особи,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подали </w:t>
            </w:r>
            <w:proofErr w:type="spellStart"/>
            <w:r>
              <w:rPr>
                <w:sz w:val="28"/>
                <w:szCs w:val="28"/>
              </w:rPr>
              <w:t>заяву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реєстрацію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А. </w:t>
            </w:r>
            <w:proofErr w:type="spellStart"/>
            <w:r>
              <w:rPr>
                <w:sz w:val="28"/>
                <w:szCs w:val="28"/>
              </w:rPr>
              <w:t>повинні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повідомити</w:t>
            </w:r>
            <w:proofErr w:type="spellEnd"/>
            <w:r>
              <w:rPr>
                <w:sz w:val="28"/>
                <w:szCs w:val="28"/>
              </w:rPr>
              <w:t xml:space="preserve"> одна одну про стан </w:t>
            </w:r>
            <w:proofErr w:type="spellStart"/>
            <w:r>
              <w:rPr>
                <w:sz w:val="28"/>
                <w:szCs w:val="28"/>
              </w:rPr>
              <w:t>свого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Б.  </w:t>
            </w:r>
            <w:proofErr w:type="spellStart"/>
            <w:r>
              <w:rPr>
                <w:sz w:val="28"/>
                <w:szCs w:val="28"/>
              </w:rPr>
              <w:t>можуть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повідомити</w:t>
            </w:r>
            <w:proofErr w:type="spellEnd"/>
            <w:r>
              <w:rPr>
                <w:sz w:val="28"/>
                <w:szCs w:val="28"/>
              </w:rPr>
              <w:t xml:space="preserve"> одна одну про стан </w:t>
            </w:r>
            <w:proofErr w:type="spellStart"/>
            <w:r>
              <w:rPr>
                <w:sz w:val="28"/>
                <w:szCs w:val="28"/>
              </w:rPr>
              <w:t>свого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повинні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обов’язково</w:t>
            </w:r>
            <w:proofErr w:type="spellEnd"/>
            <w:r>
              <w:rPr>
                <w:sz w:val="28"/>
                <w:szCs w:val="28"/>
              </w:rPr>
              <w:t xml:space="preserve"> пройти </w:t>
            </w:r>
            <w:proofErr w:type="spellStart"/>
            <w:r>
              <w:rPr>
                <w:sz w:val="28"/>
                <w:szCs w:val="28"/>
              </w:rPr>
              <w:t>медичний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огляд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повинні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повідомити</w:t>
            </w:r>
            <w:proofErr w:type="spellEnd"/>
            <w:r>
              <w:rPr>
                <w:sz w:val="28"/>
                <w:szCs w:val="28"/>
              </w:rPr>
              <w:t xml:space="preserve"> одна одну про стан </w:t>
            </w:r>
            <w:proofErr w:type="spellStart"/>
            <w:r>
              <w:rPr>
                <w:sz w:val="28"/>
                <w:szCs w:val="28"/>
              </w:rPr>
              <w:t>свого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лише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захворювань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Зумовлене настанням певних юридичних фактів припинення правовідносин, які виникли між подружжям із юридично</w:t>
            </w:r>
          </w:p>
          <w:p w:rsidR="00171775" w:rsidRDefault="00171775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оформленого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шлюбу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фіктивний шлюб;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недійсність шлюбу;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сепарація;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припинення шлюбу.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якими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критеріями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виокремлюється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галузь</w:t>
            </w:r>
            <w:proofErr w:type="spellEnd"/>
            <w:r>
              <w:rPr>
                <w:sz w:val="28"/>
                <w:szCs w:val="28"/>
              </w:rPr>
              <w:t xml:space="preserve"> права: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предмет правового регулювання;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економічна спрямованість;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наявність кодексу;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воля законодавця;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відповідна думка науковців з цього приводу;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якого</w:t>
            </w:r>
            <w:proofErr w:type="spellEnd"/>
            <w:r>
              <w:rPr>
                <w:sz w:val="28"/>
                <w:szCs w:val="28"/>
              </w:rPr>
              <w:t xml:space="preserve"> часу </w:t>
            </w:r>
            <w:proofErr w:type="spellStart"/>
            <w:r>
              <w:rPr>
                <w:sz w:val="28"/>
                <w:szCs w:val="28"/>
              </w:rPr>
              <w:t>починає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діяти</w:t>
            </w:r>
            <w:proofErr w:type="spellEnd"/>
            <w:r>
              <w:rPr>
                <w:sz w:val="28"/>
                <w:szCs w:val="28"/>
              </w:rPr>
              <w:t xml:space="preserve"> закон, </w:t>
            </w: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ньому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введення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дію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визначено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через 10 днів з моменту  офіційного опублікування;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з моменту опублікування;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з моменту підписання Президентом України;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через 15 днів з дня підписання;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частина правової норми, яка визначає права та обов’язки суб’єктів правовідносин: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санкція;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гіпотеза;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диспозиція;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фабула;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Окреме проживання подружжя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фіктивний шлюб;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недійсність шлюбу;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сепарація;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припинення шлюбу.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Правова санкція, яка застосовується до подружжя внаслідок порушення ними встановлених законом умов укладення шлюбу і яка передбачає втрату таким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шлюбом правової сили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фіктивний шлюб;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недійсність шлюбу;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сепарація;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припинення шлюбу.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Шлюб укладено жінкою та чоловіком або одним із них без наміру створення сім’ї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набуття прав та обов’язків подружжя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фіктивний шлюб;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недійсність шлюбу;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сепарація;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припинення шлюбу.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Піклуватися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матеріальне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зобов’язані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чоловік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самостійно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 дружина </w:t>
            </w:r>
            <w:proofErr w:type="spellStart"/>
            <w:r>
              <w:rPr>
                <w:sz w:val="28"/>
                <w:szCs w:val="28"/>
              </w:rPr>
              <w:t>самостійно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 дружина та </w:t>
            </w:r>
            <w:proofErr w:type="spellStart"/>
            <w:r>
              <w:rPr>
                <w:sz w:val="28"/>
                <w:szCs w:val="28"/>
              </w:rPr>
              <w:t>чоловік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 </w:t>
            </w:r>
            <w:proofErr w:type="spellStart"/>
            <w:r>
              <w:rPr>
                <w:sz w:val="28"/>
                <w:szCs w:val="28"/>
              </w:rPr>
              <w:t>ніхто</w:t>
            </w:r>
            <w:proofErr w:type="spellEnd"/>
            <w:r>
              <w:rPr>
                <w:sz w:val="28"/>
                <w:szCs w:val="28"/>
              </w:rPr>
              <w:t xml:space="preserve"> не повинен;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 </w:t>
            </w:r>
            <w:r>
              <w:rPr>
                <w:sz w:val="28"/>
                <w:szCs w:val="28"/>
                <w:lang w:val="uk-UA"/>
              </w:rPr>
              <w:t>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Право на </w:t>
            </w:r>
            <w:proofErr w:type="spellStart"/>
            <w:r>
              <w:rPr>
                <w:sz w:val="28"/>
                <w:szCs w:val="28"/>
              </w:rPr>
              <w:t>фізичний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духовний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, на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проявлення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здібностей</w:t>
            </w:r>
            <w:proofErr w:type="spellEnd"/>
            <w:r>
              <w:rPr>
                <w:sz w:val="28"/>
                <w:szCs w:val="28"/>
              </w:rPr>
              <w:t xml:space="preserve">, на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умов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відпочинку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</w:rPr>
              <w:t xml:space="preserve">дружина і </w:t>
            </w:r>
            <w:proofErr w:type="spellStart"/>
            <w:r>
              <w:rPr>
                <w:sz w:val="28"/>
                <w:szCs w:val="28"/>
              </w:rPr>
              <w:t>чоловік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рівне</w:t>
            </w:r>
            <w:proofErr w:type="spellEnd"/>
            <w:r>
              <w:rPr>
                <w:sz w:val="28"/>
                <w:szCs w:val="28"/>
              </w:rPr>
              <w:t xml:space="preserve"> право;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дружина 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чоловіка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чоловік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дружини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не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Б,В</w:t>
            </w:r>
            <w:proofErr w:type="gramEnd"/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Правами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Сімейного</w:t>
            </w:r>
            <w:proofErr w:type="spellEnd"/>
            <w:r>
              <w:rPr>
                <w:sz w:val="28"/>
                <w:szCs w:val="28"/>
              </w:rPr>
              <w:t xml:space="preserve"> кодексу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, не є: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 на </w:t>
            </w:r>
            <w:proofErr w:type="spellStart"/>
            <w:r>
              <w:rPr>
                <w:sz w:val="28"/>
                <w:szCs w:val="28"/>
              </w:rPr>
              <w:t>особисте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переважно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</w:rPr>
              <w:t>іншими</w:t>
            </w:r>
            <w:proofErr w:type="spellEnd"/>
            <w:r>
              <w:rPr>
                <w:sz w:val="28"/>
                <w:szCs w:val="28"/>
              </w:rPr>
              <w:t xml:space="preserve"> особами;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залучати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; В. </w:t>
            </w:r>
            <w:proofErr w:type="spellStart"/>
            <w:r>
              <w:rPr>
                <w:sz w:val="28"/>
                <w:szCs w:val="28"/>
              </w:rPr>
              <w:t>піклуватися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передавати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фізичним</w:t>
            </w:r>
            <w:proofErr w:type="spellEnd"/>
            <w:r>
              <w:rPr>
                <w:sz w:val="28"/>
                <w:szCs w:val="28"/>
              </w:rPr>
              <w:t xml:space="preserve"> особам;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А,Б,В,Г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Підставою для визнання батьківства за рішенням суду є: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будь-які відомості, що засвідчують походження дитини від цієї особи;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будь-які відомості, що засвідчують фізіологічну спроможність цього чоловіка бути батьком;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будь-які відомості, що засвідчують факт близького знайомства цього чоловіка з матір’ю дитини;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Г.  будь-які відомості, що засвідчують факт спільного проживання цього чоловіка з матір’ю дитини;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Батьки зобов’язані зареєструвати народження дитини в органі РАЦС не пізніше</w:t>
            </w:r>
          </w:p>
          <w:p w:rsidR="00171775" w:rsidRDefault="00171775">
            <w:pPr>
              <w:spacing w:line="256" w:lineRule="auto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А. одного місяця з її дня народження;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Б. двох місяців з її дня народження;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 трьох місяців з її дня народження;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 одного року з її дня народження.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протягом одного року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інше не випливає зі звичаю національної меншини, до якої належать мати і батько, дитині може бути дано: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не більше одного імені;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не більше двох імен;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не більше трьох імен;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не більше п’яти імен;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лише одне ім’я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батьки дитини змінили прізвище, для зміни прізвища  дитини необхідна її згода у разі досягнення нею: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А. семи років; </w:t>
            </w:r>
          </w:p>
          <w:p w:rsidR="00171775" w:rsidRDefault="00171775">
            <w:pPr>
              <w:spacing w:line="25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Б. десяти років;</w:t>
            </w:r>
          </w:p>
          <w:p w:rsidR="00171775" w:rsidRDefault="00171775">
            <w:pPr>
              <w:spacing w:line="25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В. чотирнадцяти років; </w:t>
            </w:r>
          </w:p>
          <w:p w:rsidR="00171775" w:rsidRDefault="00171775">
            <w:pPr>
              <w:spacing w:line="25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Г. повноліття;</w:t>
            </w:r>
          </w:p>
          <w:p w:rsidR="00171775" w:rsidRDefault="00171775">
            <w:pPr>
              <w:spacing w:line="25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визначення батьками місця проживання дитини необхідна згода самої дитини, якщо вона досягла: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семи років;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десяти років;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чотирнадцяти років;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повноліття;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батьки проживають окремо, місце проживання дитини визначається нею самою, якщо вона досягла: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А. семи років;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десяти років;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чотирнадцяти років;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повноліття;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  <w:t xml:space="preserve">  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after="160" w:line="25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Якщо батьки дитини невідомі, запис про них у Книзі реєстрації народжень робиться за рішенням: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суду або органу опіки та піклування;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суду;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органу опіки та піклування;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 прокуратури;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дитячої служби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вимоги про визнання батьківства застосовується позовна давність у: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три роки;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один рік;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два роки;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не застосовується;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вирішенні питань, що стосуються життя дитини, має бути врахована думка самої дитини з моменту, коли: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вона може висловити свою думку;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досягла семи років;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досягла чотирнадцяти років;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досягла шістнадцяти років;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вона досягла повноліття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Майно, набуте батьками і дітьми за рахунок їхньої спільної праці чи спільних коштів, належить: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 батькам (батькові, матері) на праві особистої приватної власності;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дітям на праві особистої приватної власності;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батькам і дітям на праві спільної сумісної власності;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батькам і дітям на праві спільної часткової власності;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Аліменти, що одержуються на дитину, є власністю: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власністю дитини і повинні витрачатися за цільовим призначенням;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того з батьків, який їх сплачує і мають використовуватися за цільовим призначенням;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того з батьків, на ім’я якого вони сплачуються і повинні використовуватися за цільовим призначенням;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сім’ї і мають розподілятися між усіма членами;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171775" w:rsidRP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якого віку батьки зобов’язані утримувати дитину?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 до 14 років;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до 16 років;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до 18 років;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до вступу в шлюб;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без обмеження у віці дитини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Мінімальний гарантований розмір аліментів на одну дитину за жодних обставин не може бути меншим за: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один неоподатковуваний мінімум доходів громадян;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1/2 мінімальної заробітної плати громадян; В.  одну мінімальну заробітну плату громадян;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 50 % розміру прожиткового мінімуму для дитини відповідного віку.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Батько, мати можуть бути звільнені від обов’язку утримувати дитину, якщо: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А. той з батьків, з кого стягуються аліменти, не працює;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Б. дохід дитини набагато перевищує дохід кожного з них і забезпечує повністю її потреби;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їхній середній сукупний дохід на члена сім’ї є нижчим за встановлений законом прожитковий мінімум і вони не спроможні забезпечувати потреби дитини;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якщо вони (мати, батько) є студентами, пенсіонерами, або непрацездатними (інвалідами 1, 2, 3 групи);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Аліменти на дитину присуджуються з моменту, коли: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батько, мати відмовились надавати утримання добровільно; 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пред’явлено позов до суду;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вступило в законну силу рішення суду;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пред’явлено до виконання виконавчий лист;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171775" w:rsidTr="0017177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Аліменти можуть бути стягнуті за виконавчим листом за минулий час, але не більш як за: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один рік, що передував пред’явленню виконавчого листа до виконання;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десять років, що передували пред’явленню виконавчого листа до виконання;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три роки, що передували пред’явленню виконавчого листа до виконання;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за увесь час, з моменту виписки виконавчого листа до пред’явлення його виконання;</w:t>
            </w:r>
          </w:p>
          <w:p w:rsidR="00171775" w:rsidRDefault="00171775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за п’ятнадцять років</w:t>
            </w:r>
          </w:p>
        </w:tc>
      </w:tr>
    </w:tbl>
    <w:p w:rsidR="00171775" w:rsidRDefault="00171775" w:rsidP="00171775">
      <w:pPr>
        <w:rPr>
          <w:sz w:val="28"/>
          <w:szCs w:val="28"/>
        </w:rPr>
      </w:pPr>
      <w:bookmarkStart w:id="0" w:name="_GoBack"/>
      <w:bookmarkEnd w:id="0"/>
    </w:p>
    <w:p w:rsidR="004C77C9" w:rsidRDefault="004C77C9"/>
    <w:sectPr w:rsidR="004C77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F4"/>
    <w:rsid w:val="00171775"/>
    <w:rsid w:val="00337DF4"/>
    <w:rsid w:val="004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8BBD"/>
  <w15:chartTrackingRefBased/>
  <w15:docId w15:val="{209ED0CB-9B46-4AF4-A708-0A3A250A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71775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17177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77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17177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77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1717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1775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2022-10-28T08:02:00Z</dcterms:created>
  <dcterms:modified xsi:type="dcterms:W3CDTF">2022-10-28T08:04:00Z</dcterms:modified>
</cp:coreProperties>
</file>