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4033">
        <w:rPr>
          <w:rFonts w:ascii="Times New Roman" w:hAnsi="Times New Roman" w:cs="Times New Roman"/>
          <w:b/>
          <w:sz w:val="28"/>
          <w:szCs w:val="28"/>
        </w:rPr>
        <w:t xml:space="preserve">Мета вивчення </w:t>
      </w:r>
      <w:r w:rsidRPr="00D54033">
        <w:rPr>
          <w:rFonts w:ascii="Times New Roman" w:hAnsi="Times New Roman" w:cs="Times New Roman"/>
          <w:b/>
          <w:sz w:val="28"/>
          <w:szCs w:val="28"/>
        </w:rPr>
        <w:t>дисципліни “Психологічна служба</w:t>
      </w:r>
      <w:r w:rsidRPr="00D54033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Психологічна служба належить до практичної психології, є її галуззю. Як наука, теоретичне підґрунтя, психологічна служба необхідна майбутнім практикуючим психологам для належного виконання професійної діяльності.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Психологічна служба є однією із форм людської духовної практики, її метою є охорона психічного здоров’я людини, внесення коректив у структуру та зміст ментального буття особистості, її взаємин з навколишнім світом, враховуючи при цьому індивідуальність особистості.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Вивчення психологічної служби здійснюється після засвоєння курсів загальної психології, історії психології, вікової, соціальної психології тощо.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Проблеми теорії та практики психологічної служби висвітлено в дослідженнях Г. Абрамової, О. Бондаренка, О. Кульчицької, В. Панка, В. Рибалки, Н.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Чепелєвої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Т. Титаренко, Л.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Уманець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Кісарчук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Г. Онищенко, Т. Юрченко, Н.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Мацнєвої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Л. Дзюбко, О.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Ставицької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Пов’якель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Плахотникової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Гврішвілі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Осадько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Усачової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Пінчукової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, Т. Яценко та інших.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Специфіка психологічної служби зумовлює відповідні форми, методи та зміст підготовки практикуючих психологів. Процес підготовки таких спеціалістів включає формування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 важливих рис спеціаліста: психологічний світогляд, структуру цінностей, спрямованість особистості, розвинуті механізми соціальної перцепції, навички спілкування, нахили, уміння керувати процесом взаємодії з іншими, навички саморегуляції, розвинуту професійну інтуїцію тощо. Зміст підготовки спеціалістів психологічної служби охоплює вивчення теорії, опанування теоретичних засад практичної психології, яке проходить у процесі участі в семінарах, конференціях, а також – оволодіння психологічними технологіями, практичними навичками, що формуються у практичній роботі та під час участі у семінарах практикумах.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b/>
          <w:sz w:val="28"/>
          <w:szCs w:val="28"/>
        </w:rPr>
        <w:t>Мета курсу:</w:t>
      </w:r>
      <w:r w:rsidRPr="00D54033">
        <w:rPr>
          <w:rFonts w:ascii="Times New Roman" w:hAnsi="Times New Roman" w:cs="Times New Roman"/>
          <w:sz w:val="28"/>
          <w:szCs w:val="28"/>
        </w:rPr>
        <w:t xml:space="preserve"> ознайомити студентів із основними положеннями теорії і практики функціонування психологічної служби в різних сферах, озброїти їх знаннями про нормативно-правові, етичні та організаційно-методичні аспекти діяльності практичного психолога.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Програма навчального курсу передбачає теоретичну і практичну підготовку майбутніх психологів до їх професійної діяльності в різних закладах. </w:t>
      </w:r>
    </w:p>
    <w:p w:rsid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Програма курсу розроблена за вимогами кредитно-трансферної системи навчання і орієнтована на самостійну роботу студентів з літературними джерелами та в інформаційних мережах. Важливим аспектом вивчення курсу є формування умінь здійснювати рефлексію професійної діяльності і визначати ефективні методи та форми роботи з різними категоріями населення.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33">
        <w:rPr>
          <w:rFonts w:ascii="Times New Roman" w:hAnsi="Times New Roman" w:cs="Times New Roman"/>
          <w:b/>
          <w:sz w:val="28"/>
          <w:szCs w:val="28"/>
        </w:rPr>
        <w:t>Завдання навчально</w:t>
      </w:r>
      <w:r w:rsidRPr="00D54033">
        <w:rPr>
          <w:rFonts w:ascii="Times New Roman" w:hAnsi="Times New Roman" w:cs="Times New Roman"/>
          <w:b/>
          <w:sz w:val="28"/>
          <w:szCs w:val="28"/>
        </w:rPr>
        <w:t>го курсу “Психологічна служба”: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>- розкрити роль і значення психологічної служби в системі освіти, соціальних службах, медичних закладах, на підприємствах, правоохоронних закладах;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охарактеризувати основні напрями діяльності і види роботи практичного психолога;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ознайомити студентів з методикою роботи психолога з людьми різного віку, різних віросповідань, національного менталітету, освіченості тощо;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розкрити механізми та закономірності психологічного впливу на інтелектуальний та творчий особистісний розвиток дитини;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формувати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 важливі риси та якості практичного психолога;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формувати психологічну культуру особистості.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Після проходження навчального курсу </w:t>
      </w:r>
      <w:r w:rsidRPr="00D54033">
        <w:rPr>
          <w:rFonts w:ascii="Times New Roman" w:hAnsi="Times New Roman" w:cs="Times New Roman"/>
          <w:b/>
          <w:sz w:val="28"/>
          <w:szCs w:val="28"/>
        </w:rPr>
        <w:t>“Психологічна служба”</w:t>
      </w:r>
      <w:r w:rsidRPr="00D54033">
        <w:rPr>
          <w:rFonts w:ascii="Times New Roman" w:hAnsi="Times New Roman" w:cs="Times New Roman"/>
          <w:sz w:val="28"/>
          <w:szCs w:val="28"/>
        </w:rPr>
        <w:t xml:space="preserve"> студент повинен: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33">
        <w:rPr>
          <w:rFonts w:ascii="Times New Roman" w:hAnsi="Times New Roman" w:cs="Times New Roman"/>
          <w:b/>
          <w:sz w:val="28"/>
          <w:szCs w:val="28"/>
        </w:rPr>
        <w:t xml:space="preserve">Знати: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предмет, завдання та напрями діяльності психологічної служби;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>- структуру і зміст ді</w:t>
      </w:r>
      <w:r w:rsidRPr="00D54033">
        <w:rPr>
          <w:rFonts w:ascii="Times New Roman" w:hAnsi="Times New Roman" w:cs="Times New Roman"/>
          <w:sz w:val="28"/>
          <w:szCs w:val="28"/>
        </w:rPr>
        <w:t xml:space="preserve">яльності психологічної служби;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історію вітчизняної і зарубіжної психологічної служби;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основні види і зміст діяльності; напрями, методи і форми роботи практичного психолога;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особливості планування роботи та ведення документації практичного психолога;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посадові обов’язки психолога, кваліфікаційні вимоги до категорій;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етичні норми та правила поведінки психолога;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функціональне призначення та обладнання психологічного кабінету.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b/>
          <w:sz w:val="28"/>
          <w:szCs w:val="28"/>
        </w:rPr>
        <w:t>Вміти:</w:t>
      </w:r>
      <w:r w:rsidRPr="00D5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викладати психологічну інформацію на науковому рівні із врахуванням аудиторії, рівня її освіченості, віку, потреб і запитів;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обґрунтовувати важливість і значущість психологічних знань для ефективної взаємодії кожної особистості із соціумом;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застосовувати професійні знання в практичній діяльності;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проводити індивідуальні та групові консультації з дітьми та дорослими; </w:t>
      </w:r>
    </w:p>
    <w:p w:rsidR="00D54033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 xml:space="preserve">- здійснювати психологічну діагностику, використовуючи </w:t>
      </w:r>
      <w:proofErr w:type="spellStart"/>
      <w:r w:rsidRPr="00D54033">
        <w:rPr>
          <w:rFonts w:ascii="Times New Roman" w:hAnsi="Times New Roman" w:cs="Times New Roman"/>
          <w:sz w:val="28"/>
          <w:szCs w:val="28"/>
        </w:rPr>
        <w:t>психодіагностичні</w:t>
      </w:r>
      <w:proofErr w:type="spellEnd"/>
      <w:r w:rsidRPr="00D54033">
        <w:rPr>
          <w:rFonts w:ascii="Times New Roman" w:hAnsi="Times New Roman" w:cs="Times New Roman"/>
          <w:sz w:val="28"/>
          <w:szCs w:val="28"/>
        </w:rPr>
        <w:t xml:space="preserve"> методики, тести, здійснювати обробку та аналіз результатів дослідження; </w:t>
      </w:r>
    </w:p>
    <w:p w:rsidR="007972D7" w:rsidRPr="00D54033" w:rsidRDefault="00D54033" w:rsidP="00D5403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033">
        <w:rPr>
          <w:rFonts w:ascii="Times New Roman" w:hAnsi="Times New Roman" w:cs="Times New Roman"/>
          <w:sz w:val="28"/>
          <w:szCs w:val="28"/>
        </w:rPr>
        <w:t>- розробляти на основі отриманих даних комплекси корекційних занять і рекомендації.</w:t>
      </w:r>
    </w:p>
    <w:sectPr w:rsidR="007972D7" w:rsidRPr="00D540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3"/>
    <w:rsid w:val="007972D7"/>
    <w:rsid w:val="00D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99BD"/>
  <w15:chartTrackingRefBased/>
  <w15:docId w15:val="{E5CA1BE1-119B-494A-BD5B-BC449CBF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1</cp:revision>
  <dcterms:created xsi:type="dcterms:W3CDTF">2022-10-24T08:09:00Z</dcterms:created>
  <dcterms:modified xsi:type="dcterms:W3CDTF">2022-10-24T08:19:00Z</dcterms:modified>
</cp:coreProperties>
</file>