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162C" w14:textId="28C4A94E" w:rsidR="009A7F85" w:rsidRDefault="009A7F85" w:rsidP="009A7F85">
      <w:pPr>
        <w:pStyle w:val="3"/>
        <w:ind w:left="212"/>
        <w:jc w:val="left"/>
      </w:pPr>
      <w:r>
        <w:t xml:space="preserve">ТЕМА </w:t>
      </w:r>
      <w:r w:rsidR="00A061F7">
        <w:t>8</w:t>
      </w:r>
      <w:r>
        <w:t>. ОРГАНІЗАЦІЯ ПРИМІЩЕНЬ ЖИТЛОВОЇ ГРУПИ</w:t>
      </w:r>
    </w:p>
    <w:p w14:paraId="47477930" w14:textId="77777777" w:rsidR="009A7F85" w:rsidRDefault="009A7F85" w:rsidP="009A7F85">
      <w:pPr>
        <w:pStyle w:val="a3"/>
        <w:spacing w:before="6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AFA10C" wp14:editId="1CC2364F">
            <wp:simplePos x="0" y="0"/>
            <wp:positionH relativeFrom="page">
              <wp:posOffset>1633763</wp:posOffset>
            </wp:positionH>
            <wp:positionV relativeFrom="paragraph">
              <wp:posOffset>153308</wp:posOffset>
            </wp:positionV>
            <wp:extent cx="4453127" cy="80009"/>
            <wp:effectExtent l="0" t="0" r="0" b="0"/>
            <wp:wrapTopAndBottom/>
            <wp:docPr id="9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7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127" cy="8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11329" w14:textId="77777777" w:rsidR="009A7F85" w:rsidRDefault="009A7F85" w:rsidP="009A7F85">
      <w:pPr>
        <w:pStyle w:val="4"/>
        <w:spacing w:before="81"/>
        <w:ind w:left="4451"/>
      </w:pPr>
      <w:r>
        <w:t>План</w:t>
      </w:r>
    </w:p>
    <w:p w14:paraId="7048D4DF" w14:textId="77777777" w:rsidR="009A7F85" w:rsidRDefault="009A7F85" w:rsidP="009A7F85">
      <w:pPr>
        <w:pStyle w:val="a5"/>
        <w:numPr>
          <w:ilvl w:val="2"/>
          <w:numId w:val="1"/>
        </w:numPr>
        <w:tabs>
          <w:tab w:val="left" w:pos="778"/>
        </w:tabs>
        <w:spacing w:before="54"/>
        <w:rPr>
          <w:sz w:val="28"/>
        </w:rPr>
      </w:pPr>
      <w:r>
        <w:rPr>
          <w:sz w:val="28"/>
        </w:rPr>
        <w:t>Організація приміщень житлової</w:t>
      </w:r>
      <w:r>
        <w:rPr>
          <w:spacing w:val="-3"/>
          <w:sz w:val="28"/>
        </w:rPr>
        <w:t xml:space="preserve"> </w:t>
      </w:r>
      <w:r>
        <w:rPr>
          <w:sz w:val="28"/>
        </w:rPr>
        <w:t>групи.</w:t>
      </w:r>
    </w:p>
    <w:p w14:paraId="351B6C11" w14:textId="77777777" w:rsidR="009A7F85" w:rsidRDefault="009A7F85" w:rsidP="009A7F85">
      <w:pPr>
        <w:pStyle w:val="a5"/>
        <w:numPr>
          <w:ilvl w:val="2"/>
          <w:numId w:val="1"/>
        </w:numPr>
        <w:tabs>
          <w:tab w:val="left" w:pos="778"/>
        </w:tabs>
        <w:spacing w:before="47"/>
        <w:rPr>
          <w:sz w:val="28"/>
        </w:rPr>
      </w:pPr>
      <w:r>
        <w:rPr>
          <w:sz w:val="28"/>
        </w:rPr>
        <w:t>Характеристика типів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номерів.</w:t>
      </w:r>
    </w:p>
    <w:p w14:paraId="780DA828" w14:textId="0046EA01" w:rsidR="009A7F85" w:rsidRDefault="009A7F85" w:rsidP="009A7F85">
      <w:pPr>
        <w:pStyle w:val="a5"/>
        <w:numPr>
          <w:ilvl w:val="2"/>
          <w:numId w:val="1"/>
        </w:numPr>
        <w:tabs>
          <w:tab w:val="left" w:pos="779"/>
        </w:tabs>
        <w:spacing w:before="49"/>
        <w:ind w:hanging="631"/>
        <w:rPr>
          <w:sz w:val="28"/>
        </w:rPr>
      </w:pPr>
      <w:r>
        <w:rPr>
          <w:sz w:val="28"/>
        </w:rPr>
        <w:t>Вимоги до оснащення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номерів.</w:t>
      </w:r>
    </w:p>
    <w:p w14:paraId="451E8D45" w14:textId="3B8BCBCE" w:rsidR="009A7F85" w:rsidRDefault="009A7F85" w:rsidP="009A7F85">
      <w:pPr>
        <w:pStyle w:val="a3"/>
        <w:spacing w:before="7"/>
        <w:rPr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88AE3E" wp14:editId="5AA7067C">
                <wp:simplePos x="0" y="0"/>
                <wp:positionH relativeFrom="page">
                  <wp:posOffset>1091551</wp:posOffset>
                </wp:positionH>
                <wp:positionV relativeFrom="page">
                  <wp:posOffset>2389181</wp:posOffset>
                </wp:positionV>
                <wp:extent cx="6172200" cy="38100"/>
                <wp:effectExtent l="10795" t="6350" r="8255" b="317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8100"/>
                          <a:chOff x="1247" y="3625"/>
                          <a:chExt cx="9720" cy="6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47" y="363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47" y="3675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CE47" id="Группа 6" o:spid="_x0000_s1026" style="position:absolute;margin-left:85.95pt;margin-top:188.1pt;width:486pt;height:3pt;z-index:251660288;mso-position-horizontal-relative:page;mso-position-vertical-relative:page" coordorigin="1247,3625" coordsize="972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">
                <v:line id="Line 7" o:spid="_x0000_s1027" style="position:absolute;visibility:visible;mso-wrap-style:square" from="1247,3635" to="10967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" strokecolor="gray" strokeweight=".96pt"/>
                <v:line id="Line 8" o:spid="_x0000_s1028" style="position:absolute;visibility:visible;mso-wrap-style:square" from="1247,3675" to="10967,3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" strokecolor="gray" strokeweight="1.02pt"/>
                <w10:wrap anchorx="page" anchory="page"/>
              </v:group>
            </w:pict>
          </mc:Fallback>
        </mc:AlternateContent>
      </w:r>
    </w:p>
    <w:p w14:paraId="3EF8FA85" w14:textId="1A0387EC" w:rsidR="009A7F85" w:rsidRPr="009A7F85" w:rsidRDefault="009A7F85" w:rsidP="009A7F85">
      <w:pPr>
        <w:pStyle w:val="a3"/>
        <w:spacing w:before="7"/>
        <w:rPr>
          <w:i/>
          <w:iCs/>
        </w:rPr>
      </w:pPr>
      <w:r w:rsidRPr="009A7F85">
        <w:rPr>
          <w:b/>
          <w:bCs/>
          <w:i/>
          <w:iCs/>
        </w:rPr>
        <w:t>Ключові слова</w:t>
      </w:r>
      <w:r w:rsidRPr="009A7F85">
        <w:rPr>
          <w:i/>
          <w:iCs/>
        </w:rPr>
        <w:t xml:space="preserve">: холи, вітальні, коридори, номерний фонд, тип номеру, номер, апартамент, стандарт, люкс, </w:t>
      </w:r>
      <w:proofErr w:type="spellStart"/>
      <w:r w:rsidRPr="009A7F85">
        <w:rPr>
          <w:i/>
          <w:iCs/>
        </w:rPr>
        <w:t>напівлюкс</w:t>
      </w:r>
      <w:proofErr w:type="spellEnd"/>
      <w:r w:rsidRPr="009A7F85">
        <w:rPr>
          <w:i/>
          <w:iCs/>
        </w:rPr>
        <w:t xml:space="preserve">, </w:t>
      </w:r>
      <w:proofErr w:type="spellStart"/>
      <w:r w:rsidRPr="009A7F85">
        <w:rPr>
          <w:i/>
          <w:iCs/>
        </w:rPr>
        <w:t>сьюіт</w:t>
      </w:r>
      <w:proofErr w:type="spellEnd"/>
      <w:r w:rsidRPr="009A7F85">
        <w:rPr>
          <w:i/>
          <w:iCs/>
        </w:rPr>
        <w:t>, дуплекс, ліжко-місце</w:t>
      </w:r>
    </w:p>
    <w:p w14:paraId="6FB596BF" w14:textId="2FC607B0" w:rsidR="009A7F85" w:rsidRDefault="009A7F85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0EF69CC5" wp14:editId="775916A1">
            <wp:extent cx="6181725" cy="36830"/>
            <wp:effectExtent l="0" t="0" r="9525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50FCE" w14:textId="5E38AC09" w:rsidR="009A7F85" w:rsidRPr="009A7F85" w:rsidRDefault="009A7F85" w:rsidP="009A7F85">
      <w:pPr>
        <w:pStyle w:val="a5"/>
        <w:numPr>
          <w:ilvl w:val="5"/>
          <w:numId w:val="1"/>
        </w:numPr>
        <w:tabs>
          <w:tab w:val="left" w:pos="2611"/>
        </w:tabs>
        <w:spacing w:before="1"/>
        <w:jc w:val="both"/>
        <w:rPr>
          <w:b/>
          <w:sz w:val="28"/>
        </w:rPr>
      </w:pPr>
      <w:r w:rsidRPr="009A7F85">
        <w:rPr>
          <w:b/>
          <w:sz w:val="28"/>
        </w:rPr>
        <w:t>Організація приміщень житлової</w:t>
      </w:r>
      <w:r w:rsidRPr="009A7F85">
        <w:rPr>
          <w:b/>
          <w:spacing w:val="-3"/>
          <w:sz w:val="28"/>
        </w:rPr>
        <w:t xml:space="preserve"> </w:t>
      </w:r>
      <w:r w:rsidRPr="009A7F85">
        <w:rPr>
          <w:b/>
          <w:sz w:val="28"/>
        </w:rPr>
        <w:t>групи</w:t>
      </w:r>
    </w:p>
    <w:p w14:paraId="4B49A8DE" w14:textId="77777777" w:rsidR="00DA169B" w:rsidRDefault="009A7F85" w:rsidP="00DA169B">
      <w:pPr>
        <w:pStyle w:val="a3"/>
        <w:spacing w:before="44" w:line="360" w:lineRule="auto"/>
        <w:ind w:left="147" w:right="157" w:firstLine="709"/>
        <w:jc w:val="both"/>
      </w:pPr>
      <w:r>
        <w:t xml:space="preserve">До </w:t>
      </w:r>
      <w:r w:rsidRPr="00DA169B">
        <w:rPr>
          <w:b/>
          <w:bCs/>
        </w:rPr>
        <w:t>групи житлових приміщень входять</w:t>
      </w:r>
      <w:r w:rsidR="00DA169B">
        <w:t>:</w:t>
      </w:r>
    </w:p>
    <w:p w14:paraId="0670C4A4" w14:textId="77777777" w:rsidR="00DA169B" w:rsidRDefault="00DA169B" w:rsidP="00DA169B">
      <w:pPr>
        <w:pStyle w:val="a3"/>
        <w:spacing w:before="44" w:line="360" w:lineRule="auto"/>
        <w:ind w:left="147" w:right="157" w:firstLine="709"/>
        <w:jc w:val="both"/>
      </w:pPr>
      <w:r>
        <w:t>-</w:t>
      </w:r>
      <w:r w:rsidR="009A7F85">
        <w:t xml:space="preserve"> житлові кімнати (номерний фонд), </w:t>
      </w:r>
    </w:p>
    <w:p w14:paraId="2330C6C9" w14:textId="77777777" w:rsidR="00DA169B" w:rsidRDefault="00DA169B" w:rsidP="00DA169B">
      <w:pPr>
        <w:pStyle w:val="a3"/>
        <w:spacing w:before="44" w:line="360" w:lineRule="auto"/>
        <w:ind w:left="147" w:right="157" w:firstLine="709"/>
        <w:jc w:val="both"/>
      </w:pPr>
      <w:r>
        <w:t xml:space="preserve">- </w:t>
      </w:r>
      <w:r w:rsidR="009A7F85">
        <w:t xml:space="preserve">приміщення </w:t>
      </w:r>
      <w:proofErr w:type="spellStart"/>
      <w:r w:rsidR="009A7F85">
        <w:t>поповерхового</w:t>
      </w:r>
      <w:proofErr w:type="spellEnd"/>
      <w:r w:rsidR="009A7F85">
        <w:t xml:space="preserve"> обслуговування, </w:t>
      </w:r>
    </w:p>
    <w:p w14:paraId="5F1D0215" w14:textId="77777777" w:rsidR="00DA169B" w:rsidRDefault="00DA169B" w:rsidP="00DA169B">
      <w:pPr>
        <w:pStyle w:val="a3"/>
        <w:spacing w:before="44" w:line="360" w:lineRule="auto"/>
        <w:ind w:left="147" w:right="157" w:firstLine="709"/>
        <w:jc w:val="both"/>
      </w:pPr>
      <w:r>
        <w:t xml:space="preserve">- </w:t>
      </w:r>
      <w:r w:rsidR="009A7F85">
        <w:t xml:space="preserve">приміщення громадського призначення (вітальні, дитячі кімнати тощо). </w:t>
      </w:r>
    </w:p>
    <w:p w14:paraId="541C1366" w14:textId="18ADD04E" w:rsidR="009A7F85" w:rsidRDefault="009A7F85" w:rsidP="00DA169B">
      <w:pPr>
        <w:pStyle w:val="a3"/>
        <w:spacing w:before="44" w:line="360" w:lineRule="auto"/>
        <w:ind w:left="147" w:right="157" w:firstLine="709"/>
        <w:jc w:val="both"/>
      </w:pPr>
      <w:r>
        <w:t xml:space="preserve">У готелях категорій 4* і 5* в групі житлових приміщень рекомендується передбачати </w:t>
      </w:r>
      <w:r w:rsidRPr="00DA169B">
        <w:rPr>
          <w:u w:val="single"/>
        </w:rPr>
        <w:t>приміщення інформаційного</w:t>
      </w:r>
      <w:r w:rsidRPr="00DA169B">
        <w:rPr>
          <w:spacing w:val="-4"/>
          <w:u w:val="single"/>
        </w:rPr>
        <w:t xml:space="preserve"> </w:t>
      </w:r>
      <w:r w:rsidRPr="00DA169B">
        <w:rPr>
          <w:u w:val="single"/>
        </w:rPr>
        <w:t>сервісу</w:t>
      </w:r>
      <w:r>
        <w:t>.</w:t>
      </w:r>
    </w:p>
    <w:p w14:paraId="5421076C" w14:textId="77777777" w:rsidR="009A7F85" w:rsidRDefault="009A7F85" w:rsidP="00DA169B">
      <w:pPr>
        <w:pStyle w:val="a3"/>
        <w:spacing w:line="360" w:lineRule="auto"/>
        <w:ind w:left="148" w:right="154" w:firstLine="709"/>
        <w:jc w:val="both"/>
      </w:pPr>
      <w:r w:rsidRPr="00DA169B">
        <w:rPr>
          <w:b/>
          <w:bCs/>
        </w:rPr>
        <w:t>Призначення житлової зони</w:t>
      </w:r>
      <w:r>
        <w:t xml:space="preserve"> полягає в забезпеченні умов для проживання гостя: надання ліжко-місця та обслуговування номеру, чищення і прасування одягу, прийом білизни для прання, виконання незначних послуг і доручень, подавання їжі в номер, транспортування багажу в номери.</w:t>
      </w:r>
    </w:p>
    <w:p w14:paraId="6B265765" w14:textId="77777777" w:rsidR="00DA169B" w:rsidRDefault="009A7F85" w:rsidP="00DA169B">
      <w:pPr>
        <w:pStyle w:val="a3"/>
        <w:spacing w:line="360" w:lineRule="auto"/>
        <w:ind w:left="147" w:right="155" w:firstLine="710"/>
        <w:jc w:val="both"/>
      </w:pPr>
      <w:r>
        <w:t xml:space="preserve">Приміщення поверхового обслуговування, як правило, блокують, передбачаючи один блок на 30 місць у готелях категорії 5*; </w:t>
      </w:r>
    </w:p>
    <w:p w14:paraId="19910352" w14:textId="77777777" w:rsidR="00DA169B" w:rsidRDefault="00DA169B" w:rsidP="00DA169B">
      <w:pPr>
        <w:pStyle w:val="a3"/>
        <w:spacing w:line="360" w:lineRule="auto"/>
        <w:ind w:left="2880" w:right="155"/>
        <w:jc w:val="both"/>
      </w:pPr>
      <w:r>
        <w:t xml:space="preserve">     </w:t>
      </w:r>
      <w:r w:rsidR="009A7F85">
        <w:t xml:space="preserve">на 40 місць – у готелях категорії 4*; </w:t>
      </w:r>
    </w:p>
    <w:p w14:paraId="0C4AF4A1" w14:textId="77777777" w:rsidR="00DA169B" w:rsidRDefault="00DA169B" w:rsidP="00DA169B">
      <w:pPr>
        <w:pStyle w:val="a3"/>
        <w:spacing w:line="360" w:lineRule="auto"/>
        <w:ind w:left="2880" w:right="155"/>
        <w:jc w:val="both"/>
      </w:pPr>
      <w:r>
        <w:t xml:space="preserve">     </w:t>
      </w:r>
      <w:r w:rsidR="009A7F85">
        <w:t xml:space="preserve">на 50 місць – у готелях категорії 3*; </w:t>
      </w:r>
    </w:p>
    <w:p w14:paraId="0B376F14" w14:textId="77777777" w:rsidR="00DA169B" w:rsidRDefault="00DA169B" w:rsidP="00DA169B">
      <w:pPr>
        <w:pStyle w:val="a3"/>
        <w:spacing w:line="360" w:lineRule="auto"/>
        <w:ind w:left="2880" w:right="155"/>
        <w:jc w:val="both"/>
      </w:pPr>
      <w:r>
        <w:t xml:space="preserve">     </w:t>
      </w:r>
      <w:r w:rsidR="009A7F85">
        <w:t xml:space="preserve">на 60 місць – у готелях категорії 2*. </w:t>
      </w:r>
    </w:p>
    <w:p w14:paraId="12268C22" w14:textId="68ACFA33" w:rsidR="009A7F85" w:rsidRDefault="009A7F85" w:rsidP="00DA169B">
      <w:pPr>
        <w:pStyle w:val="a3"/>
        <w:spacing w:line="360" w:lineRule="auto"/>
        <w:ind w:right="155" w:firstLine="147"/>
        <w:jc w:val="both"/>
      </w:pPr>
      <w:r>
        <w:t>Приміщення по</w:t>
      </w:r>
      <w:r w:rsidR="00DA169B">
        <w:t xml:space="preserve"> </w:t>
      </w:r>
      <w:r>
        <w:t xml:space="preserve">поверхового обслуговування в готелях категорії 1* і 2* допускається розташовувати через поверх. Мінімальний склад приміщень </w:t>
      </w:r>
      <w:proofErr w:type="spellStart"/>
      <w:r>
        <w:t>поповерхового</w:t>
      </w:r>
      <w:proofErr w:type="spellEnd"/>
      <w:r>
        <w:t xml:space="preserve"> обслуговування може бути представлений лише кімнатою чергового персоналу.</w:t>
      </w:r>
    </w:p>
    <w:p w14:paraId="6BDABC48" w14:textId="2B975CA7" w:rsidR="009A7F85" w:rsidRDefault="009A7F85" w:rsidP="00DA169B">
      <w:pPr>
        <w:pStyle w:val="a3"/>
        <w:spacing w:line="360" w:lineRule="auto"/>
        <w:ind w:left="147" w:right="158" w:firstLine="709"/>
        <w:jc w:val="both"/>
      </w:pPr>
      <w:r>
        <w:t xml:space="preserve">Рекомендовані склад (розвинутий) і мінімальні площі приміщень </w:t>
      </w:r>
      <w:proofErr w:type="spellStart"/>
      <w:r>
        <w:t>поповерхового</w:t>
      </w:r>
      <w:proofErr w:type="spellEnd"/>
      <w:r>
        <w:t xml:space="preserve"> обслуговування наведені в таблиці </w:t>
      </w:r>
      <w:r w:rsidR="00DA169B">
        <w:t>1</w:t>
      </w:r>
      <w:r>
        <w:t>.</w:t>
      </w:r>
    </w:p>
    <w:p w14:paraId="68CA3188" w14:textId="2FDB1775" w:rsidR="00DA169B" w:rsidRDefault="00DA169B" w:rsidP="00DA169B">
      <w:pPr>
        <w:pStyle w:val="a3"/>
        <w:spacing w:line="360" w:lineRule="auto"/>
        <w:ind w:left="147" w:right="158" w:firstLine="709"/>
        <w:jc w:val="both"/>
      </w:pPr>
    </w:p>
    <w:p w14:paraId="031FB04F" w14:textId="71BB8124" w:rsidR="00DA169B" w:rsidRDefault="00DA169B" w:rsidP="00DA169B">
      <w:pPr>
        <w:pStyle w:val="a3"/>
        <w:spacing w:line="360" w:lineRule="auto"/>
        <w:ind w:left="147" w:right="158" w:firstLine="709"/>
        <w:jc w:val="both"/>
      </w:pPr>
    </w:p>
    <w:p w14:paraId="415635FF" w14:textId="77777777" w:rsidR="00DA169B" w:rsidRDefault="00DA169B" w:rsidP="00DA169B">
      <w:pPr>
        <w:pStyle w:val="a3"/>
        <w:spacing w:line="360" w:lineRule="auto"/>
        <w:ind w:left="147" w:right="158" w:firstLine="709"/>
        <w:jc w:val="both"/>
      </w:pPr>
    </w:p>
    <w:p w14:paraId="4175FE62" w14:textId="562D86C0" w:rsidR="009A7F85" w:rsidRPr="009A7F85" w:rsidRDefault="009A7F85" w:rsidP="009A7F85">
      <w:pPr>
        <w:spacing w:before="3" w:after="49"/>
        <w:ind w:left="306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A7F85">
        <w:rPr>
          <w:rFonts w:ascii="Times New Roman" w:hAnsi="Times New Roman" w:cs="Times New Roman"/>
          <w:b/>
          <w:sz w:val="28"/>
        </w:rPr>
        <w:t>Таблиця</w:t>
      </w:r>
      <w:proofErr w:type="spellEnd"/>
      <w:r w:rsidR="00DA169B">
        <w:rPr>
          <w:rFonts w:ascii="Times New Roman" w:hAnsi="Times New Roman" w:cs="Times New Roman"/>
          <w:b/>
          <w:sz w:val="28"/>
          <w:lang w:val="uk-UA"/>
        </w:rPr>
        <w:t xml:space="preserve"> 1</w:t>
      </w:r>
      <w:r w:rsidRPr="009A7F85">
        <w:rPr>
          <w:rFonts w:ascii="Times New Roman" w:hAnsi="Times New Roman" w:cs="Times New Roman"/>
          <w:b/>
          <w:sz w:val="28"/>
        </w:rPr>
        <w:t xml:space="preserve"> – Склад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приміщень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поповерхового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обслуговування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готелів</w:t>
      </w:r>
      <w:proofErr w:type="spellEnd"/>
    </w:p>
    <w:tbl>
      <w:tblPr>
        <w:tblStyle w:val="TableNormal"/>
        <w:tblW w:w="10649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510"/>
        <w:gridCol w:w="15"/>
        <w:gridCol w:w="6109"/>
      </w:tblGrid>
      <w:tr w:rsidR="009A7F85" w14:paraId="6BA9B466" w14:textId="77777777" w:rsidTr="00DA169B">
        <w:trPr>
          <w:trHeight w:val="296"/>
        </w:trPr>
        <w:tc>
          <w:tcPr>
            <w:tcW w:w="4525" w:type="dxa"/>
            <w:gridSpan w:val="2"/>
          </w:tcPr>
          <w:p w14:paraId="66ACC28D" w14:textId="77777777" w:rsidR="009A7F85" w:rsidRDefault="009A7F85" w:rsidP="00E60F91">
            <w:pPr>
              <w:pStyle w:val="TableParagraph"/>
              <w:spacing w:line="277" w:lineRule="exact"/>
              <w:ind w:left="1537" w:right="1524"/>
              <w:jc w:val="center"/>
              <w:rPr>
                <w:sz w:val="26"/>
              </w:rPr>
            </w:pPr>
            <w:r>
              <w:rPr>
                <w:sz w:val="26"/>
              </w:rPr>
              <w:t>Приміщення</w:t>
            </w:r>
          </w:p>
        </w:tc>
        <w:tc>
          <w:tcPr>
            <w:tcW w:w="6124" w:type="dxa"/>
            <w:gridSpan w:val="2"/>
            <w:tcBorders>
              <w:top w:val="single" w:sz="8" w:space="0" w:color="000000"/>
            </w:tcBorders>
          </w:tcPr>
          <w:p w14:paraId="0CB089F8" w14:textId="77777777" w:rsidR="009A7F85" w:rsidRDefault="009A7F85" w:rsidP="00E60F91">
            <w:pPr>
              <w:pStyle w:val="TableParagraph"/>
              <w:spacing w:line="277" w:lineRule="exact"/>
              <w:ind w:left="84" w:right="71"/>
              <w:jc w:val="center"/>
              <w:rPr>
                <w:sz w:val="26"/>
              </w:rPr>
            </w:pPr>
            <w:r>
              <w:rPr>
                <w:sz w:val="26"/>
              </w:rPr>
              <w:t>Площа,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5EC808B5" w14:textId="77777777" w:rsidTr="00DA169B">
        <w:trPr>
          <w:trHeight w:val="295"/>
        </w:trPr>
        <w:tc>
          <w:tcPr>
            <w:tcW w:w="4525" w:type="dxa"/>
            <w:gridSpan w:val="2"/>
          </w:tcPr>
          <w:p w14:paraId="687AADEE" w14:textId="77777777" w:rsidR="009A7F85" w:rsidRDefault="009A7F85" w:rsidP="00E60F91">
            <w:pPr>
              <w:pStyle w:val="TableParagraph"/>
              <w:spacing w:line="276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6124" w:type="dxa"/>
            <w:gridSpan w:val="2"/>
            <w:tcBorders>
              <w:bottom w:val="single" w:sz="8" w:space="0" w:color="000000"/>
            </w:tcBorders>
          </w:tcPr>
          <w:p w14:paraId="456F6D7C" w14:textId="77777777" w:rsidR="009A7F85" w:rsidRDefault="009A7F85" w:rsidP="00E60F91">
            <w:pPr>
              <w:pStyle w:val="TableParagraph"/>
              <w:spacing w:line="276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9A7F85" w14:paraId="64465E20" w14:textId="77777777" w:rsidTr="00DA169B">
        <w:trPr>
          <w:trHeight w:val="1492"/>
        </w:trPr>
        <w:tc>
          <w:tcPr>
            <w:tcW w:w="4525" w:type="dxa"/>
            <w:gridSpan w:val="2"/>
          </w:tcPr>
          <w:p w14:paraId="3B02FFB7" w14:textId="77777777" w:rsidR="009A7F85" w:rsidRDefault="009A7F85" w:rsidP="00E60F91">
            <w:pPr>
              <w:pStyle w:val="TableParagraph"/>
              <w:rPr>
                <w:b/>
                <w:sz w:val="28"/>
              </w:rPr>
            </w:pPr>
          </w:p>
          <w:p w14:paraId="7D18E1E6" w14:textId="77777777" w:rsidR="009A7F85" w:rsidRDefault="009A7F85" w:rsidP="00E60F9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9F2D44" w14:textId="77777777" w:rsidR="009A7F85" w:rsidRDefault="009A7F85" w:rsidP="00E60F91">
            <w:pPr>
              <w:pStyle w:val="TableParagraph"/>
              <w:spacing w:before="1"/>
              <w:ind w:left="39"/>
              <w:rPr>
                <w:sz w:val="26"/>
              </w:rPr>
            </w:pPr>
            <w:r>
              <w:rPr>
                <w:sz w:val="26"/>
              </w:rPr>
              <w:t>1. Холи (вітальні)</w:t>
            </w:r>
          </w:p>
        </w:tc>
        <w:tc>
          <w:tcPr>
            <w:tcW w:w="6124" w:type="dxa"/>
            <w:gridSpan w:val="2"/>
            <w:tcBorders>
              <w:top w:val="single" w:sz="8" w:space="0" w:color="000000"/>
            </w:tcBorders>
          </w:tcPr>
          <w:p w14:paraId="7B985527" w14:textId="77777777" w:rsidR="009A7F85" w:rsidRDefault="009A7F85" w:rsidP="00E60F91">
            <w:pPr>
              <w:pStyle w:val="TableParagraph"/>
              <w:ind w:left="87" w:right="71"/>
              <w:jc w:val="center"/>
              <w:rPr>
                <w:sz w:val="26"/>
              </w:rPr>
            </w:pPr>
            <w:r>
              <w:rPr>
                <w:sz w:val="26"/>
              </w:rPr>
              <w:t>Мінімальна площа:9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в готелі *, –30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в готелі категорії 5* плюс по 1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на кожен номер, починаючи з 21–го</w:t>
            </w:r>
          </w:p>
          <w:p w14:paraId="1E07B600" w14:textId="77777777" w:rsidR="009A7F85" w:rsidRDefault="009A7F85" w:rsidP="00E60F91">
            <w:pPr>
              <w:pStyle w:val="TableParagraph"/>
              <w:spacing w:line="298" w:lineRule="exact"/>
              <w:ind w:left="83" w:right="71"/>
              <w:jc w:val="center"/>
              <w:rPr>
                <w:sz w:val="26"/>
              </w:rPr>
            </w:pPr>
            <w:r>
              <w:rPr>
                <w:sz w:val="26"/>
              </w:rPr>
              <w:t>Максимальна площа: 25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в готелі *</w:t>
            </w:r>
          </w:p>
          <w:p w14:paraId="28DDE928" w14:textId="77777777" w:rsidR="009A7F85" w:rsidRDefault="009A7F85" w:rsidP="00E60F91">
            <w:pPr>
              <w:pStyle w:val="TableParagraph"/>
              <w:spacing w:line="281" w:lineRule="exact"/>
              <w:ind w:left="82" w:right="71"/>
              <w:jc w:val="center"/>
              <w:rPr>
                <w:sz w:val="26"/>
              </w:rPr>
            </w:pPr>
            <w:r>
              <w:rPr>
                <w:sz w:val="26"/>
              </w:rPr>
              <w:t>та 160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в</w:t>
            </w:r>
            <w:r>
              <w:rPr>
                <w:spacing w:val="-52"/>
                <w:sz w:val="26"/>
              </w:rPr>
              <w:t xml:space="preserve"> </w:t>
            </w:r>
            <w:r>
              <w:rPr>
                <w:sz w:val="26"/>
              </w:rPr>
              <w:t>готелі *****</w:t>
            </w:r>
          </w:p>
        </w:tc>
      </w:tr>
      <w:tr w:rsidR="009A7F85" w14:paraId="477E41E7" w14:textId="77777777" w:rsidTr="00DA169B">
        <w:trPr>
          <w:trHeight w:val="896"/>
        </w:trPr>
        <w:tc>
          <w:tcPr>
            <w:tcW w:w="4525" w:type="dxa"/>
            <w:gridSpan w:val="2"/>
          </w:tcPr>
          <w:p w14:paraId="7A95CD1C" w14:textId="77777777" w:rsidR="009A7F85" w:rsidRDefault="009A7F85" w:rsidP="00E60F91">
            <w:pPr>
              <w:pStyle w:val="TableParagraph"/>
              <w:spacing w:before="2" w:line="298" w:lineRule="exact"/>
              <w:ind w:left="39" w:right="769"/>
              <w:jc w:val="both"/>
              <w:rPr>
                <w:sz w:val="26"/>
              </w:rPr>
            </w:pPr>
            <w:r>
              <w:rPr>
                <w:sz w:val="26"/>
              </w:rPr>
              <w:t>2. Кімната чергового персоналу з вбудованими шафами для чистої білизни</w:t>
            </w:r>
          </w:p>
        </w:tc>
        <w:tc>
          <w:tcPr>
            <w:tcW w:w="6124" w:type="dxa"/>
            <w:gridSpan w:val="2"/>
          </w:tcPr>
          <w:p w14:paraId="5FEAA30E" w14:textId="77777777" w:rsidR="009A7F85" w:rsidRDefault="009A7F85" w:rsidP="00E60F91">
            <w:pPr>
              <w:pStyle w:val="TableParagraph"/>
              <w:spacing w:before="148"/>
              <w:ind w:left="1814" w:right="608" w:hanging="1175"/>
              <w:rPr>
                <w:sz w:val="26"/>
              </w:rPr>
            </w:pPr>
            <w:r>
              <w:rPr>
                <w:sz w:val="26"/>
              </w:rPr>
              <w:t>10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 а для готелів категорії 4* і в 5* – 12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3404DB74" w14:textId="77777777" w:rsidTr="00DA169B">
        <w:trPr>
          <w:gridBefore w:val="1"/>
          <w:wBefore w:w="15" w:type="dxa"/>
          <w:trHeight w:val="894"/>
        </w:trPr>
        <w:tc>
          <w:tcPr>
            <w:tcW w:w="4525" w:type="dxa"/>
            <w:gridSpan w:val="2"/>
          </w:tcPr>
          <w:p w14:paraId="408EE767" w14:textId="77777777" w:rsidR="009A7F85" w:rsidRDefault="009A7F85" w:rsidP="00E60F91">
            <w:pPr>
              <w:pStyle w:val="TableParagraph"/>
              <w:spacing w:line="296" w:lineRule="exact"/>
              <w:ind w:left="39"/>
              <w:rPr>
                <w:sz w:val="26"/>
              </w:rPr>
            </w:pPr>
            <w:r>
              <w:rPr>
                <w:sz w:val="26"/>
              </w:rPr>
              <w:t>3. Приміщення старшої покоївки (зав.</w:t>
            </w:r>
          </w:p>
          <w:p w14:paraId="45503E13" w14:textId="77777777" w:rsidR="009A7F85" w:rsidRDefault="009A7F85" w:rsidP="00E60F91">
            <w:pPr>
              <w:pStyle w:val="TableParagraph"/>
              <w:spacing w:line="300" w:lineRule="atLeast"/>
              <w:ind w:left="39" w:right="1082"/>
              <w:rPr>
                <w:sz w:val="26"/>
              </w:rPr>
            </w:pPr>
            <w:proofErr w:type="spellStart"/>
            <w:r>
              <w:rPr>
                <w:sz w:val="26"/>
              </w:rPr>
              <w:t>поповерховим</w:t>
            </w:r>
            <w:proofErr w:type="spellEnd"/>
            <w:r>
              <w:rPr>
                <w:sz w:val="26"/>
              </w:rPr>
              <w:t xml:space="preserve"> господарством, кастелянші)</w:t>
            </w:r>
          </w:p>
        </w:tc>
        <w:tc>
          <w:tcPr>
            <w:tcW w:w="6109" w:type="dxa"/>
            <w:tcBorders>
              <w:bottom w:val="single" w:sz="8" w:space="0" w:color="000000"/>
            </w:tcBorders>
          </w:tcPr>
          <w:p w14:paraId="326A28B5" w14:textId="77777777" w:rsidR="009A7F85" w:rsidRDefault="009A7F85" w:rsidP="00E60F91">
            <w:pPr>
              <w:pStyle w:val="TableParagraph"/>
              <w:spacing w:before="9"/>
              <w:rPr>
                <w:sz w:val="25"/>
              </w:rPr>
            </w:pPr>
          </w:p>
          <w:p w14:paraId="2DA87E5F" w14:textId="77777777" w:rsidR="009A7F85" w:rsidRDefault="009A7F85" w:rsidP="00E60F91">
            <w:pPr>
              <w:pStyle w:val="TableParagraph"/>
              <w:ind w:left="87" w:right="70"/>
              <w:jc w:val="center"/>
              <w:rPr>
                <w:sz w:val="26"/>
              </w:rPr>
            </w:pPr>
            <w:r>
              <w:rPr>
                <w:sz w:val="26"/>
              </w:rPr>
              <w:t>12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550616EC" w14:textId="77777777" w:rsidTr="00DA169B">
        <w:trPr>
          <w:gridBefore w:val="1"/>
          <w:wBefore w:w="15" w:type="dxa"/>
          <w:trHeight w:val="293"/>
        </w:trPr>
        <w:tc>
          <w:tcPr>
            <w:tcW w:w="4525" w:type="dxa"/>
            <w:gridSpan w:val="2"/>
          </w:tcPr>
          <w:p w14:paraId="3963BBEB" w14:textId="77777777" w:rsidR="009A7F85" w:rsidRDefault="009A7F85" w:rsidP="00E60F91">
            <w:pPr>
              <w:pStyle w:val="TableParagraph"/>
              <w:spacing w:line="273" w:lineRule="exact"/>
              <w:ind w:left="39"/>
              <w:rPr>
                <w:sz w:val="26"/>
              </w:rPr>
            </w:pPr>
            <w:r>
              <w:rPr>
                <w:sz w:val="26"/>
              </w:rPr>
              <w:t>4. Комора брудної білизни</w:t>
            </w:r>
          </w:p>
        </w:tc>
        <w:tc>
          <w:tcPr>
            <w:tcW w:w="6109" w:type="dxa"/>
            <w:tcBorders>
              <w:top w:val="single" w:sz="8" w:space="0" w:color="000000"/>
              <w:bottom w:val="single" w:sz="8" w:space="0" w:color="000000"/>
            </w:tcBorders>
          </w:tcPr>
          <w:p w14:paraId="422D0ADA" w14:textId="77777777" w:rsidR="009A7F85" w:rsidRDefault="009A7F85" w:rsidP="00E60F91">
            <w:pPr>
              <w:pStyle w:val="TableParagraph"/>
              <w:spacing w:line="273" w:lineRule="exact"/>
              <w:ind w:left="86" w:right="71"/>
              <w:jc w:val="center"/>
              <w:rPr>
                <w:sz w:val="26"/>
              </w:rPr>
            </w:pPr>
            <w:r>
              <w:rPr>
                <w:sz w:val="26"/>
              </w:rPr>
              <w:t>6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211EAB2F" w14:textId="77777777" w:rsidTr="00DA169B">
        <w:trPr>
          <w:gridBefore w:val="1"/>
          <w:wBefore w:w="15" w:type="dxa"/>
          <w:trHeight w:val="295"/>
        </w:trPr>
        <w:tc>
          <w:tcPr>
            <w:tcW w:w="4525" w:type="dxa"/>
            <w:gridSpan w:val="2"/>
          </w:tcPr>
          <w:p w14:paraId="65AA51BF" w14:textId="77777777" w:rsidR="009A7F85" w:rsidRDefault="009A7F85" w:rsidP="00E60F91">
            <w:pPr>
              <w:pStyle w:val="TableParagraph"/>
              <w:spacing w:line="276" w:lineRule="exact"/>
              <w:ind w:left="39"/>
              <w:rPr>
                <w:sz w:val="26"/>
              </w:rPr>
            </w:pPr>
            <w:r>
              <w:rPr>
                <w:sz w:val="26"/>
              </w:rPr>
              <w:t xml:space="preserve">5. Комора </w:t>
            </w:r>
            <w:proofErr w:type="spellStart"/>
            <w:r>
              <w:rPr>
                <w:sz w:val="26"/>
              </w:rPr>
              <w:t>прибирального</w:t>
            </w:r>
            <w:proofErr w:type="spellEnd"/>
            <w:r>
              <w:rPr>
                <w:sz w:val="26"/>
              </w:rPr>
              <w:t xml:space="preserve"> інвентарю</w:t>
            </w:r>
          </w:p>
        </w:tc>
        <w:tc>
          <w:tcPr>
            <w:tcW w:w="6109" w:type="dxa"/>
            <w:tcBorders>
              <w:top w:val="single" w:sz="8" w:space="0" w:color="000000"/>
            </w:tcBorders>
          </w:tcPr>
          <w:p w14:paraId="520EE972" w14:textId="77777777" w:rsidR="009A7F85" w:rsidRDefault="009A7F85" w:rsidP="00E60F91">
            <w:pPr>
              <w:pStyle w:val="TableParagraph"/>
              <w:spacing w:line="276" w:lineRule="exact"/>
              <w:ind w:left="86" w:right="71"/>
              <w:jc w:val="center"/>
              <w:rPr>
                <w:sz w:val="26"/>
              </w:rPr>
            </w:pPr>
            <w:r>
              <w:rPr>
                <w:sz w:val="26"/>
              </w:rPr>
              <w:t>4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0E63C6EB" w14:textId="77777777" w:rsidTr="00DA169B">
        <w:trPr>
          <w:gridBefore w:val="1"/>
          <w:wBefore w:w="15" w:type="dxa"/>
          <w:trHeight w:val="595"/>
        </w:trPr>
        <w:tc>
          <w:tcPr>
            <w:tcW w:w="4525" w:type="dxa"/>
            <w:gridSpan w:val="2"/>
          </w:tcPr>
          <w:p w14:paraId="3099EBB6" w14:textId="77777777" w:rsidR="009A7F85" w:rsidRDefault="009A7F85" w:rsidP="00E60F91">
            <w:pPr>
              <w:pStyle w:val="TableParagraph"/>
              <w:spacing w:before="2" w:line="298" w:lineRule="exact"/>
              <w:ind w:left="39" w:right="648"/>
              <w:rPr>
                <w:sz w:val="26"/>
              </w:rPr>
            </w:pPr>
            <w:r>
              <w:rPr>
                <w:sz w:val="26"/>
              </w:rPr>
              <w:t xml:space="preserve">6. Майданчик розбирання брудної білизни при </w:t>
            </w:r>
            <w:proofErr w:type="spellStart"/>
            <w:r>
              <w:rPr>
                <w:sz w:val="26"/>
              </w:rPr>
              <w:t>білизнопроводі</w:t>
            </w:r>
            <w:proofErr w:type="spellEnd"/>
          </w:p>
        </w:tc>
        <w:tc>
          <w:tcPr>
            <w:tcW w:w="6109" w:type="dxa"/>
            <w:tcBorders>
              <w:bottom w:val="single" w:sz="8" w:space="0" w:color="000000"/>
            </w:tcBorders>
          </w:tcPr>
          <w:p w14:paraId="1BF48374" w14:textId="77777777" w:rsidR="009A7F85" w:rsidRDefault="009A7F85" w:rsidP="00E60F91">
            <w:pPr>
              <w:pStyle w:val="TableParagraph"/>
              <w:spacing w:before="147"/>
              <w:ind w:left="86" w:right="71"/>
              <w:jc w:val="center"/>
              <w:rPr>
                <w:sz w:val="26"/>
              </w:rPr>
            </w:pPr>
            <w:r>
              <w:rPr>
                <w:sz w:val="26"/>
              </w:rPr>
              <w:t>4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30D701DC" w14:textId="77777777" w:rsidTr="00DA169B">
        <w:trPr>
          <w:gridBefore w:val="1"/>
          <w:wBefore w:w="15" w:type="dxa"/>
          <w:trHeight w:val="292"/>
        </w:trPr>
        <w:tc>
          <w:tcPr>
            <w:tcW w:w="4525" w:type="dxa"/>
            <w:gridSpan w:val="2"/>
          </w:tcPr>
          <w:p w14:paraId="24D2EDAE" w14:textId="77777777" w:rsidR="009A7F85" w:rsidRDefault="009A7F85" w:rsidP="00E60F91">
            <w:pPr>
              <w:pStyle w:val="TableParagraph"/>
              <w:spacing w:line="272" w:lineRule="exact"/>
              <w:ind w:left="39"/>
              <w:rPr>
                <w:sz w:val="26"/>
              </w:rPr>
            </w:pPr>
            <w:r>
              <w:rPr>
                <w:sz w:val="26"/>
              </w:rPr>
              <w:t>7. Кімната побутового обслуговування</w:t>
            </w:r>
          </w:p>
        </w:tc>
        <w:tc>
          <w:tcPr>
            <w:tcW w:w="6109" w:type="dxa"/>
            <w:tcBorders>
              <w:top w:val="single" w:sz="8" w:space="0" w:color="000000"/>
              <w:bottom w:val="single" w:sz="8" w:space="0" w:color="000000"/>
            </w:tcBorders>
          </w:tcPr>
          <w:p w14:paraId="4AF4EA8D" w14:textId="77777777" w:rsidR="009A7F85" w:rsidRDefault="009A7F85" w:rsidP="00E60F91">
            <w:pPr>
              <w:pStyle w:val="TableParagraph"/>
              <w:spacing w:line="272" w:lineRule="exact"/>
              <w:ind w:left="87" w:right="70"/>
              <w:jc w:val="center"/>
              <w:rPr>
                <w:sz w:val="26"/>
              </w:rPr>
            </w:pPr>
            <w:r>
              <w:rPr>
                <w:sz w:val="26"/>
              </w:rPr>
              <w:t>6–8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20ACB6D5" w14:textId="77777777" w:rsidTr="00DA169B">
        <w:trPr>
          <w:gridBefore w:val="1"/>
          <w:wBefore w:w="15" w:type="dxa"/>
          <w:trHeight w:val="591"/>
        </w:trPr>
        <w:tc>
          <w:tcPr>
            <w:tcW w:w="4525" w:type="dxa"/>
            <w:gridSpan w:val="2"/>
          </w:tcPr>
          <w:p w14:paraId="436F1835" w14:textId="77777777" w:rsidR="009A7F85" w:rsidRDefault="009A7F85" w:rsidP="00E60F91">
            <w:pPr>
              <w:pStyle w:val="TableParagraph"/>
              <w:spacing w:line="293" w:lineRule="exact"/>
              <w:ind w:left="39"/>
              <w:rPr>
                <w:sz w:val="26"/>
              </w:rPr>
            </w:pPr>
            <w:r>
              <w:rPr>
                <w:sz w:val="26"/>
              </w:rPr>
              <w:t>8. Приміщення для зберігання візків</w:t>
            </w:r>
          </w:p>
          <w:p w14:paraId="18008771" w14:textId="77777777" w:rsidR="009A7F85" w:rsidRDefault="009A7F85" w:rsidP="00E60F91">
            <w:pPr>
              <w:pStyle w:val="TableParagraph"/>
              <w:spacing w:line="279" w:lineRule="exact"/>
              <w:ind w:left="39"/>
              <w:rPr>
                <w:sz w:val="26"/>
              </w:rPr>
            </w:pPr>
            <w:r>
              <w:rPr>
                <w:sz w:val="26"/>
              </w:rPr>
              <w:t>покоївок</w:t>
            </w:r>
          </w:p>
        </w:tc>
        <w:tc>
          <w:tcPr>
            <w:tcW w:w="6109" w:type="dxa"/>
            <w:tcBorders>
              <w:top w:val="single" w:sz="8" w:space="0" w:color="000000"/>
              <w:bottom w:val="single" w:sz="8" w:space="0" w:color="000000"/>
            </w:tcBorders>
          </w:tcPr>
          <w:p w14:paraId="6758B9E3" w14:textId="77777777" w:rsidR="009A7F85" w:rsidRDefault="009A7F85" w:rsidP="00E60F91">
            <w:pPr>
              <w:pStyle w:val="TableParagraph"/>
              <w:spacing w:line="293" w:lineRule="exact"/>
              <w:ind w:left="85" w:right="71"/>
              <w:jc w:val="center"/>
              <w:rPr>
                <w:sz w:val="26"/>
              </w:rPr>
            </w:pPr>
            <w:r>
              <w:rPr>
                <w:sz w:val="26"/>
              </w:rPr>
              <w:t>8м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 а для готелів</w:t>
            </w:r>
          </w:p>
          <w:p w14:paraId="51E03060" w14:textId="77777777" w:rsidR="009A7F85" w:rsidRDefault="009A7F85" w:rsidP="00E60F91">
            <w:pPr>
              <w:pStyle w:val="TableParagraph"/>
              <w:spacing w:line="279" w:lineRule="exact"/>
              <w:ind w:left="85" w:right="71"/>
              <w:jc w:val="center"/>
              <w:rPr>
                <w:sz w:val="26"/>
              </w:rPr>
            </w:pPr>
            <w:r>
              <w:rPr>
                <w:sz w:val="26"/>
              </w:rPr>
              <w:t>категорії 4* і 5* –12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0C8EDE8D" w14:textId="77777777" w:rsidTr="00DA169B">
        <w:trPr>
          <w:gridBefore w:val="1"/>
          <w:wBefore w:w="15" w:type="dxa"/>
          <w:trHeight w:val="296"/>
        </w:trPr>
        <w:tc>
          <w:tcPr>
            <w:tcW w:w="4525" w:type="dxa"/>
            <w:gridSpan w:val="2"/>
          </w:tcPr>
          <w:p w14:paraId="1CEEC8B2" w14:textId="77777777" w:rsidR="009A7F85" w:rsidRDefault="009A7F85" w:rsidP="00E60F91">
            <w:pPr>
              <w:pStyle w:val="TableParagraph"/>
              <w:spacing w:line="277" w:lineRule="exact"/>
              <w:ind w:left="39"/>
              <w:rPr>
                <w:sz w:val="26"/>
              </w:rPr>
            </w:pPr>
            <w:r>
              <w:rPr>
                <w:sz w:val="26"/>
              </w:rPr>
              <w:t>9. Приміщення для чищення взуття</w:t>
            </w:r>
          </w:p>
        </w:tc>
        <w:tc>
          <w:tcPr>
            <w:tcW w:w="6109" w:type="dxa"/>
            <w:tcBorders>
              <w:top w:val="single" w:sz="8" w:space="0" w:color="000000"/>
            </w:tcBorders>
          </w:tcPr>
          <w:p w14:paraId="0F961ACD" w14:textId="77777777" w:rsidR="009A7F85" w:rsidRDefault="009A7F85" w:rsidP="00E60F91">
            <w:pPr>
              <w:pStyle w:val="TableParagraph"/>
              <w:spacing w:line="277" w:lineRule="exact"/>
              <w:ind w:left="86" w:right="71"/>
              <w:jc w:val="center"/>
              <w:rPr>
                <w:sz w:val="26"/>
              </w:rPr>
            </w:pPr>
            <w:r>
              <w:rPr>
                <w:sz w:val="26"/>
              </w:rPr>
              <w:t>6 м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9A7F85" w14:paraId="112B020A" w14:textId="77777777" w:rsidTr="00DA169B">
        <w:trPr>
          <w:gridBefore w:val="1"/>
          <w:wBefore w:w="15" w:type="dxa"/>
          <w:trHeight w:val="597"/>
        </w:trPr>
        <w:tc>
          <w:tcPr>
            <w:tcW w:w="4525" w:type="dxa"/>
            <w:gridSpan w:val="2"/>
          </w:tcPr>
          <w:p w14:paraId="5FFC83EA" w14:textId="77777777" w:rsidR="009A7F85" w:rsidRDefault="009A7F85" w:rsidP="00E60F91">
            <w:pPr>
              <w:pStyle w:val="TableParagraph"/>
              <w:spacing w:line="297" w:lineRule="exact"/>
              <w:ind w:left="39"/>
              <w:rPr>
                <w:sz w:val="26"/>
              </w:rPr>
            </w:pPr>
            <w:r>
              <w:rPr>
                <w:sz w:val="26"/>
              </w:rPr>
              <w:t>10. Санвузол персоналу (унітаз,</w:t>
            </w:r>
          </w:p>
          <w:p w14:paraId="755D86CA" w14:textId="77777777" w:rsidR="009A7F85" w:rsidRDefault="009A7F85" w:rsidP="00E60F91">
            <w:pPr>
              <w:pStyle w:val="TableParagraph"/>
              <w:spacing w:line="280" w:lineRule="exact"/>
              <w:ind w:left="39"/>
              <w:rPr>
                <w:sz w:val="26"/>
              </w:rPr>
            </w:pPr>
            <w:r>
              <w:rPr>
                <w:sz w:val="26"/>
              </w:rPr>
              <w:t>умивальник, душ)</w:t>
            </w:r>
          </w:p>
        </w:tc>
        <w:tc>
          <w:tcPr>
            <w:tcW w:w="6109" w:type="dxa"/>
          </w:tcPr>
          <w:p w14:paraId="2008EAF8" w14:textId="77777777" w:rsidR="009A7F85" w:rsidRDefault="009A7F85" w:rsidP="00E60F91">
            <w:pPr>
              <w:pStyle w:val="TableParagraph"/>
              <w:spacing w:before="147"/>
              <w:ind w:left="86" w:right="71"/>
              <w:jc w:val="center"/>
              <w:rPr>
                <w:sz w:val="26"/>
              </w:rPr>
            </w:pPr>
            <w:r>
              <w:rPr>
                <w:sz w:val="26"/>
              </w:rPr>
              <w:t>4м</w:t>
            </w:r>
            <w:r>
              <w:rPr>
                <w:sz w:val="26"/>
                <w:vertAlign w:val="superscript"/>
              </w:rPr>
              <w:t>2</w:t>
            </w:r>
          </w:p>
        </w:tc>
      </w:tr>
    </w:tbl>
    <w:p w14:paraId="5B0D0D05" w14:textId="77777777" w:rsidR="009A7F85" w:rsidRDefault="009A7F85" w:rsidP="00DA169B">
      <w:pPr>
        <w:pStyle w:val="a3"/>
        <w:spacing w:line="360" w:lineRule="auto"/>
        <w:ind w:left="162" w:right="162" w:firstLine="710"/>
        <w:jc w:val="both"/>
      </w:pPr>
      <w:r>
        <w:t>Поверхові загальні санвузли на житлових поверхах, а також санвузли у громадських зонах готелів проектують за розрахунком (на кожні 100 місць) не</w:t>
      </w:r>
      <w:r>
        <w:rPr>
          <w:spacing w:val="-2"/>
        </w:rPr>
        <w:t xml:space="preserve"> </w:t>
      </w:r>
      <w:r>
        <w:t>менше:</w:t>
      </w:r>
    </w:p>
    <w:p w14:paraId="0DADFCA0" w14:textId="77777777" w:rsidR="00DA169B" w:rsidRDefault="009A7F85" w:rsidP="00DA169B">
      <w:pPr>
        <w:pStyle w:val="a3"/>
        <w:spacing w:before="1" w:line="360" w:lineRule="auto"/>
        <w:ind w:left="871" w:right="3160" w:hanging="1"/>
        <w:jc w:val="both"/>
      </w:pPr>
      <w:r>
        <w:t xml:space="preserve">для чоловіків – одного унітазу, одного пісуару; </w:t>
      </w:r>
    </w:p>
    <w:p w14:paraId="1EB94F10" w14:textId="3FFAA58E" w:rsidR="009A7F85" w:rsidRDefault="009A7F85" w:rsidP="00DA169B">
      <w:pPr>
        <w:pStyle w:val="a3"/>
        <w:spacing w:before="1" w:line="360" w:lineRule="auto"/>
        <w:ind w:left="871" w:right="3160" w:hanging="1"/>
        <w:jc w:val="both"/>
      </w:pPr>
      <w:r>
        <w:t>для жінок – два унітази.</w:t>
      </w:r>
    </w:p>
    <w:p w14:paraId="15997E2E" w14:textId="77777777" w:rsidR="00DA169B" w:rsidRDefault="009A7F85" w:rsidP="00DA169B">
      <w:pPr>
        <w:spacing w:after="0" w:line="360" w:lineRule="auto"/>
        <w:ind w:left="164" w:right="161" w:firstLine="709"/>
        <w:jc w:val="both"/>
        <w:rPr>
          <w:rFonts w:ascii="Times New Roman" w:hAnsi="Times New Roman" w:cs="Times New Roman"/>
          <w:iCs/>
          <w:sz w:val="28"/>
        </w:rPr>
      </w:pPr>
      <w:proofErr w:type="spellStart"/>
      <w:r w:rsidRPr="009A7F85">
        <w:rPr>
          <w:rFonts w:ascii="Times New Roman" w:hAnsi="Times New Roman" w:cs="Times New Roman"/>
          <w:i/>
          <w:sz w:val="28"/>
          <w:u w:val="single"/>
        </w:rPr>
        <w:t>Приміщення</w:t>
      </w:r>
      <w:proofErr w:type="spellEnd"/>
      <w:r w:rsidRPr="009A7F85">
        <w:rPr>
          <w:rFonts w:ascii="Times New Roman" w:hAnsi="Times New Roman" w:cs="Times New Roman"/>
          <w:i/>
          <w:sz w:val="28"/>
          <w:u w:val="single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  <w:u w:val="single"/>
        </w:rPr>
        <w:t>побутового</w:t>
      </w:r>
      <w:proofErr w:type="spellEnd"/>
      <w:r w:rsidRPr="009A7F85">
        <w:rPr>
          <w:rFonts w:ascii="Times New Roman" w:hAnsi="Times New Roman" w:cs="Times New Roman"/>
          <w:i/>
          <w:sz w:val="28"/>
          <w:u w:val="single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  <w:u w:val="single"/>
        </w:rPr>
        <w:t>обслуговування</w:t>
      </w:r>
      <w:proofErr w:type="spellEnd"/>
      <w:r w:rsidRPr="009A7F85">
        <w:rPr>
          <w:rFonts w:ascii="Times New Roman" w:hAnsi="Times New Roman" w:cs="Times New Roman"/>
          <w:i/>
          <w:sz w:val="28"/>
          <w:u w:val="single"/>
        </w:rPr>
        <w:t xml:space="preserve"> на </w:t>
      </w:r>
      <w:proofErr w:type="spellStart"/>
      <w:r w:rsidRPr="009A7F85">
        <w:rPr>
          <w:rFonts w:ascii="Times New Roman" w:hAnsi="Times New Roman" w:cs="Times New Roman"/>
          <w:i/>
          <w:sz w:val="28"/>
          <w:u w:val="single"/>
        </w:rPr>
        <w:t>поверсі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призначені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для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надання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на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поверсі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таких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побутових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послуг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: </w:t>
      </w:r>
    </w:p>
    <w:p w14:paraId="22E1CDE6" w14:textId="77777777" w:rsidR="00DA169B" w:rsidRDefault="009A7F85" w:rsidP="00DA169B">
      <w:pPr>
        <w:spacing w:after="0" w:line="360" w:lineRule="auto"/>
        <w:ind w:left="164" w:right="161" w:firstLine="709"/>
        <w:jc w:val="both"/>
        <w:rPr>
          <w:rFonts w:ascii="Times New Roman" w:hAnsi="Times New Roman" w:cs="Times New Roman"/>
          <w:iCs/>
          <w:sz w:val="28"/>
        </w:rPr>
      </w:pPr>
      <w:r w:rsidRPr="009A7F85">
        <w:rPr>
          <w:rFonts w:ascii="Times New Roman" w:hAnsi="Times New Roman" w:cs="Times New Roman"/>
          <w:iCs/>
          <w:sz w:val="28"/>
        </w:rPr>
        <w:t xml:space="preserve">ремонт і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прасування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одягу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; </w:t>
      </w:r>
    </w:p>
    <w:p w14:paraId="05FEFB0A" w14:textId="77777777" w:rsidR="00DA169B" w:rsidRDefault="009A7F85" w:rsidP="00DA169B">
      <w:pPr>
        <w:spacing w:after="0" w:line="360" w:lineRule="auto"/>
        <w:ind w:left="164" w:right="161" w:firstLine="709"/>
        <w:jc w:val="both"/>
        <w:rPr>
          <w:rFonts w:ascii="Times New Roman" w:hAnsi="Times New Roman" w:cs="Times New Roman"/>
          <w:iCs/>
          <w:sz w:val="28"/>
        </w:rPr>
      </w:pPr>
      <w:proofErr w:type="spellStart"/>
      <w:r w:rsidRPr="009A7F85">
        <w:rPr>
          <w:rFonts w:ascii="Times New Roman" w:hAnsi="Times New Roman" w:cs="Times New Roman"/>
          <w:iCs/>
          <w:sz w:val="28"/>
        </w:rPr>
        <w:t>чищення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взуття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; </w:t>
      </w:r>
    </w:p>
    <w:p w14:paraId="4478BBE7" w14:textId="77777777" w:rsidR="00DA169B" w:rsidRDefault="009A7F85" w:rsidP="00DA169B">
      <w:pPr>
        <w:spacing w:after="0" w:line="360" w:lineRule="auto"/>
        <w:ind w:left="164" w:right="161" w:firstLine="709"/>
        <w:jc w:val="both"/>
        <w:rPr>
          <w:rFonts w:ascii="Times New Roman" w:hAnsi="Times New Roman" w:cs="Times New Roman"/>
          <w:iCs/>
          <w:sz w:val="28"/>
        </w:rPr>
      </w:pPr>
      <w:proofErr w:type="spellStart"/>
      <w:r w:rsidRPr="009A7F85">
        <w:rPr>
          <w:rFonts w:ascii="Times New Roman" w:hAnsi="Times New Roman" w:cs="Times New Roman"/>
          <w:iCs/>
          <w:sz w:val="28"/>
        </w:rPr>
        <w:t>термінове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прання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і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хімчистка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одягу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; </w:t>
      </w:r>
    </w:p>
    <w:p w14:paraId="461ACEE9" w14:textId="21F1633C" w:rsidR="009A7F85" w:rsidRPr="009A7F85" w:rsidRDefault="009A7F85" w:rsidP="00DA169B">
      <w:pPr>
        <w:spacing w:after="0" w:line="360" w:lineRule="auto"/>
        <w:ind w:left="164" w:right="161" w:firstLine="709"/>
        <w:jc w:val="both"/>
        <w:rPr>
          <w:rFonts w:ascii="Times New Roman" w:hAnsi="Times New Roman" w:cs="Times New Roman"/>
          <w:iCs/>
          <w:sz w:val="28"/>
        </w:rPr>
      </w:pPr>
      <w:proofErr w:type="spellStart"/>
      <w:proofErr w:type="gramStart"/>
      <w:r w:rsidRPr="009A7F85">
        <w:rPr>
          <w:rFonts w:ascii="Times New Roman" w:hAnsi="Times New Roman" w:cs="Times New Roman"/>
          <w:iCs/>
          <w:sz w:val="28"/>
        </w:rPr>
        <w:t>подавання:сніданків</w:t>
      </w:r>
      <w:proofErr w:type="spellEnd"/>
      <w:proofErr w:type="gramEnd"/>
      <w:r w:rsidRPr="009A7F85">
        <w:rPr>
          <w:rFonts w:ascii="Times New Roman" w:hAnsi="Times New Roman" w:cs="Times New Roman"/>
          <w:iCs/>
          <w:sz w:val="28"/>
        </w:rPr>
        <w:t xml:space="preserve">,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обідів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 xml:space="preserve"> і вечерь у номер </w:t>
      </w:r>
      <w:proofErr w:type="spellStart"/>
      <w:r w:rsidRPr="009A7F85">
        <w:rPr>
          <w:rFonts w:ascii="Times New Roman" w:hAnsi="Times New Roman" w:cs="Times New Roman"/>
          <w:iCs/>
          <w:sz w:val="28"/>
        </w:rPr>
        <w:t>тощо</w:t>
      </w:r>
      <w:proofErr w:type="spellEnd"/>
      <w:r w:rsidRPr="009A7F85">
        <w:rPr>
          <w:rFonts w:ascii="Times New Roman" w:hAnsi="Times New Roman" w:cs="Times New Roman"/>
          <w:iCs/>
          <w:sz w:val="28"/>
        </w:rPr>
        <w:t>.</w:t>
      </w:r>
    </w:p>
    <w:p w14:paraId="7316B930" w14:textId="77777777" w:rsidR="00DA169B" w:rsidRDefault="009A7F85" w:rsidP="00DA169B">
      <w:pPr>
        <w:pStyle w:val="a3"/>
        <w:spacing w:line="360" w:lineRule="auto"/>
        <w:ind w:left="164" w:right="160" w:firstLine="709"/>
        <w:jc w:val="both"/>
      </w:pPr>
      <w:r w:rsidRPr="00DA169B">
        <w:rPr>
          <w:iCs/>
          <w:u w:val="single"/>
        </w:rPr>
        <w:t>Відповідно</w:t>
      </w:r>
      <w:r w:rsidRPr="00DA169B">
        <w:rPr>
          <w:u w:val="single"/>
        </w:rPr>
        <w:t>, до складу приміщень побутового обслуговування на поверсі входять</w:t>
      </w:r>
      <w:r>
        <w:t xml:space="preserve">: </w:t>
      </w:r>
    </w:p>
    <w:p w14:paraId="1E156AA9" w14:textId="77777777" w:rsidR="00DA169B" w:rsidRDefault="009A7F85" w:rsidP="00DA169B">
      <w:pPr>
        <w:pStyle w:val="a3"/>
        <w:numPr>
          <w:ilvl w:val="0"/>
          <w:numId w:val="11"/>
        </w:numPr>
        <w:spacing w:line="360" w:lineRule="auto"/>
        <w:ind w:left="426" w:right="160" w:hanging="66"/>
        <w:jc w:val="both"/>
      </w:pPr>
      <w:r>
        <w:t xml:space="preserve">блок приміщень, де надаються побутові послуги споживачам готельних послуг; </w:t>
      </w:r>
      <w:r w:rsidR="00DA169B">
        <w:t xml:space="preserve">- </w:t>
      </w:r>
      <w:r>
        <w:t xml:space="preserve">приміщення обслуговуючого персоналу; </w:t>
      </w:r>
    </w:p>
    <w:p w14:paraId="0D80A008" w14:textId="7F37E33C" w:rsidR="009A7F85" w:rsidRDefault="009A7F85" w:rsidP="00DA169B">
      <w:pPr>
        <w:pStyle w:val="a3"/>
        <w:numPr>
          <w:ilvl w:val="0"/>
          <w:numId w:val="11"/>
        </w:numPr>
        <w:spacing w:line="360" w:lineRule="auto"/>
        <w:ind w:left="426" w:right="160" w:hanging="66"/>
        <w:jc w:val="both"/>
      </w:pPr>
      <w:r>
        <w:lastRenderedPageBreak/>
        <w:t>блок обслуговуючих приміщень, до якого включаються санвузол і сміттєпровід. Усі ці приміщення можуть знаходитись окремо або в єдиному</w:t>
      </w:r>
      <w:r>
        <w:rPr>
          <w:spacing w:val="-8"/>
        </w:rPr>
        <w:t xml:space="preserve"> </w:t>
      </w:r>
      <w:r>
        <w:t>блоці.</w:t>
      </w:r>
    </w:p>
    <w:p w14:paraId="1A880F27" w14:textId="77777777" w:rsidR="009A7F85" w:rsidRDefault="009A7F85" w:rsidP="00DA169B">
      <w:pPr>
        <w:pStyle w:val="a3"/>
        <w:spacing w:line="360" w:lineRule="auto"/>
        <w:ind w:left="163" w:right="160" w:firstLine="709"/>
        <w:jc w:val="both"/>
      </w:pPr>
      <w:r>
        <w:t xml:space="preserve">З </w:t>
      </w:r>
      <w:r w:rsidRPr="00DA169B">
        <w:rPr>
          <w:u w:val="single"/>
        </w:rPr>
        <w:t>метою якісного надання послуг житловий поверх</w:t>
      </w:r>
      <w:r>
        <w:t xml:space="preserve"> повинен бути забезпечений комунікаційними сполученнями з виробничими приміщеннями (наприклад, при подаванні їжі в номери). Цей зв'язок забезпечується коридорами і сходами, ліфтами або з застосуванням спеціальних підйомників.</w:t>
      </w:r>
    </w:p>
    <w:p w14:paraId="70BA0024" w14:textId="77777777" w:rsidR="009A7F85" w:rsidRDefault="009A7F85" w:rsidP="00DA169B">
      <w:pPr>
        <w:pStyle w:val="a3"/>
        <w:spacing w:line="360" w:lineRule="auto"/>
        <w:ind w:left="163" w:right="160" w:firstLine="709"/>
        <w:jc w:val="both"/>
      </w:pPr>
      <w:r w:rsidRPr="00DA169B">
        <w:rPr>
          <w:u w:val="single"/>
        </w:rPr>
        <w:t>Приміщення обслуговуючого персоналу</w:t>
      </w:r>
      <w:r>
        <w:t xml:space="preserve"> обладнується робочим столом, стільцями, диваном, вбудованою або окремою шафою, холодильником, телефоном, системою зв'язку з номерами і вестибюльними службами. У разі суміщення його, наприклад, з приміщеннями для чистої білизни, додатково встановлюються стелажі для білизни площею не менше 5 м</w:t>
      </w:r>
      <w:r>
        <w:rPr>
          <w:vertAlign w:val="superscript"/>
        </w:rPr>
        <w:t>2</w:t>
      </w:r>
      <w:r>
        <w:t xml:space="preserve"> на 30 номерів.</w:t>
      </w:r>
    </w:p>
    <w:p w14:paraId="357322D1" w14:textId="77777777" w:rsidR="009A7F85" w:rsidRDefault="009A7F85" w:rsidP="00DA169B">
      <w:pPr>
        <w:pStyle w:val="a3"/>
        <w:spacing w:before="70" w:line="360" w:lineRule="auto"/>
        <w:ind w:left="107" w:right="116" w:firstLine="709"/>
        <w:jc w:val="both"/>
      </w:pPr>
      <w:r w:rsidRPr="00DA169B">
        <w:rPr>
          <w:b/>
          <w:bCs/>
        </w:rPr>
        <w:t>На житлових поверхах готелів</w:t>
      </w:r>
      <w:r>
        <w:t xml:space="preserve"> допускається влаштування приміщень громадського призначення (барів, кафе, буфетів, </w:t>
      </w:r>
      <w:proofErr w:type="spellStart"/>
      <w:r>
        <w:t>віталень</w:t>
      </w:r>
      <w:proofErr w:type="spellEnd"/>
      <w:r>
        <w:t>, приміщень для ділових зустрічей, дитячих кімнат тощо) за умови шумозахисту житлових приміщень. Розміщення приміщень громадського призначення суміжно з житловими приміщеннями не допускається.</w:t>
      </w:r>
    </w:p>
    <w:p w14:paraId="1D0B7030" w14:textId="77777777" w:rsidR="009A7F85" w:rsidRDefault="009A7F85" w:rsidP="00DA169B">
      <w:pPr>
        <w:pStyle w:val="a3"/>
        <w:spacing w:line="360" w:lineRule="auto"/>
        <w:ind w:left="108" w:right="115" w:firstLine="709"/>
        <w:jc w:val="both"/>
      </w:pPr>
      <w:r w:rsidRPr="00DA169B">
        <w:rPr>
          <w:b/>
          <w:bCs/>
          <w:i/>
        </w:rPr>
        <w:t>Холи.</w:t>
      </w:r>
      <w:r>
        <w:rPr>
          <w:i/>
        </w:rPr>
        <w:t xml:space="preserve"> </w:t>
      </w:r>
      <w:r>
        <w:t>В сучасних готелях поверхові холи виконують такі функції: відпочинку, збору туристичних груп, відвідувачів; місць ділових зустрічей; комунікаційного вузла, який з'єднує сходи, пасажирські ліфти.</w:t>
      </w:r>
    </w:p>
    <w:p w14:paraId="5ADBA71F" w14:textId="77777777" w:rsidR="009A7F85" w:rsidRDefault="009A7F85" w:rsidP="00DA169B">
      <w:pPr>
        <w:pStyle w:val="a3"/>
        <w:spacing w:line="360" w:lineRule="auto"/>
        <w:ind w:left="106" w:right="117" w:firstLine="711"/>
        <w:jc w:val="both"/>
      </w:pPr>
      <w:r w:rsidRPr="00DA169B">
        <w:rPr>
          <w:u w:val="single"/>
        </w:rPr>
        <w:t>Обладнання поверхового холу</w:t>
      </w:r>
      <w:r>
        <w:t xml:space="preserve"> залежить від його функціонального призначення, конфігурації приміщення, взаємного розміщення ліфтів, сходів і коридорів. З обладнання використовуються м'які дивани і крісла, </w:t>
      </w:r>
      <w:proofErr w:type="spellStart"/>
      <w:r>
        <w:t>бенкетки</w:t>
      </w:r>
      <w:proofErr w:type="spellEnd"/>
      <w:r>
        <w:t>, журнальні столики, а також, залежно від типу і категорії готелю,</w:t>
      </w:r>
      <w:r>
        <w:rPr>
          <w:spacing w:val="30"/>
        </w:rPr>
        <w:t xml:space="preserve"> </w:t>
      </w:r>
      <w:r>
        <w:t>– телевізори, радіоапаратура, музичні</w:t>
      </w:r>
      <w:r>
        <w:rPr>
          <w:spacing w:val="-3"/>
        </w:rPr>
        <w:t xml:space="preserve"> </w:t>
      </w:r>
      <w:r>
        <w:t>інструменти.</w:t>
      </w:r>
    </w:p>
    <w:p w14:paraId="37A72741" w14:textId="77777777" w:rsidR="009A7F85" w:rsidRDefault="009A7F85" w:rsidP="00DA169B">
      <w:pPr>
        <w:pStyle w:val="a3"/>
        <w:spacing w:line="360" w:lineRule="auto"/>
        <w:ind w:left="107" w:right="116" w:firstLine="708"/>
        <w:jc w:val="both"/>
      </w:pPr>
      <w:r w:rsidRPr="00DA169B">
        <w:rPr>
          <w:b/>
          <w:bCs/>
          <w:i/>
        </w:rPr>
        <w:t xml:space="preserve">Вітальні </w:t>
      </w:r>
      <w:r>
        <w:t xml:space="preserve">– приміщення, що </w:t>
      </w:r>
      <w:proofErr w:type="spellStart"/>
      <w:r>
        <w:t>відокремлено</w:t>
      </w:r>
      <w:proofErr w:type="spellEnd"/>
      <w:r>
        <w:t xml:space="preserve"> від людського потоку різними декоративними перегородками. </w:t>
      </w:r>
      <w:r w:rsidRPr="00DA169B">
        <w:rPr>
          <w:u w:val="single"/>
        </w:rPr>
        <w:t>Призначення вітальні</w:t>
      </w:r>
      <w:r>
        <w:t xml:space="preserve"> – організація відпочинку мешканців готелю поза межами</w:t>
      </w:r>
      <w:r>
        <w:rPr>
          <w:spacing w:val="-2"/>
        </w:rPr>
        <w:t xml:space="preserve"> </w:t>
      </w:r>
      <w:r>
        <w:t>номеру.</w:t>
      </w:r>
    </w:p>
    <w:p w14:paraId="2299BE09" w14:textId="77777777" w:rsidR="009A7F85" w:rsidRPr="00DA169B" w:rsidRDefault="009A7F85" w:rsidP="00DA169B">
      <w:pPr>
        <w:pStyle w:val="a3"/>
        <w:spacing w:line="360" w:lineRule="auto"/>
        <w:ind w:left="817"/>
        <w:jc w:val="both"/>
        <w:rPr>
          <w:b/>
          <w:bCs/>
        </w:rPr>
      </w:pPr>
      <w:r w:rsidRPr="00DA169B">
        <w:rPr>
          <w:b/>
          <w:bCs/>
        </w:rPr>
        <w:t xml:space="preserve">Вимоги до </w:t>
      </w:r>
      <w:proofErr w:type="spellStart"/>
      <w:r w:rsidRPr="00DA169B">
        <w:rPr>
          <w:b/>
          <w:bCs/>
        </w:rPr>
        <w:t>віталень</w:t>
      </w:r>
      <w:proofErr w:type="spellEnd"/>
      <w:r w:rsidRPr="00DA169B">
        <w:rPr>
          <w:b/>
          <w:bCs/>
        </w:rPr>
        <w:t>:</w:t>
      </w:r>
    </w:p>
    <w:p w14:paraId="7F1C1570" w14:textId="77777777" w:rsidR="009A7F85" w:rsidRDefault="009A7F85" w:rsidP="00DA169B">
      <w:pPr>
        <w:pStyle w:val="a5"/>
        <w:numPr>
          <w:ilvl w:val="3"/>
          <w:numId w:val="1"/>
        </w:numPr>
        <w:tabs>
          <w:tab w:val="left" w:pos="1524"/>
          <w:tab w:val="left" w:pos="1525"/>
        </w:tabs>
        <w:spacing w:before="48" w:line="360" w:lineRule="auto"/>
        <w:ind w:right="116" w:firstLine="567"/>
        <w:rPr>
          <w:sz w:val="28"/>
        </w:rPr>
      </w:pPr>
      <w:r>
        <w:rPr>
          <w:sz w:val="28"/>
        </w:rPr>
        <w:t>розміщують на кожному поверсі з розрахунку – одне приміщення площею 30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50</w:t>
      </w:r>
      <w:r>
        <w:rPr>
          <w:spacing w:val="20"/>
          <w:sz w:val="28"/>
        </w:rPr>
        <w:t xml:space="preserve"> </w:t>
      </w:r>
      <w:r>
        <w:rPr>
          <w:sz w:val="28"/>
        </w:rPr>
        <w:t>місць;</w:t>
      </w:r>
    </w:p>
    <w:p w14:paraId="736F7666" w14:textId="77777777" w:rsidR="009A7F85" w:rsidRDefault="009A7F85" w:rsidP="00DA169B">
      <w:pPr>
        <w:pStyle w:val="a5"/>
        <w:numPr>
          <w:ilvl w:val="3"/>
          <w:numId w:val="1"/>
        </w:numPr>
        <w:tabs>
          <w:tab w:val="left" w:pos="1523"/>
          <w:tab w:val="left" w:pos="1524"/>
        </w:tabs>
        <w:spacing w:before="1" w:line="360" w:lineRule="auto"/>
        <w:ind w:left="107" w:right="118" w:firstLine="567"/>
        <w:rPr>
          <w:sz w:val="28"/>
        </w:rPr>
      </w:pPr>
      <w:r>
        <w:rPr>
          <w:sz w:val="28"/>
        </w:rPr>
        <w:t xml:space="preserve">багатофункціональні вітальні, що розміщені у групі приміщень </w:t>
      </w:r>
      <w:r>
        <w:rPr>
          <w:sz w:val="28"/>
        </w:rPr>
        <w:lastRenderedPageBreak/>
        <w:t>культурно-масового призначення, повинні мати площу не менше 100</w:t>
      </w:r>
      <w:r>
        <w:rPr>
          <w:spacing w:val="-1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14:paraId="161E2C0E" w14:textId="77777777" w:rsidR="009A7F85" w:rsidRDefault="009A7F85" w:rsidP="00DA169B">
      <w:pPr>
        <w:pStyle w:val="a5"/>
        <w:numPr>
          <w:ilvl w:val="3"/>
          <w:numId w:val="1"/>
        </w:numPr>
        <w:tabs>
          <w:tab w:val="left" w:pos="1524"/>
          <w:tab w:val="left" w:pos="1525"/>
        </w:tabs>
        <w:spacing w:line="360" w:lineRule="auto"/>
        <w:ind w:right="116" w:firstLine="566"/>
        <w:rPr>
          <w:sz w:val="28"/>
        </w:rPr>
      </w:pPr>
      <w:r>
        <w:rPr>
          <w:sz w:val="28"/>
        </w:rPr>
        <w:t>вітальні, в яких передбачено перегляд телевізійних передач, мають бути віддалені від номерів та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звукоізольованими.</w:t>
      </w:r>
    </w:p>
    <w:p w14:paraId="1E8CD873" w14:textId="77777777" w:rsidR="009A7F85" w:rsidRDefault="009A7F85" w:rsidP="00DA169B">
      <w:pPr>
        <w:pStyle w:val="a3"/>
        <w:spacing w:line="360" w:lineRule="auto"/>
        <w:ind w:left="107" w:right="113" w:firstLine="710"/>
        <w:jc w:val="both"/>
      </w:pPr>
      <w:r w:rsidRPr="00DA169B">
        <w:rPr>
          <w:b/>
          <w:bCs/>
          <w:i/>
        </w:rPr>
        <w:t>Коридори</w:t>
      </w:r>
      <w:r>
        <w:rPr>
          <w:i/>
        </w:rPr>
        <w:t xml:space="preserve"> </w:t>
      </w:r>
      <w:r>
        <w:t>належать до житлової групи приміщень і становлять горизонтальний комунікаційний вузол, котрий поєднує ліфти, сходи з номерним фондом готелю та іншими приміщеннями. Коридори по всій довжині повинні бути на одному рівні. У разі перепаду рівня коридору потрібно передбачати орієнтувальні засоби: освітлення, заміну сходів поступовим підйомом підлоги, озеленення низу стіни у місці перепаду тощо.</w:t>
      </w:r>
    </w:p>
    <w:p w14:paraId="1C587292" w14:textId="77777777" w:rsidR="009A7F85" w:rsidRPr="00DA169B" w:rsidRDefault="009A7F85" w:rsidP="00DA169B">
      <w:pPr>
        <w:pStyle w:val="a3"/>
        <w:spacing w:line="360" w:lineRule="auto"/>
        <w:ind w:left="817"/>
        <w:jc w:val="both"/>
        <w:rPr>
          <w:b/>
          <w:bCs/>
        </w:rPr>
      </w:pPr>
      <w:r w:rsidRPr="00DA169B">
        <w:rPr>
          <w:b/>
          <w:bCs/>
        </w:rPr>
        <w:t>Вимоги до облаштування коридорів:</w:t>
      </w:r>
    </w:p>
    <w:p w14:paraId="083006C3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7"/>
        </w:tabs>
        <w:spacing w:before="49" w:line="360" w:lineRule="auto"/>
        <w:ind w:right="114" w:hanging="143"/>
        <w:rPr>
          <w:sz w:val="28"/>
        </w:rPr>
      </w:pPr>
      <w:r>
        <w:rPr>
          <w:sz w:val="28"/>
        </w:rPr>
        <w:t>підлога коридорів покривається матеріалами, що поглинають шум, і не є</w:t>
      </w:r>
      <w:r>
        <w:rPr>
          <w:spacing w:val="-2"/>
          <w:sz w:val="28"/>
        </w:rPr>
        <w:t xml:space="preserve"> </w:t>
      </w:r>
      <w:r>
        <w:rPr>
          <w:sz w:val="28"/>
        </w:rPr>
        <w:t>слизькою;</w:t>
      </w:r>
    </w:p>
    <w:p w14:paraId="35801166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7"/>
        </w:tabs>
        <w:spacing w:line="360" w:lineRule="auto"/>
        <w:ind w:left="816"/>
        <w:rPr>
          <w:sz w:val="28"/>
        </w:rPr>
      </w:pPr>
      <w:r>
        <w:rPr>
          <w:sz w:val="28"/>
        </w:rPr>
        <w:t>стіни, стеля, підлога виготовляються з вогнестійких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матеріалів;</w:t>
      </w:r>
    </w:p>
    <w:p w14:paraId="0D28567E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8"/>
        </w:tabs>
        <w:spacing w:before="47" w:line="360" w:lineRule="auto"/>
        <w:ind w:hanging="142"/>
        <w:rPr>
          <w:sz w:val="28"/>
        </w:rPr>
      </w:pPr>
      <w:r>
        <w:rPr>
          <w:sz w:val="28"/>
        </w:rPr>
        <w:t>відсутність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меблів;</w:t>
      </w:r>
    </w:p>
    <w:p w14:paraId="5F8ACA7B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8"/>
        </w:tabs>
        <w:spacing w:before="49" w:line="360" w:lineRule="auto"/>
        <w:ind w:hanging="142"/>
        <w:rPr>
          <w:sz w:val="28"/>
        </w:rPr>
      </w:pPr>
      <w:r>
        <w:rPr>
          <w:sz w:val="28"/>
        </w:rPr>
        <w:t>наявність денного і штучного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освітлення;</w:t>
      </w:r>
    </w:p>
    <w:p w14:paraId="6A86BF0D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7"/>
        </w:tabs>
        <w:spacing w:before="47" w:line="360" w:lineRule="auto"/>
        <w:ind w:right="116"/>
        <w:rPr>
          <w:sz w:val="28"/>
        </w:rPr>
      </w:pPr>
      <w:r>
        <w:rPr>
          <w:sz w:val="28"/>
        </w:rPr>
        <w:t>за великої довжини коридору передбачаються світлові розриви через кожні 20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14:paraId="4E5C44EA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7"/>
        </w:tabs>
        <w:spacing w:before="2" w:line="360" w:lineRule="auto"/>
        <w:ind w:left="816" w:right="116" w:hanging="142"/>
        <w:rPr>
          <w:sz w:val="28"/>
        </w:rPr>
      </w:pPr>
      <w:r>
        <w:rPr>
          <w:sz w:val="28"/>
        </w:rPr>
        <w:t>ширина коридору розраховується так, щоб у ньому легко могли розминутися двоє людей з валізами у руках (1,3 м –2,4</w:t>
      </w:r>
      <w:r>
        <w:rPr>
          <w:spacing w:val="-8"/>
          <w:sz w:val="28"/>
        </w:rPr>
        <w:t xml:space="preserve"> </w:t>
      </w:r>
      <w:r>
        <w:rPr>
          <w:sz w:val="28"/>
        </w:rPr>
        <w:t>м);</w:t>
      </w:r>
    </w:p>
    <w:p w14:paraId="014247D5" w14:textId="77777777" w:rsidR="009A7F85" w:rsidRDefault="009A7F85" w:rsidP="00DA169B">
      <w:pPr>
        <w:pStyle w:val="a5"/>
        <w:numPr>
          <w:ilvl w:val="0"/>
          <w:numId w:val="3"/>
        </w:numPr>
        <w:tabs>
          <w:tab w:val="left" w:pos="812"/>
        </w:tabs>
        <w:spacing w:before="70" w:line="360" w:lineRule="auto"/>
        <w:ind w:left="811" w:hanging="142"/>
        <w:jc w:val="both"/>
        <w:rPr>
          <w:sz w:val="28"/>
        </w:rPr>
      </w:pPr>
      <w:r>
        <w:rPr>
          <w:sz w:val="28"/>
        </w:rPr>
        <w:t>двері всіх приміщень повинні відчинятись</w:t>
      </w:r>
      <w:r>
        <w:rPr>
          <w:spacing w:val="-4"/>
          <w:sz w:val="28"/>
        </w:rPr>
        <w:t xml:space="preserve"> </w:t>
      </w:r>
      <w:r>
        <w:rPr>
          <w:sz w:val="28"/>
        </w:rPr>
        <w:t>назовні.</w:t>
      </w:r>
    </w:p>
    <w:p w14:paraId="66CA729F" w14:textId="77777777" w:rsidR="009A7F85" w:rsidRDefault="009A7F85" w:rsidP="00DA169B">
      <w:pPr>
        <w:pStyle w:val="a3"/>
        <w:spacing w:before="49" w:line="360" w:lineRule="auto"/>
        <w:ind w:left="102" w:right="103" w:firstLine="709"/>
        <w:jc w:val="both"/>
      </w:pPr>
      <w:r w:rsidRPr="00DA169B">
        <w:rPr>
          <w:b/>
          <w:bCs/>
        </w:rPr>
        <w:t>Групи житлових приміщень</w:t>
      </w:r>
      <w:r>
        <w:t xml:space="preserve"> розташовуються одна над одною у багатоповерхових будівлях або в окремо збудованих корпусах.</w:t>
      </w:r>
    </w:p>
    <w:p w14:paraId="7F9C1919" w14:textId="77777777" w:rsidR="009A7F85" w:rsidRDefault="009A7F85" w:rsidP="00DA169B">
      <w:pPr>
        <w:pStyle w:val="a3"/>
        <w:spacing w:before="5" w:line="360" w:lineRule="auto"/>
        <w:rPr>
          <w:sz w:val="32"/>
        </w:rPr>
      </w:pPr>
    </w:p>
    <w:p w14:paraId="227BC97F" w14:textId="26178E15" w:rsidR="009A7F85" w:rsidRPr="009A7F85" w:rsidRDefault="009A7F85" w:rsidP="00DA169B">
      <w:pPr>
        <w:pStyle w:val="a5"/>
        <w:numPr>
          <w:ilvl w:val="0"/>
          <w:numId w:val="4"/>
        </w:numPr>
        <w:tabs>
          <w:tab w:val="left" w:pos="3131"/>
        </w:tabs>
        <w:spacing w:line="360" w:lineRule="auto"/>
        <w:jc w:val="both"/>
        <w:rPr>
          <w:b/>
          <w:sz w:val="28"/>
        </w:rPr>
      </w:pPr>
      <w:r w:rsidRPr="009A7F85">
        <w:rPr>
          <w:b/>
          <w:sz w:val="28"/>
        </w:rPr>
        <w:t>Характеристика типів</w:t>
      </w:r>
      <w:r w:rsidRPr="009A7F85">
        <w:rPr>
          <w:b/>
          <w:spacing w:val="1"/>
          <w:sz w:val="28"/>
        </w:rPr>
        <w:t xml:space="preserve"> </w:t>
      </w:r>
      <w:r w:rsidRPr="009A7F85">
        <w:rPr>
          <w:b/>
          <w:sz w:val="28"/>
        </w:rPr>
        <w:t>номерів</w:t>
      </w:r>
    </w:p>
    <w:p w14:paraId="01EDD8E5" w14:textId="77777777" w:rsidR="009A7F85" w:rsidRPr="00DA169B" w:rsidRDefault="009A7F85" w:rsidP="00DA169B">
      <w:pPr>
        <w:pStyle w:val="a3"/>
        <w:spacing w:before="45" w:line="360" w:lineRule="auto"/>
        <w:ind w:left="103" w:right="101" w:firstLine="708"/>
        <w:jc w:val="both"/>
        <w:rPr>
          <w:u w:val="single"/>
        </w:rPr>
      </w:pPr>
      <w:r>
        <w:t xml:space="preserve">Традиційно класифікація готельних номерів відбувається на </w:t>
      </w:r>
      <w:r w:rsidRPr="00DA169B">
        <w:rPr>
          <w:u w:val="single"/>
        </w:rPr>
        <w:t>основі оцінки співвідношення таких параметрів матеріально-технічної бази, як:</w:t>
      </w:r>
    </w:p>
    <w:p w14:paraId="1CA66ECF" w14:textId="77777777" w:rsidR="009A7F85" w:rsidRDefault="009A7F85" w:rsidP="00DA169B">
      <w:pPr>
        <w:pStyle w:val="a5"/>
        <w:numPr>
          <w:ilvl w:val="1"/>
          <w:numId w:val="3"/>
        </w:numPr>
        <w:tabs>
          <w:tab w:val="left" w:pos="1033"/>
        </w:tabs>
        <w:spacing w:line="360" w:lineRule="auto"/>
        <w:ind w:right="100" w:firstLine="709"/>
        <w:jc w:val="both"/>
        <w:rPr>
          <w:sz w:val="28"/>
        </w:rPr>
      </w:pPr>
      <w:r>
        <w:rPr>
          <w:sz w:val="28"/>
        </w:rPr>
        <w:t>площа номера і наявність різноманітних приміщень (спальна кімната, вітальня, кухня або кухонна ніша, повний, неповний або взагалі без санвузла, балкона, кабінету);</w:t>
      </w:r>
    </w:p>
    <w:p w14:paraId="37F5B5B9" w14:textId="77777777" w:rsidR="009A7F85" w:rsidRDefault="009A7F85" w:rsidP="00DA169B">
      <w:pPr>
        <w:pStyle w:val="a5"/>
        <w:numPr>
          <w:ilvl w:val="1"/>
          <w:numId w:val="3"/>
        </w:numPr>
        <w:tabs>
          <w:tab w:val="left" w:pos="1023"/>
        </w:tabs>
        <w:spacing w:before="1" w:line="360" w:lineRule="auto"/>
        <w:ind w:left="1022" w:hanging="211"/>
        <w:jc w:val="both"/>
        <w:rPr>
          <w:sz w:val="28"/>
        </w:rPr>
      </w:pPr>
      <w:r>
        <w:rPr>
          <w:sz w:val="28"/>
        </w:rPr>
        <w:t>кількість місць в номері (одне, два, три і</w:t>
      </w:r>
      <w:r>
        <w:rPr>
          <w:spacing w:val="-8"/>
          <w:sz w:val="28"/>
        </w:rPr>
        <w:t xml:space="preserve"> </w:t>
      </w:r>
      <w:r>
        <w:rPr>
          <w:sz w:val="28"/>
        </w:rPr>
        <w:t>більше);</w:t>
      </w:r>
    </w:p>
    <w:p w14:paraId="68493F5D" w14:textId="77777777" w:rsidR="009A7F85" w:rsidRDefault="009A7F85" w:rsidP="00DA169B">
      <w:pPr>
        <w:pStyle w:val="a5"/>
        <w:numPr>
          <w:ilvl w:val="1"/>
          <w:numId w:val="3"/>
        </w:numPr>
        <w:tabs>
          <w:tab w:val="left" w:pos="1076"/>
        </w:tabs>
        <w:spacing w:before="47" w:line="360" w:lineRule="auto"/>
        <w:ind w:left="104" w:right="100" w:firstLine="708"/>
        <w:jc w:val="both"/>
        <w:rPr>
          <w:sz w:val="28"/>
        </w:rPr>
      </w:pPr>
      <w:r>
        <w:rPr>
          <w:sz w:val="28"/>
        </w:rPr>
        <w:t>кількість ліжок та їх конфігурація (одномісне, двомісне, двоярусне ліжко);</w:t>
      </w:r>
    </w:p>
    <w:p w14:paraId="5D10C5B9" w14:textId="77777777" w:rsidR="009A7F85" w:rsidRDefault="009A7F85" w:rsidP="00DA169B">
      <w:pPr>
        <w:pStyle w:val="a5"/>
        <w:numPr>
          <w:ilvl w:val="1"/>
          <w:numId w:val="3"/>
        </w:numPr>
        <w:tabs>
          <w:tab w:val="left" w:pos="1024"/>
        </w:tabs>
        <w:spacing w:line="360" w:lineRule="auto"/>
        <w:ind w:left="1023" w:hanging="211"/>
        <w:jc w:val="both"/>
        <w:rPr>
          <w:sz w:val="28"/>
        </w:rPr>
      </w:pPr>
      <w:r>
        <w:rPr>
          <w:sz w:val="28"/>
        </w:rPr>
        <w:lastRenderedPageBreak/>
        <w:t>кількісні та якісні показники оснащення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номера;</w:t>
      </w:r>
    </w:p>
    <w:p w14:paraId="677E3C78" w14:textId="77777777" w:rsidR="009A7F85" w:rsidRDefault="009A7F85" w:rsidP="00DA169B">
      <w:pPr>
        <w:pStyle w:val="a5"/>
        <w:numPr>
          <w:ilvl w:val="1"/>
          <w:numId w:val="3"/>
        </w:numPr>
        <w:tabs>
          <w:tab w:val="left" w:pos="1043"/>
        </w:tabs>
        <w:spacing w:before="49" w:line="360" w:lineRule="auto"/>
        <w:ind w:left="105" w:right="100" w:firstLine="708"/>
        <w:jc w:val="both"/>
        <w:rPr>
          <w:sz w:val="28"/>
        </w:rPr>
      </w:pPr>
      <w:r>
        <w:rPr>
          <w:sz w:val="28"/>
        </w:rPr>
        <w:t>вид з номера і його розташування в структурі готелю або готельного комплексу.</w:t>
      </w:r>
    </w:p>
    <w:p w14:paraId="70E2C7DE" w14:textId="77777777" w:rsidR="009A7F85" w:rsidRDefault="009A7F85" w:rsidP="00DA169B">
      <w:pPr>
        <w:pStyle w:val="a3"/>
        <w:spacing w:line="360" w:lineRule="auto"/>
        <w:ind w:left="102" w:right="101" w:firstLine="711"/>
        <w:jc w:val="both"/>
      </w:pPr>
      <w:r>
        <w:rPr>
          <w:b/>
        </w:rPr>
        <w:t xml:space="preserve">Номерний фонд </w:t>
      </w:r>
      <w:r>
        <w:t>– це загальна кількість номерів (місць) в засобі розміщення.</w:t>
      </w:r>
    </w:p>
    <w:p w14:paraId="471A8EA7" w14:textId="77777777" w:rsidR="009A7F85" w:rsidRDefault="009A7F85" w:rsidP="00DA169B">
      <w:pPr>
        <w:pStyle w:val="a3"/>
        <w:spacing w:line="360" w:lineRule="auto"/>
        <w:ind w:left="101" w:right="101" w:firstLine="710"/>
        <w:jc w:val="both"/>
      </w:pPr>
      <w:r>
        <w:rPr>
          <w:b/>
          <w:i/>
        </w:rPr>
        <w:t xml:space="preserve">Номер </w:t>
      </w:r>
      <w:r>
        <w:t>– це окреме мебльоване приміщення, що складається з однієї або більше кімнат, оснащене інвентарем і устаткуванням для надання послуг з тимчасового розміщення споживача готельної послуги відповідно до вимог, які висуваються до даного готелю. Всі номери мають</w:t>
      </w:r>
      <w:r>
        <w:rPr>
          <w:spacing w:val="-6"/>
        </w:rPr>
        <w:t xml:space="preserve"> </w:t>
      </w:r>
      <w:r>
        <w:t>категорію.</w:t>
      </w:r>
    </w:p>
    <w:p w14:paraId="60DF7202" w14:textId="77777777" w:rsidR="009A7F85" w:rsidRDefault="009A7F85" w:rsidP="00DA169B">
      <w:pPr>
        <w:pStyle w:val="a3"/>
        <w:spacing w:line="360" w:lineRule="auto"/>
        <w:ind w:left="101" w:right="100" w:firstLine="709"/>
        <w:jc w:val="both"/>
      </w:pPr>
      <w:r>
        <w:t>Кількість, якість, площа і т. д. номерів – це ті ознаки, від яких безпосередньо залежить категорія готелю. Тому важливо вміти точно класифікувати готельні номери за різними ознаками.</w:t>
      </w:r>
    </w:p>
    <w:p w14:paraId="7725B2A8" w14:textId="77777777" w:rsidR="009A7F85" w:rsidRPr="00585983" w:rsidRDefault="009A7F85" w:rsidP="00DA169B">
      <w:pPr>
        <w:pStyle w:val="a3"/>
        <w:spacing w:line="360" w:lineRule="auto"/>
        <w:ind w:left="812"/>
        <w:jc w:val="both"/>
        <w:rPr>
          <w:b/>
          <w:bCs/>
        </w:rPr>
      </w:pPr>
      <w:r w:rsidRPr="00585983">
        <w:rPr>
          <w:b/>
          <w:bCs/>
        </w:rPr>
        <w:t>Існують дві базових системи класифікації готельних номерів:</w:t>
      </w:r>
    </w:p>
    <w:p w14:paraId="7C43C180" w14:textId="77777777" w:rsidR="009A7F85" w:rsidRDefault="009A7F85" w:rsidP="00585983">
      <w:pPr>
        <w:pStyle w:val="a5"/>
        <w:numPr>
          <w:ilvl w:val="4"/>
          <w:numId w:val="4"/>
        </w:numPr>
        <w:tabs>
          <w:tab w:val="left" w:pos="1117"/>
        </w:tabs>
        <w:spacing w:before="47" w:line="360" w:lineRule="auto"/>
        <w:ind w:left="851" w:firstLine="0"/>
        <w:jc w:val="both"/>
        <w:rPr>
          <w:sz w:val="28"/>
        </w:rPr>
      </w:pPr>
      <w:r>
        <w:rPr>
          <w:sz w:val="28"/>
        </w:rPr>
        <w:t>за типом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номера;</w:t>
      </w:r>
    </w:p>
    <w:p w14:paraId="4E63500C" w14:textId="77777777" w:rsidR="009A7F85" w:rsidRDefault="009A7F85" w:rsidP="00DA169B">
      <w:pPr>
        <w:pStyle w:val="a5"/>
        <w:numPr>
          <w:ilvl w:val="4"/>
          <w:numId w:val="4"/>
        </w:numPr>
        <w:tabs>
          <w:tab w:val="left" w:pos="1116"/>
        </w:tabs>
        <w:spacing w:before="49" w:line="360" w:lineRule="auto"/>
        <w:ind w:left="1115" w:hanging="305"/>
        <w:jc w:val="both"/>
        <w:rPr>
          <w:sz w:val="28"/>
        </w:rPr>
      </w:pPr>
      <w:r>
        <w:rPr>
          <w:sz w:val="28"/>
        </w:rPr>
        <w:t>за кількістю спальних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місць.</w:t>
      </w:r>
    </w:p>
    <w:p w14:paraId="5302C2A3" w14:textId="77777777" w:rsidR="009A7F85" w:rsidRDefault="009A7F85" w:rsidP="00DA169B">
      <w:pPr>
        <w:pStyle w:val="a3"/>
        <w:spacing w:before="49" w:line="360" w:lineRule="auto"/>
        <w:ind w:left="102" w:right="101" w:firstLine="709"/>
        <w:jc w:val="both"/>
      </w:pPr>
      <w:r>
        <w:rPr>
          <w:b/>
          <w:i/>
        </w:rPr>
        <w:t xml:space="preserve">Тип номера </w:t>
      </w:r>
      <w:r>
        <w:t>– це сукупність відмітних характерних ознак, що властиві для номера.</w:t>
      </w:r>
    </w:p>
    <w:p w14:paraId="2BF1BEBC" w14:textId="77777777" w:rsidR="009A7F85" w:rsidRPr="009A7F85" w:rsidRDefault="009A7F85" w:rsidP="00DA169B">
      <w:pPr>
        <w:spacing w:before="3" w:line="360" w:lineRule="auto"/>
        <w:ind w:left="844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A7F85">
        <w:rPr>
          <w:rFonts w:ascii="Times New Roman" w:hAnsi="Times New Roman" w:cs="Times New Roman"/>
          <w:b/>
          <w:sz w:val="28"/>
        </w:rPr>
        <w:t>Класифікація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готельних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номерів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за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кількістю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спальних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місць</w:t>
      </w:r>
      <w:proofErr w:type="spellEnd"/>
    </w:p>
    <w:p w14:paraId="742EEBC4" w14:textId="77777777" w:rsidR="009A7F85" w:rsidRDefault="009A7F85" w:rsidP="00DA169B">
      <w:pPr>
        <w:pStyle w:val="a3"/>
        <w:spacing w:before="45" w:line="360" w:lineRule="auto"/>
        <w:ind w:left="102" w:right="100" w:firstLine="709"/>
        <w:jc w:val="both"/>
      </w:pPr>
      <w:r>
        <w:t>Кількість місць в номері варіюється від категорії номера, його призначення, від типу засобу розміщення. Ліжко-місце (</w:t>
      </w:r>
      <w:r>
        <w:rPr>
          <w:b/>
        </w:rPr>
        <w:t xml:space="preserve">ліжко – місце </w:t>
      </w:r>
      <w:r>
        <w:t>– спальне місце, що призначене для використання однією людиною) може бути представлене у вигляді одномісних ліжок, двомісних – для подружжя, двоярусного або у вигляді дивана для гостя чи дитини.</w:t>
      </w:r>
    </w:p>
    <w:p w14:paraId="4717A441" w14:textId="77777777" w:rsidR="009A7F85" w:rsidRDefault="009A7F85" w:rsidP="00DA169B">
      <w:pPr>
        <w:pStyle w:val="a3"/>
        <w:spacing w:line="360" w:lineRule="auto"/>
        <w:ind w:left="812"/>
        <w:jc w:val="both"/>
      </w:pPr>
      <w:r>
        <w:t>Класифікація номерів в Україні дещо відрізняється від світової:</w:t>
      </w:r>
    </w:p>
    <w:p w14:paraId="5607C578" w14:textId="77777777" w:rsidR="009A7F85" w:rsidRDefault="009A7F85" w:rsidP="00DA169B">
      <w:pPr>
        <w:pStyle w:val="a5"/>
        <w:numPr>
          <w:ilvl w:val="5"/>
          <w:numId w:val="1"/>
        </w:numPr>
        <w:tabs>
          <w:tab w:val="left" w:pos="1109"/>
        </w:tabs>
        <w:spacing w:before="70" w:line="360" w:lineRule="auto"/>
        <w:ind w:right="116" w:firstLine="709"/>
        <w:jc w:val="both"/>
        <w:rPr>
          <w:sz w:val="28"/>
        </w:rPr>
      </w:pPr>
      <w:r>
        <w:rPr>
          <w:b/>
          <w:i/>
          <w:sz w:val="28"/>
        </w:rPr>
        <w:t xml:space="preserve">Класифікація номерів прийнята в Україні </w:t>
      </w:r>
      <w:r>
        <w:rPr>
          <w:sz w:val="28"/>
        </w:rPr>
        <w:t xml:space="preserve">ґрунтується на ДСТУ 4527:2006 «Засоби розміщення. Терміні та визначення» та налічує </w:t>
      </w:r>
      <w:r>
        <w:rPr>
          <w:i/>
          <w:sz w:val="28"/>
        </w:rPr>
        <w:t>11 нижченаведених типів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номерів</w:t>
      </w:r>
      <w:r>
        <w:rPr>
          <w:sz w:val="28"/>
        </w:rPr>
        <w:t>:</w:t>
      </w:r>
    </w:p>
    <w:p w14:paraId="032F719A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4"/>
        </w:tabs>
        <w:spacing w:before="1" w:line="360" w:lineRule="auto"/>
        <w:ind w:right="116" w:hanging="361"/>
        <w:jc w:val="both"/>
        <w:rPr>
          <w:sz w:val="28"/>
        </w:rPr>
      </w:pPr>
      <w:r w:rsidRPr="00585983">
        <w:rPr>
          <w:b/>
          <w:bCs/>
          <w:sz w:val="28"/>
        </w:rPr>
        <w:t>президентський апартамент</w:t>
      </w:r>
      <w:r>
        <w:rPr>
          <w:sz w:val="28"/>
        </w:rPr>
        <w:t xml:space="preserve"> – найбільш дорогий номер, до складу якого входить декілька </w:t>
      </w:r>
      <w:proofErr w:type="spellStart"/>
      <w:r>
        <w:rPr>
          <w:sz w:val="28"/>
        </w:rPr>
        <w:t>спален</w:t>
      </w:r>
      <w:proofErr w:type="spellEnd"/>
      <w:r>
        <w:rPr>
          <w:sz w:val="28"/>
        </w:rPr>
        <w:t xml:space="preserve">, вітальня, їдальня, кабінет, декілька повних санвузлів (ванна або </w:t>
      </w:r>
      <w:proofErr w:type="spellStart"/>
      <w:r>
        <w:rPr>
          <w:sz w:val="28"/>
        </w:rPr>
        <w:t>джакузі</w:t>
      </w:r>
      <w:proofErr w:type="spellEnd"/>
      <w:r>
        <w:rPr>
          <w:sz w:val="28"/>
        </w:rPr>
        <w:t>, душ, умивальник, унітаз, чаша</w:t>
      </w:r>
      <w:r>
        <w:rPr>
          <w:spacing w:val="-7"/>
          <w:sz w:val="28"/>
        </w:rPr>
        <w:t xml:space="preserve"> </w:t>
      </w:r>
      <w:r>
        <w:rPr>
          <w:sz w:val="28"/>
        </w:rPr>
        <w:t>біде);</w:t>
      </w:r>
    </w:p>
    <w:p w14:paraId="4E25CEBA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4"/>
        </w:tabs>
        <w:spacing w:line="360" w:lineRule="auto"/>
        <w:ind w:left="612" w:right="115"/>
        <w:jc w:val="both"/>
        <w:rPr>
          <w:sz w:val="28"/>
        </w:rPr>
      </w:pPr>
      <w:r w:rsidRPr="00585983">
        <w:rPr>
          <w:b/>
          <w:bCs/>
          <w:sz w:val="28"/>
        </w:rPr>
        <w:t>апартамент</w:t>
      </w:r>
      <w:r>
        <w:rPr>
          <w:sz w:val="28"/>
        </w:rPr>
        <w:t xml:space="preserve"> – номер, що складається з двох і більше кімнат (спальня, їдальня або вітальня, можлива наявність кабінету), кухонної ніші, одного повного та одного </w:t>
      </w:r>
      <w:r>
        <w:rPr>
          <w:sz w:val="28"/>
        </w:rPr>
        <w:lastRenderedPageBreak/>
        <w:t>додаткового санвузлів і розрахований на проживання однієї або двох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персон;</w:t>
      </w:r>
    </w:p>
    <w:p w14:paraId="1B788EBD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3"/>
        </w:tabs>
        <w:spacing w:line="360" w:lineRule="auto"/>
        <w:ind w:left="613" w:right="118" w:hanging="361"/>
        <w:jc w:val="both"/>
        <w:rPr>
          <w:sz w:val="28"/>
        </w:rPr>
      </w:pPr>
      <w:r w:rsidRPr="00585983">
        <w:rPr>
          <w:b/>
          <w:bCs/>
          <w:sz w:val="28"/>
        </w:rPr>
        <w:t xml:space="preserve">люкс </w:t>
      </w:r>
      <w:r>
        <w:rPr>
          <w:sz w:val="28"/>
        </w:rPr>
        <w:t>– номер складається з спальні, вітальні або кабінету, є повний санвузол. Номер розрахований на проживання однієї або двох</w:t>
      </w:r>
      <w:r>
        <w:rPr>
          <w:spacing w:val="-9"/>
          <w:sz w:val="28"/>
        </w:rPr>
        <w:t xml:space="preserve"> </w:t>
      </w:r>
      <w:r>
        <w:rPr>
          <w:sz w:val="28"/>
        </w:rPr>
        <w:t>осіб;</w:t>
      </w:r>
    </w:p>
    <w:p w14:paraId="7B08B8FB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4"/>
        </w:tabs>
        <w:spacing w:line="360" w:lineRule="auto"/>
        <w:ind w:left="613" w:right="116"/>
        <w:jc w:val="both"/>
        <w:rPr>
          <w:sz w:val="28"/>
        </w:rPr>
      </w:pPr>
      <w:r w:rsidRPr="00585983">
        <w:rPr>
          <w:b/>
          <w:bCs/>
          <w:sz w:val="28"/>
        </w:rPr>
        <w:t>дуплекс</w:t>
      </w:r>
      <w:r>
        <w:rPr>
          <w:sz w:val="28"/>
        </w:rPr>
        <w:t xml:space="preserve"> – двоповерховий номер з двох і більш кімнат з внутрішніми стаціонарними сходами, повним санвузлом. Номер розрахований на проживання одного або двох</w:t>
      </w:r>
      <w:r>
        <w:rPr>
          <w:spacing w:val="-5"/>
          <w:sz w:val="28"/>
        </w:rPr>
        <w:t xml:space="preserve"> </w:t>
      </w:r>
      <w:r>
        <w:rPr>
          <w:sz w:val="28"/>
        </w:rPr>
        <w:t>чоловік;</w:t>
      </w:r>
    </w:p>
    <w:p w14:paraId="18AD6A99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4"/>
        </w:tabs>
        <w:spacing w:line="360" w:lineRule="auto"/>
        <w:ind w:left="613" w:right="116" w:hanging="361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напівлюкс</w:t>
      </w:r>
      <w:proofErr w:type="spellEnd"/>
      <w:r w:rsidRPr="00585983">
        <w:rPr>
          <w:b/>
          <w:bCs/>
          <w:sz w:val="28"/>
        </w:rPr>
        <w:t xml:space="preserve"> (</w:t>
      </w:r>
      <w:proofErr w:type="spellStart"/>
      <w:r w:rsidRPr="00585983">
        <w:rPr>
          <w:b/>
          <w:bCs/>
          <w:sz w:val="28"/>
        </w:rPr>
        <w:t>студіо</w:t>
      </w:r>
      <w:proofErr w:type="spellEnd"/>
      <w:r w:rsidRPr="00585983">
        <w:rPr>
          <w:b/>
          <w:bCs/>
          <w:sz w:val="28"/>
        </w:rPr>
        <w:t>)</w:t>
      </w:r>
      <w:r>
        <w:rPr>
          <w:sz w:val="28"/>
        </w:rPr>
        <w:t xml:space="preserve"> – номер складається з однієї кімнати з вільним плануванням, що у результаті дає можливість використовувати різні частини одного приміщення як вітальню, кухонна ніша, спальню. Номер має повний санвузол. </w:t>
      </w:r>
      <w:r w:rsidRPr="00585983">
        <w:rPr>
          <w:b/>
          <w:bCs/>
          <w:sz w:val="28"/>
        </w:rPr>
        <w:t>Номер розрахований на проживання однієї або двох осіб;</w:t>
      </w:r>
    </w:p>
    <w:p w14:paraId="4FDF3B55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4"/>
        </w:tabs>
        <w:spacing w:line="360" w:lineRule="auto"/>
        <w:ind w:left="613" w:right="115"/>
        <w:jc w:val="both"/>
        <w:rPr>
          <w:sz w:val="28"/>
        </w:rPr>
      </w:pPr>
      <w:r w:rsidRPr="00585983">
        <w:rPr>
          <w:b/>
          <w:bCs/>
          <w:sz w:val="28"/>
        </w:rPr>
        <w:t>стандарт або номер першої категорії</w:t>
      </w:r>
      <w:r>
        <w:rPr>
          <w:sz w:val="28"/>
        </w:rPr>
        <w:t xml:space="preserve"> – номер, що складається з однієї кімнати і повного санвузла і розрахований на проживання однієї або двох осіб;</w:t>
      </w:r>
    </w:p>
    <w:p w14:paraId="41F41E38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4"/>
        </w:tabs>
        <w:spacing w:line="360" w:lineRule="auto"/>
        <w:ind w:left="613" w:right="117" w:hanging="361"/>
        <w:jc w:val="both"/>
        <w:rPr>
          <w:sz w:val="28"/>
        </w:rPr>
      </w:pPr>
      <w:r w:rsidRPr="00585983">
        <w:rPr>
          <w:b/>
          <w:bCs/>
          <w:sz w:val="28"/>
        </w:rPr>
        <w:t>номер другої категорії</w:t>
      </w:r>
      <w:r>
        <w:rPr>
          <w:sz w:val="28"/>
        </w:rPr>
        <w:t xml:space="preserve"> – номер, що складається з однієї кімнати і неповного санвузла (умивальник і унітаз) і розрахований на проживання однієї або двох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осіб;</w:t>
      </w:r>
    </w:p>
    <w:p w14:paraId="4D382B3A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5"/>
        </w:tabs>
        <w:spacing w:line="360" w:lineRule="auto"/>
        <w:ind w:right="115"/>
        <w:jc w:val="both"/>
        <w:rPr>
          <w:sz w:val="28"/>
        </w:rPr>
      </w:pPr>
      <w:r w:rsidRPr="00585983">
        <w:rPr>
          <w:b/>
          <w:bCs/>
          <w:sz w:val="28"/>
        </w:rPr>
        <w:t>номер третьої категорії</w:t>
      </w:r>
      <w:r>
        <w:rPr>
          <w:sz w:val="28"/>
        </w:rPr>
        <w:t xml:space="preserve"> – номер, що складається з однієї кімнати і неповного санвузла і розрахований на проживання трьох і більше</w:t>
      </w:r>
      <w:r>
        <w:rPr>
          <w:spacing w:val="-13"/>
          <w:sz w:val="28"/>
        </w:rPr>
        <w:t xml:space="preserve"> </w:t>
      </w:r>
      <w:r>
        <w:rPr>
          <w:sz w:val="28"/>
        </w:rPr>
        <w:t>осіб;</w:t>
      </w:r>
    </w:p>
    <w:p w14:paraId="7EDF2496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5"/>
        </w:tabs>
        <w:spacing w:line="360" w:lineRule="auto"/>
        <w:ind w:right="116" w:hanging="361"/>
        <w:jc w:val="both"/>
        <w:rPr>
          <w:sz w:val="28"/>
        </w:rPr>
      </w:pPr>
      <w:r w:rsidRPr="00585983">
        <w:rPr>
          <w:b/>
          <w:bCs/>
          <w:sz w:val="28"/>
        </w:rPr>
        <w:t>номер четвертої категорії</w:t>
      </w:r>
      <w:r>
        <w:rPr>
          <w:sz w:val="28"/>
        </w:rPr>
        <w:t xml:space="preserve"> – номер з однією житловою кімнатою і умивальником для проживання трьох і більше</w:t>
      </w:r>
      <w:r>
        <w:rPr>
          <w:spacing w:val="-7"/>
          <w:sz w:val="28"/>
        </w:rPr>
        <w:t xml:space="preserve"> </w:t>
      </w:r>
      <w:r>
        <w:rPr>
          <w:sz w:val="28"/>
        </w:rPr>
        <w:t>осіб;</w:t>
      </w:r>
    </w:p>
    <w:p w14:paraId="518B8A7F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5"/>
        </w:tabs>
        <w:spacing w:line="360" w:lineRule="auto"/>
        <w:ind w:right="113"/>
        <w:jc w:val="both"/>
        <w:rPr>
          <w:sz w:val="28"/>
        </w:rPr>
      </w:pPr>
      <w:r w:rsidRPr="00585983">
        <w:rPr>
          <w:b/>
          <w:bCs/>
          <w:sz w:val="28"/>
        </w:rPr>
        <w:t>номер п'ятої категорії</w:t>
      </w:r>
      <w:r>
        <w:rPr>
          <w:sz w:val="28"/>
        </w:rPr>
        <w:t xml:space="preserve"> – номер, що складається з однієї кімнати без санітарно-технічних умов, розрахований на проживання трьох і більше осіб;</w:t>
      </w:r>
    </w:p>
    <w:p w14:paraId="714D1BA7" w14:textId="77777777" w:rsidR="009A7F85" w:rsidRDefault="009A7F85" w:rsidP="00DA169B">
      <w:pPr>
        <w:pStyle w:val="a5"/>
        <w:numPr>
          <w:ilvl w:val="0"/>
          <w:numId w:val="5"/>
        </w:numPr>
        <w:tabs>
          <w:tab w:val="left" w:pos="615"/>
        </w:tabs>
        <w:spacing w:line="360" w:lineRule="auto"/>
        <w:ind w:left="615" w:right="113" w:hanging="361"/>
        <w:jc w:val="both"/>
        <w:rPr>
          <w:sz w:val="28"/>
        </w:rPr>
      </w:pPr>
      <w:r w:rsidRPr="00585983">
        <w:rPr>
          <w:b/>
          <w:bCs/>
          <w:sz w:val="28"/>
        </w:rPr>
        <w:t>суміжні номери</w:t>
      </w:r>
      <w:r>
        <w:rPr>
          <w:sz w:val="28"/>
        </w:rPr>
        <w:t xml:space="preserve"> – два і більше номери, що з'єднуються один з одним дверима, які можуть мати спільну вітальню або хол, загальний або окремі санвузли.</w:t>
      </w:r>
    </w:p>
    <w:p w14:paraId="362AB6A0" w14:textId="77777777" w:rsidR="009A7F85" w:rsidRPr="00585983" w:rsidRDefault="009A7F85" w:rsidP="00DA169B">
      <w:pPr>
        <w:spacing w:before="2" w:line="360" w:lineRule="auto"/>
        <w:ind w:left="898"/>
        <w:jc w:val="both"/>
        <w:rPr>
          <w:b/>
          <w:bCs/>
          <w:i/>
          <w:sz w:val="28"/>
        </w:rPr>
      </w:pPr>
      <w:proofErr w:type="spellStart"/>
      <w:r w:rsidRPr="00585983">
        <w:rPr>
          <w:b/>
          <w:bCs/>
          <w:i/>
          <w:sz w:val="28"/>
        </w:rPr>
        <w:t>Класифікація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готельних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номерів</w:t>
      </w:r>
      <w:proofErr w:type="spellEnd"/>
      <w:r w:rsidRPr="00585983">
        <w:rPr>
          <w:b/>
          <w:bCs/>
          <w:i/>
          <w:sz w:val="28"/>
        </w:rPr>
        <w:t xml:space="preserve"> за </w:t>
      </w:r>
      <w:proofErr w:type="spellStart"/>
      <w:r w:rsidRPr="00585983">
        <w:rPr>
          <w:b/>
          <w:bCs/>
          <w:i/>
          <w:sz w:val="28"/>
        </w:rPr>
        <w:t>кількістю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спальних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місць</w:t>
      </w:r>
      <w:proofErr w:type="spellEnd"/>
      <w:r w:rsidRPr="00585983">
        <w:rPr>
          <w:b/>
          <w:bCs/>
          <w:i/>
          <w:sz w:val="28"/>
        </w:rPr>
        <w:t>:</w:t>
      </w:r>
    </w:p>
    <w:p w14:paraId="1FACF3C4" w14:textId="77777777" w:rsidR="009A7F85" w:rsidRDefault="009A7F85" w:rsidP="00DA169B">
      <w:pPr>
        <w:pStyle w:val="a5"/>
        <w:numPr>
          <w:ilvl w:val="0"/>
          <w:numId w:val="6"/>
        </w:numPr>
        <w:tabs>
          <w:tab w:val="left" w:pos="474"/>
        </w:tabs>
        <w:spacing w:before="46" w:line="360" w:lineRule="auto"/>
        <w:ind w:left="473" w:hanging="361"/>
        <w:jc w:val="both"/>
        <w:rPr>
          <w:sz w:val="28"/>
        </w:rPr>
      </w:pPr>
      <w:r w:rsidRPr="00585983">
        <w:rPr>
          <w:i/>
          <w:iCs/>
          <w:sz w:val="28"/>
        </w:rPr>
        <w:t>одномісний номер</w:t>
      </w:r>
      <w:r>
        <w:rPr>
          <w:sz w:val="28"/>
        </w:rPr>
        <w:t xml:space="preserve"> (у міжнародній практиці позначається як SNGL, </w:t>
      </w:r>
      <w:proofErr w:type="spellStart"/>
      <w:r>
        <w:rPr>
          <w:sz w:val="28"/>
        </w:rPr>
        <w:t>singl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</w:p>
    <w:p w14:paraId="49105F4C" w14:textId="77777777" w:rsidR="009A7F85" w:rsidRDefault="009A7F85" w:rsidP="00DA169B">
      <w:pPr>
        <w:pStyle w:val="a3"/>
        <w:spacing w:before="48" w:line="360" w:lineRule="auto"/>
        <w:ind w:left="472"/>
        <w:jc w:val="both"/>
      </w:pPr>
      <w:r>
        <w:t>номер з однієї кімнати розрахований на проживання однієї людини;</w:t>
      </w:r>
    </w:p>
    <w:p w14:paraId="2EB36E23" w14:textId="77777777" w:rsidR="009A7F85" w:rsidRDefault="009A7F85" w:rsidP="00DA169B">
      <w:pPr>
        <w:pStyle w:val="a5"/>
        <w:numPr>
          <w:ilvl w:val="0"/>
          <w:numId w:val="6"/>
        </w:numPr>
        <w:tabs>
          <w:tab w:val="left" w:pos="468"/>
        </w:tabs>
        <w:spacing w:before="70" w:line="360" w:lineRule="auto"/>
        <w:ind w:left="467" w:right="100" w:hanging="361"/>
        <w:jc w:val="both"/>
        <w:rPr>
          <w:sz w:val="28"/>
        </w:rPr>
      </w:pPr>
      <w:r w:rsidRPr="00585983">
        <w:rPr>
          <w:b/>
          <w:bCs/>
          <w:sz w:val="28"/>
        </w:rPr>
        <w:t>двомісний номер</w:t>
      </w:r>
      <w:r>
        <w:rPr>
          <w:sz w:val="28"/>
        </w:rPr>
        <w:t xml:space="preserve"> (DBL або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>) – двомісний номер на двох осіб з одним двоспальним</w:t>
      </w:r>
      <w:r>
        <w:rPr>
          <w:spacing w:val="-3"/>
          <w:sz w:val="28"/>
        </w:rPr>
        <w:t xml:space="preserve"> </w:t>
      </w:r>
      <w:r>
        <w:rPr>
          <w:sz w:val="28"/>
        </w:rPr>
        <w:t>ліжком;</w:t>
      </w:r>
    </w:p>
    <w:p w14:paraId="3494FBE6" w14:textId="77777777" w:rsidR="009A7F85" w:rsidRPr="00585983" w:rsidRDefault="009A7F85" w:rsidP="00DA169B">
      <w:pPr>
        <w:pStyle w:val="a5"/>
        <w:numPr>
          <w:ilvl w:val="0"/>
          <w:numId w:val="6"/>
        </w:numPr>
        <w:tabs>
          <w:tab w:val="left" w:pos="468"/>
        </w:tabs>
        <w:spacing w:line="360" w:lineRule="auto"/>
        <w:ind w:left="467" w:hanging="361"/>
        <w:jc w:val="both"/>
        <w:rPr>
          <w:b/>
          <w:bCs/>
          <w:sz w:val="28"/>
        </w:rPr>
      </w:pPr>
      <w:r w:rsidRPr="00585983">
        <w:rPr>
          <w:b/>
          <w:bCs/>
          <w:sz w:val="28"/>
        </w:rPr>
        <w:t xml:space="preserve">двомісний номер з двома односпальними ліжками (TWN, </w:t>
      </w:r>
      <w:proofErr w:type="spellStart"/>
      <w:r w:rsidRPr="00585983">
        <w:rPr>
          <w:b/>
          <w:bCs/>
          <w:sz w:val="28"/>
        </w:rPr>
        <w:t>twin</w:t>
      </w:r>
      <w:proofErr w:type="spellEnd"/>
      <w:r w:rsidRPr="00585983">
        <w:rPr>
          <w:b/>
          <w:bCs/>
          <w:sz w:val="28"/>
        </w:rPr>
        <w:t xml:space="preserve">, </w:t>
      </w:r>
      <w:proofErr w:type="spellStart"/>
      <w:r w:rsidRPr="00585983">
        <w:rPr>
          <w:b/>
          <w:bCs/>
          <w:sz w:val="28"/>
        </w:rPr>
        <w:t>double</w:t>
      </w:r>
      <w:proofErr w:type="spellEnd"/>
      <w:r w:rsidRPr="00585983">
        <w:rPr>
          <w:b/>
          <w:bCs/>
          <w:spacing w:val="45"/>
          <w:sz w:val="28"/>
        </w:rPr>
        <w:t xml:space="preserve"> </w:t>
      </w:r>
      <w:proofErr w:type="spellStart"/>
      <w:r w:rsidRPr="00585983">
        <w:rPr>
          <w:b/>
          <w:bCs/>
          <w:sz w:val="28"/>
        </w:rPr>
        <w:t>twin</w:t>
      </w:r>
      <w:proofErr w:type="spellEnd"/>
      <w:r w:rsidRPr="00585983">
        <w:rPr>
          <w:b/>
          <w:bCs/>
          <w:sz w:val="28"/>
        </w:rPr>
        <w:t>)</w:t>
      </w:r>
    </w:p>
    <w:p w14:paraId="52906F76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78"/>
        </w:tabs>
        <w:spacing w:before="49" w:line="360" w:lineRule="auto"/>
        <w:ind w:left="677" w:hanging="211"/>
        <w:jc w:val="both"/>
        <w:rPr>
          <w:sz w:val="28"/>
        </w:rPr>
      </w:pPr>
      <w:r>
        <w:rPr>
          <w:sz w:val="28"/>
        </w:rPr>
        <w:t>номер призначений для розміщення двох осіб на одномісних</w:t>
      </w:r>
      <w:r>
        <w:rPr>
          <w:spacing w:val="-10"/>
          <w:sz w:val="28"/>
        </w:rPr>
        <w:t xml:space="preserve"> </w:t>
      </w:r>
      <w:r>
        <w:rPr>
          <w:sz w:val="28"/>
        </w:rPr>
        <w:t>ліжках;</w:t>
      </w:r>
    </w:p>
    <w:p w14:paraId="0A10D198" w14:textId="77777777" w:rsidR="009A7F85" w:rsidRDefault="009A7F85" w:rsidP="00DA169B">
      <w:pPr>
        <w:pStyle w:val="a5"/>
        <w:numPr>
          <w:ilvl w:val="0"/>
          <w:numId w:val="6"/>
        </w:numPr>
        <w:tabs>
          <w:tab w:val="left" w:pos="468"/>
        </w:tabs>
        <w:spacing w:before="48" w:line="360" w:lineRule="auto"/>
        <w:ind w:left="466" w:right="100" w:hanging="359"/>
        <w:jc w:val="both"/>
        <w:rPr>
          <w:sz w:val="28"/>
        </w:rPr>
      </w:pPr>
      <w:r w:rsidRPr="00585983">
        <w:rPr>
          <w:b/>
          <w:bCs/>
          <w:sz w:val="28"/>
        </w:rPr>
        <w:t>багатомісний номер</w:t>
      </w:r>
      <w:r>
        <w:rPr>
          <w:sz w:val="28"/>
        </w:rPr>
        <w:t xml:space="preserve"> – номер, призначений для розміщення трьох і більше осіб. Оснащується односпальними ліжками за кількістю проживаючих осіб. У </w:t>
      </w:r>
      <w:proofErr w:type="spellStart"/>
      <w:r>
        <w:rPr>
          <w:sz w:val="28"/>
        </w:rPr>
        <w:t>хостелах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такі номери можуть оснащуватися двоярусними</w:t>
      </w:r>
      <w:r>
        <w:rPr>
          <w:spacing w:val="-18"/>
          <w:sz w:val="28"/>
        </w:rPr>
        <w:t xml:space="preserve"> </w:t>
      </w:r>
      <w:r>
        <w:rPr>
          <w:sz w:val="28"/>
        </w:rPr>
        <w:t>ліжками.</w:t>
      </w:r>
    </w:p>
    <w:p w14:paraId="424571E3" w14:textId="3D7AB977" w:rsidR="009A7F85" w:rsidRPr="00585983" w:rsidRDefault="009A7F85" w:rsidP="00585983">
      <w:pPr>
        <w:pStyle w:val="a5"/>
        <w:numPr>
          <w:ilvl w:val="5"/>
          <w:numId w:val="1"/>
        </w:numPr>
        <w:spacing w:line="360" w:lineRule="auto"/>
        <w:ind w:right="100"/>
        <w:jc w:val="both"/>
        <w:rPr>
          <w:sz w:val="28"/>
        </w:rPr>
      </w:pPr>
      <w:r w:rsidRPr="00585983">
        <w:rPr>
          <w:b/>
          <w:i/>
          <w:sz w:val="28"/>
        </w:rPr>
        <w:t xml:space="preserve">Світова класифікація готельних номерів за </w:t>
      </w:r>
      <w:proofErr w:type="spellStart"/>
      <w:r w:rsidRPr="00585983">
        <w:rPr>
          <w:b/>
          <w:i/>
          <w:sz w:val="28"/>
        </w:rPr>
        <w:t>кількістю</w:t>
      </w:r>
      <w:proofErr w:type="spellEnd"/>
      <w:r w:rsidRPr="00585983">
        <w:rPr>
          <w:b/>
          <w:i/>
          <w:sz w:val="28"/>
        </w:rPr>
        <w:t xml:space="preserve"> </w:t>
      </w:r>
      <w:proofErr w:type="spellStart"/>
      <w:r w:rsidRPr="00585983">
        <w:rPr>
          <w:b/>
          <w:i/>
          <w:sz w:val="28"/>
        </w:rPr>
        <w:t>спальних</w:t>
      </w:r>
      <w:proofErr w:type="spellEnd"/>
      <w:r w:rsidRPr="00585983">
        <w:rPr>
          <w:b/>
          <w:i/>
          <w:sz w:val="28"/>
        </w:rPr>
        <w:t xml:space="preserve"> </w:t>
      </w:r>
      <w:proofErr w:type="spellStart"/>
      <w:r w:rsidRPr="00585983">
        <w:rPr>
          <w:b/>
          <w:i/>
          <w:sz w:val="28"/>
        </w:rPr>
        <w:t>місць</w:t>
      </w:r>
      <w:proofErr w:type="spellEnd"/>
      <w:r w:rsidRPr="00585983">
        <w:rPr>
          <w:b/>
          <w:i/>
          <w:sz w:val="28"/>
        </w:rPr>
        <w:t xml:space="preserve">. </w:t>
      </w:r>
      <w:r w:rsidRPr="00585983">
        <w:rPr>
          <w:sz w:val="28"/>
        </w:rPr>
        <w:t xml:space="preserve">В </w:t>
      </w:r>
      <w:proofErr w:type="spellStart"/>
      <w:r w:rsidRPr="00585983">
        <w:rPr>
          <w:sz w:val="28"/>
        </w:rPr>
        <w:t>світовій</w:t>
      </w:r>
      <w:proofErr w:type="spellEnd"/>
      <w:r w:rsidRPr="00585983">
        <w:rPr>
          <w:sz w:val="28"/>
        </w:rPr>
        <w:t xml:space="preserve"> </w:t>
      </w:r>
      <w:proofErr w:type="spellStart"/>
      <w:r w:rsidRPr="00585983">
        <w:rPr>
          <w:sz w:val="28"/>
        </w:rPr>
        <w:t>практиці</w:t>
      </w:r>
      <w:proofErr w:type="spellEnd"/>
      <w:r w:rsidRPr="00585983">
        <w:rPr>
          <w:sz w:val="28"/>
        </w:rPr>
        <w:t xml:space="preserve"> </w:t>
      </w:r>
      <w:proofErr w:type="spellStart"/>
      <w:r w:rsidRPr="00585983">
        <w:rPr>
          <w:sz w:val="28"/>
        </w:rPr>
        <w:t>використовують</w:t>
      </w:r>
      <w:proofErr w:type="spellEnd"/>
      <w:r w:rsidRPr="00585983">
        <w:rPr>
          <w:sz w:val="28"/>
        </w:rPr>
        <w:t xml:space="preserve"> </w:t>
      </w:r>
      <w:proofErr w:type="spellStart"/>
      <w:r w:rsidRPr="00585983">
        <w:rPr>
          <w:sz w:val="28"/>
        </w:rPr>
        <w:t>змішану</w:t>
      </w:r>
      <w:proofErr w:type="spellEnd"/>
      <w:r w:rsidRPr="00585983">
        <w:rPr>
          <w:sz w:val="28"/>
        </w:rPr>
        <w:t xml:space="preserve"> </w:t>
      </w:r>
      <w:proofErr w:type="spellStart"/>
      <w:r w:rsidRPr="00585983">
        <w:rPr>
          <w:i/>
          <w:sz w:val="28"/>
        </w:rPr>
        <w:t>класифікацію</w:t>
      </w:r>
      <w:proofErr w:type="spellEnd"/>
      <w:r w:rsidRPr="00585983">
        <w:rPr>
          <w:i/>
          <w:sz w:val="28"/>
        </w:rPr>
        <w:t xml:space="preserve"> </w:t>
      </w:r>
      <w:proofErr w:type="spellStart"/>
      <w:r w:rsidRPr="00585983">
        <w:rPr>
          <w:i/>
          <w:sz w:val="28"/>
        </w:rPr>
        <w:t>номерів</w:t>
      </w:r>
      <w:proofErr w:type="spellEnd"/>
      <w:r w:rsidRPr="00585983">
        <w:rPr>
          <w:i/>
          <w:sz w:val="28"/>
        </w:rPr>
        <w:t xml:space="preserve"> та </w:t>
      </w:r>
      <w:proofErr w:type="spellStart"/>
      <w:r w:rsidRPr="00585983">
        <w:rPr>
          <w:i/>
          <w:sz w:val="28"/>
        </w:rPr>
        <w:t>варіантів</w:t>
      </w:r>
      <w:proofErr w:type="spellEnd"/>
      <w:r w:rsidRPr="00585983">
        <w:rPr>
          <w:i/>
          <w:sz w:val="28"/>
        </w:rPr>
        <w:t xml:space="preserve"> </w:t>
      </w:r>
      <w:proofErr w:type="spellStart"/>
      <w:r w:rsidRPr="00585983">
        <w:rPr>
          <w:i/>
          <w:sz w:val="28"/>
        </w:rPr>
        <w:t>розміщення</w:t>
      </w:r>
      <w:proofErr w:type="spellEnd"/>
      <w:r w:rsidRPr="00585983">
        <w:rPr>
          <w:i/>
          <w:sz w:val="28"/>
        </w:rPr>
        <w:t xml:space="preserve"> в них </w:t>
      </w:r>
      <w:r w:rsidRPr="00585983">
        <w:rPr>
          <w:sz w:val="28"/>
        </w:rPr>
        <w:t>(</w:t>
      </w:r>
      <w:proofErr w:type="spellStart"/>
      <w:r w:rsidRPr="00585983">
        <w:rPr>
          <w:sz w:val="28"/>
        </w:rPr>
        <w:t>тобто</w:t>
      </w:r>
      <w:proofErr w:type="spellEnd"/>
      <w:r w:rsidRPr="00585983">
        <w:rPr>
          <w:sz w:val="28"/>
        </w:rPr>
        <w:t xml:space="preserve">, </w:t>
      </w:r>
      <w:proofErr w:type="spellStart"/>
      <w:r w:rsidRPr="00585983">
        <w:rPr>
          <w:sz w:val="28"/>
        </w:rPr>
        <w:t>вказують</w:t>
      </w:r>
      <w:proofErr w:type="spellEnd"/>
      <w:r w:rsidRPr="00585983">
        <w:rPr>
          <w:sz w:val="28"/>
        </w:rPr>
        <w:t xml:space="preserve"> тип номера, </w:t>
      </w:r>
      <w:proofErr w:type="spellStart"/>
      <w:r w:rsidRPr="00585983">
        <w:rPr>
          <w:sz w:val="28"/>
        </w:rPr>
        <w:t>варіант</w:t>
      </w:r>
      <w:proofErr w:type="spellEnd"/>
      <w:r w:rsidRPr="00585983">
        <w:rPr>
          <w:sz w:val="28"/>
        </w:rPr>
        <w:t xml:space="preserve"> </w:t>
      </w:r>
      <w:proofErr w:type="spellStart"/>
      <w:r w:rsidRPr="00585983">
        <w:rPr>
          <w:sz w:val="28"/>
        </w:rPr>
        <w:t>розміщення</w:t>
      </w:r>
      <w:proofErr w:type="spellEnd"/>
      <w:r w:rsidRPr="00585983">
        <w:rPr>
          <w:sz w:val="28"/>
        </w:rPr>
        <w:t xml:space="preserve"> в </w:t>
      </w:r>
      <w:proofErr w:type="spellStart"/>
      <w:r w:rsidRPr="00585983">
        <w:rPr>
          <w:sz w:val="28"/>
        </w:rPr>
        <w:t>ньому</w:t>
      </w:r>
      <w:proofErr w:type="spellEnd"/>
      <w:r w:rsidRPr="00585983">
        <w:rPr>
          <w:sz w:val="28"/>
        </w:rPr>
        <w:t xml:space="preserve">, </w:t>
      </w:r>
      <w:proofErr w:type="spellStart"/>
      <w:r w:rsidRPr="00585983">
        <w:rPr>
          <w:sz w:val="28"/>
        </w:rPr>
        <w:t>варіант</w:t>
      </w:r>
      <w:proofErr w:type="spellEnd"/>
      <w:r w:rsidRPr="00585983">
        <w:rPr>
          <w:sz w:val="28"/>
        </w:rPr>
        <w:t xml:space="preserve"> </w:t>
      </w:r>
      <w:proofErr w:type="spellStart"/>
      <w:r w:rsidRPr="00585983">
        <w:rPr>
          <w:sz w:val="28"/>
        </w:rPr>
        <w:t>харчування</w:t>
      </w:r>
      <w:proofErr w:type="spellEnd"/>
      <w:r w:rsidRPr="00585983">
        <w:rPr>
          <w:sz w:val="28"/>
        </w:rPr>
        <w:t xml:space="preserve">, вид з </w:t>
      </w:r>
      <w:proofErr w:type="spellStart"/>
      <w:r w:rsidRPr="00585983">
        <w:rPr>
          <w:sz w:val="28"/>
        </w:rPr>
        <w:t>вікон</w:t>
      </w:r>
      <w:proofErr w:type="spellEnd"/>
      <w:r w:rsidRPr="00585983">
        <w:rPr>
          <w:sz w:val="28"/>
        </w:rPr>
        <w:t xml:space="preserve"> номера)</w:t>
      </w:r>
      <w:r w:rsidRPr="00585983">
        <w:rPr>
          <w:b/>
          <w:sz w:val="28"/>
        </w:rPr>
        <w:t xml:space="preserve">. </w:t>
      </w:r>
      <w:proofErr w:type="spellStart"/>
      <w:r w:rsidRPr="0070164D">
        <w:rPr>
          <w:sz w:val="28"/>
          <w:u w:val="single"/>
        </w:rPr>
        <w:t>Таку</w:t>
      </w:r>
      <w:proofErr w:type="spellEnd"/>
      <w:r w:rsidRPr="0070164D">
        <w:rPr>
          <w:sz w:val="28"/>
          <w:u w:val="single"/>
        </w:rPr>
        <w:t xml:space="preserve"> </w:t>
      </w:r>
      <w:proofErr w:type="spellStart"/>
      <w:r w:rsidRPr="0070164D">
        <w:rPr>
          <w:sz w:val="28"/>
          <w:u w:val="single"/>
        </w:rPr>
        <w:t>класифікацію</w:t>
      </w:r>
      <w:proofErr w:type="spellEnd"/>
      <w:r w:rsidRPr="0070164D">
        <w:rPr>
          <w:sz w:val="28"/>
          <w:u w:val="single"/>
        </w:rPr>
        <w:t xml:space="preserve"> </w:t>
      </w:r>
      <w:proofErr w:type="spellStart"/>
      <w:r w:rsidRPr="0070164D">
        <w:rPr>
          <w:sz w:val="28"/>
          <w:u w:val="single"/>
        </w:rPr>
        <w:t>зустрічають</w:t>
      </w:r>
      <w:proofErr w:type="spellEnd"/>
      <w:r w:rsidRPr="0070164D">
        <w:rPr>
          <w:sz w:val="28"/>
          <w:u w:val="single"/>
        </w:rPr>
        <w:t xml:space="preserve"> у ваучерах.</w:t>
      </w:r>
    </w:p>
    <w:p w14:paraId="7D2ED7BF" w14:textId="77777777" w:rsidR="009A7F85" w:rsidRDefault="009A7F85" w:rsidP="00DA169B">
      <w:pPr>
        <w:spacing w:before="3" w:line="360" w:lineRule="auto"/>
        <w:ind w:left="892"/>
        <w:jc w:val="both"/>
        <w:rPr>
          <w:i/>
          <w:sz w:val="28"/>
        </w:rPr>
      </w:pPr>
      <w:proofErr w:type="spellStart"/>
      <w:r w:rsidRPr="009A7F85">
        <w:rPr>
          <w:rFonts w:ascii="Times New Roman" w:hAnsi="Times New Roman" w:cs="Times New Roman"/>
          <w:i/>
          <w:sz w:val="28"/>
        </w:rPr>
        <w:t>Виділяють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наступні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основні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типи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номерів</w:t>
      </w:r>
      <w:proofErr w:type="spellEnd"/>
      <w:r>
        <w:rPr>
          <w:i/>
          <w:sz w:val="28"/>
        </w:rPr>
        <w:t>:</w:t>
      </w:r>
    </w:p>
    <w:p w14:paraId="0917A2C4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10"/>
        </w:tabs>
        <w:spacing w:before="45" w:line="360" w:lineRule="auto"/>
        <w:ind w:left="609" w:hanging="361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Standart</w:t>
      </w:r>
      <w:proofErr w:type="spellEnd"/>
      <w:r w:rsidRPr="00585983">
        <w:rPr>
          <w:b/>
          <w:bCs/>
          <w:sz w:val="28"/>
        </w:rPr>
        <w:t xml:space="preserve"> (STD)</w:t>
      </w:r>
      <w:r>
        <w:rPr>
          <w:sz w:val="28"/>
        </w:rPr>
        <w:t xml:space="preserve"> – стандартний готельний номер, має всі необхідні</w:t>
      </w:r>
      <w:r>
        <w:rPr>
          <w:spacing w:val="-16"/>
          <w:sz w:val="28"/>
        </w:rPr>
        <w:t xml:space="preserve"> </w:t>
      </w:r>
      <w:r>
        <w:rPr>
          <w:sz w:val="28"/>
        </w:rPr>
        <w:t>умови;</w:t>
      </w:r>
    </w:p>
    <w:p w14:paraId="6ACBEDBA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09"/>
        </w:tabs>
        <w:spacing w:before="49" w:line="360" w:lineRule="auto"/>
        <w:ind w:left="608" w:right="100" w:hanging="360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Superior</w:t>
      </w:r>
      <w:proofErr w:type="spellEnd"/>
      <w:r w:rsidRPr="00585983">
        <w:rPr>
          <w:b/>
          <w:bCs/>
          <w:sz w:val="28"/>
        </w:rPr>
        <w:t xml:space="preserve"> </w:t>
      </w:r>
      <w:r>
        <w:rPr>
          <w:sz w:val="28"/>
        </w:rPr>
        <w:t xml:space="preserve">– (деякі готелі також використовують термін </w:t>
      </w:r>
      <w:proofErr w:type="spellStart"/>
      <w:r>
        <w:rPr>
          <w:sz w:val="28"/>
        </w:rPr>
        <w:t>executive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executive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suite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suite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senior</w:t>
      </w:r>
      <w:proofErr w:type="spellEnd"/>
      <w:r>
        <w:rPr>
          <w:sz w:val="28"/>
        </w:rPr>
        <w:t xml:space="preserve">) вважається кращим, ніж </w:t>
      </w:r>
      <w:proofErr w:type="spellStart"/>
      <w:r>
        <w:rPr>
          <w:sz w:val="28"/>
        </w:rPr>
        <w:t>standard</w:t>
      </w:r>
      <w:proofErr w:type="spellEnd"/>
      <w:r>
        <w:rPr>
          <w:sz w:val="28"/>
        </w:rPr>
        <w:t>, просторішим, з більш оновленим і комфортним</w:t>
      </w:r>
      <w:r>
        <w:rPr>
          <w:spacing w:val="-4"/>
          <w:sz w:val="28"/>
        </w:rPr>
        <w:t xml:space="preserve"> </w:t>
      </w:r>
      <w:r>
        <w:rPr>
          <w:sz w:val="28"/>
        </w:rPr>
        <w:t>меблюванням;</w:t>
      </w:r>
    </w:p>
    <w:p w14:paraId="2C6BDF13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09"/>
        </w:tabs>
        <w:spacing w:line="360" w:lineRule="auto"/>
        <w:ind w:left="607" w:right="103" w:hanging="359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Deluxe</w:t>
      </w:r>
      <w:proofErr w:type="spellEnd"/>
      <w:r>
        <w:rPr>
          <w:sz w:val="28"/>
        </w:rPr>
        <w:t xml:space="preserve"> – відрізняється від </w:t>
      </w:r>
      <w:proofErr w:type="spellStart"/>
      <w:r>
        <w:rPr>
          <w:sz w:val="28"/>
        </w:rPr>
        <w:t>standard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superior</w:t>
      </w:r>
      <w:proofErr w:type="spellEnd"/>
      <w:r>
        <w:rPr>
          <w:sz w:val="28"/>
        </w:rPr>
        <w:t xml:space="preserve"> перш за все великими розмірами, а також практично завжди кращим видом з вікна, розкішним меблюванням;</w:t>
      </w:r>
    </w:p>
    <w:p w14:paraId="4159A1F6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08"/>
        </w:tabs>
        <w:spacing w:line="360" w:lineRule="auto"/>
        <w:ind w:left="609" w:right="101" w:hanging="362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Suite</w:t>
      </w:r>
      <w:proofErr w:type="spellEnd"/>
      <w:r w:rsidRPr="00585983">
        <w:rPr>
          <w:b/>
          <w:bCs/>
          <w:sz w:val="28"/>
        </w:rPr>
        <w:t xml:space="preserve"> </w:t>
      </w:r>
      <w:r>
        <w:rPr>
          <w:sz w:val="28"/>
        </w:rPr>
        <w:t>– зазвичай великий номер з двома кімнатами (спальнею і салоном), розділеними дверима. Багато готелів визначають сюїт як номер, в якому є диван;</w:t>
      </w:r>
    </w:p>
    <w:p w14:paraId="26A72DD7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10"/>
        </w:tabs>
        <w:spacing w:line="360" w:lineRule="auto"/>
        <w:ind w:left="608" w:right="101" w:hanging="359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Junior</w:t>
      </w:r>
      <w:proofErr w:type="spellEnd"/>
      <w:r w:rsidRPr="00585983">
        <w:rPr>
          <w:b/>
          <w:bCs/>
          <w:sz w:val="28"/>
        </w:rPr>
        <w:t xml:space="preserve"> </w:t>
      </w:r>
      <w:proofErr w:type="spellStart"/>
      <w:r w:rsidRPr="00585983">
        <w:rPr>
          <w:b/>
          <w:bCs/>
          <w:sz w:val="28"/>
        </w:rPr>
        <w:t>Suite</w:t>
      </w:r>
      <w:proofErr w:type="spellEnd"/>
      <w:r w:rsidRPr="00585983">
        <w:rPr>
          <w:b/>
          <w:bCs/>
          <w:sz w:val="28"/>
        </w:rPr>
        <w:t xml:space="preserve"> або </w:t>
      </w:r>
      <w:proofErr w:type="spellStart"/>
      <w:r w:rsidRPr="00585983">
        <w:rPr>
          <w:b/>
          <w:bCs/>
          <w:sz w:val="28"/>
        </w:rPr>
        <w:t>Deluxe</w:t>
      </w:r>
      <w:proofErr w:type="spellEnd"/>
      <w:r w:rsidRPr="00585983">
        <w:rPr>
          <w:b/>
          <w:bCs/>
          <w:sz w:val="28"/>
        </w:rPr>
        <w:t xml:space="preserve"> </w:t>
      </w:r>
      <w:proofErr w:type="spellStart"/>
      <w:r w:rsidRPr="00585983">
        <w:rPr>
          <w:b/>
          <w:bCs/>
          <w:sz w:val="28"/>
        </w:rPr>
        <w:t>Suite</w:t>
      </w:r>
      <w:proofErr w:type="spellEnd"/>
      <w:r>
        <w:rPr>
          <w:sz w:val="28"/>
        </w:rPr>
        <w:t xml:space="preserve"> – має всі переваги </w:t>
      </w:r>
      <w:proofErr w:type="spellStart"/>
      <w:r>
        <w:rPr>
          <w:sz w:val="28"/>
        </w:rPr>
        <w:t>deluxe</w:t>
      </w:r>
      <w:proofErr w:type="spellEnd"/>
      <w:r>
        <w:rPr>
          <w:sz w:val="28"/>
        </w:rPr>
        <w:t>, але ще просторіший і розкішно мебльований, що найчастіше складається з  однієї, іноді з двох окремих кімнат (спальні і</w:t>
      </w:r>
      <w:r>
        <w:rPr>
          <w:spacing w:val="-9"/>
          <w:sz w:val="28"/>
        </w:rPr>
        <w:t xml:space="preserve"> </w:t>
      </w:r>
      <w:r>
        <w:rPr>
          <w:sz w:val="28"/>
        </w:rPr>
        <w:t>вітальні);</w:t>
      </w:r>
    </w:p>
    <w:p w14:paraId="769651EA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10"/>
        </w:tabs>
        <w:spacing w:line="360" w:lineRule="auto"/>
        <w:ind w:left="608" w:right="102" w:hanging="360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Studio</w:t>
      </w:r>
      <w:proofErr w:type="spellEnd"/>
      <w:r>
        <w:rPr>
          <w:sz w:val="28"/>
        </w:rPr>
        <w:t xml:space="preserve"> – номери, які схожі на </w:t>
      </w:r>
      <w:proofErr w:type="spellStart"/>
      <w:r>
        <w:rPr>
          <w:sz w:val="28"/>
        </w:rPr>
        <w:t>Junior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Suites</w:t>
      </w:r>
      <w:proofErr w:type="spellEnd"/>
      <w:r>
        <w:rPr>
          <w:sz w:val="28"/>
        </w:rPr>
        <w:t>, але набагато простіші. В них передбачено кухню та устаткування для приготування їжі. Найчастіше цей тип номерів зустрічається в готелях низьких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категорій;</w:t>
      </w:r>
    </w:p>
    <w:p w14:paraId="7FD182C7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09"/>
        </w:tabs>
        <w:spacing w:line="360" w:lineRule="auto"/>
        <w:ind w:left="609" w:right="102" w:hanging="361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Apartment</w:t>
      </w:r>
      <w:proofErr w:type="spellEnd"/>
      <w:r w:rsidRPr="00585983">
        <w:rPr>
          <w:b/>
          <w:bCs/>
          <w:sz w:val="28"/>
        </w:rPr>
        <w:t xml:space="preserve"> (АРР)</w:t>
      </w:r>
      <w:r>
        <w:rPr>
          <w:sz w:val="28"/>
        </w:rPr>
        <w:t xml:space="preserve"> – номери, наближені до сучасних квартир, мають місця для приготування їжі; дві та більше</w:t>
      </w:r>
      <w:r>
        <w:rPr>
          <w:spacing w:val="-7"/>
          <w:sz w:val="28"/>
        </w:rPr>
        <w:t xml:space="preserve"> </w:t>
      </w:r>
      <w:r>
        <w:rPr>
          <w:sz w:val="28"/>
        </w:rPr>
        <w:t>кімнат;</w:t>
      </w:r>
    </w:p>
    <w:p w14:paraId="23930767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10"/>
        </w:tabs>
        <w:spacing w:line="360" w:lineRule="auto"/>
        <w:ind w:left="609" w:right="99" w:hanging="360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Business</w:t>
      </w:r>
      <w:proofErr w:type="spellEnd"/>
      <w:r w:rsidRPr="00585983">
        <w:rPr>
          <w:b/>
          <w:bCs/>
          <w:sz w:val="28"/>
        </w:rPr>
        <w:t xml:space="preserve"> </w:t>
      </w:r>
      <w:r>
        <w:rPr>
          <w:sz w:val="28"/>
        </w:rPr>
        <w:t>– великий та комфортний номер, оснащений засобами для ділової діяльності (телефон, факс, комп'ютер,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Інтернет);</w:t>
      </w:r>
    </w:p>
    <w:p w14:paraId="5A8FBEAD" w14:textId="77777777" w:rsidR="009A7F85" w:rsidRDefault="009A7F85" w:rsidP="00DA169B">
      <w:pPr>
        <w:pStyle w:val="a5"/>
        <w:numPr>
          <w:ilvl w:val="1"/>
          <w:numId w:val="6"/>
        </w:numPr>
        <w:tabs>
          <w:tab w:val="left" w:pos="610"/>
        </w:tabs>
        <w:spacing w:line="360" w:lineRule="auto"/>
        <w:ind w:left="609" w:right="100" w:hanging="360"/>
        <w:jc w:val="both"/>
        <w:rPr>
          <w:sz w:val="28"/>
        </w:rPr>
      </w:pPr>
      <w:proofErr w:type="spellStart"/>
      <w:r w:rsidRPr="00585983">
        <w:rPr>
          <w:b/>
          <w:bCs/>
          <w:sz w:val="28"/>
        </w:rPr>
        <w:t>President</w:t>
      </w:r>
      <w:proofErr w:type="spellEnd"/>
      <w:r w:rsidRPr="00585983">
        <w:rPr>
          <w:b/>
          <w:bCs/>
          <w:sz w:val="28"/>
        </w:rPr>
        <w:t xml:space="preserve"> </w:t>
      </w:r>
      <w:r>
        <w:rPr>
          <w:sz w:val="28"/>
        </w:rPr>
        <w:t xml:space="preserve">– найбільш дорогий номер, до складу якого входять декілька спальних кімнат, вітальня, їдальня, кабінет, декілька повних санвузлів (ванна або </w:t>
      </w:r>
      <w:proofErr w:type="spellStart"/>
      <w:r>
        <w:rPr>
          <w:sz w:val="28"/>
        </w:rPr>
        <w:t>джакузі</w:t>
      </w:r>
      <w:proofErr w:type="spellEnd"/>
      <w:r>
        <w:rPr>
          <w:sz w:val="28"/>
        </w:rPr>
        <w:t>, душ, умивальник, унітаз, чаша «біде»). Може займати площу, як на одному поверсі, так і на</w:t>
      </w:r>
      <w:r>
        <w:rPr>
          <w:spacing w:val="-6"/>
          <w:sz w:val="28"/>
        </w:rPr>
        <w:t xml:space="preserve"> </w:t>
      </w:r>
      <w:r>
        <w:rPr>
          <w:sz w:val="28"/>
        </w:rPr>
        <w:t>декількох;</w:t>
      </w:r>
    </w:p>
    <w:p w14:paraId="5792DEE5" w14:textId="77777777" w:rsidR="009A7F85" w:rsidRDefault="009A7F85" w:rsidP="00DA169B">
      <w:pPr>
        <w:pStyle w:val="a3"/>
        <w:spacing w:line="360" w:lineRule="auto"/>
        <w:ind w:left="253"/>
        <w:jc w:val="both"/>
      </w:pPr>
      <w:r>
        <w:t>- та ін.</w:t>
      </w:r>
    </w:p>
    <w:p w14:paraId="76D6CF5B" w14:textId="77777777" w:rsidR="009A7F85" w:rsidRPr="00585983" w:rsidRDefault="009A7F85" w:rsidP="00DA169B">
      <w:pPr>
        <w:spacing w:before="73" w:line="360" w:lineRule="auto"/>
        <w:ind w:left="109" w:right="188" w:firstLine="708"/>
        <w:rPr>
          <w:b/>
          <w:bCs/>
          <w:i/>
          <w:sz w:val="28"/>
        </w:rPr>
      </w:pPr>
      <w:proofErr w:type="spellStart"/>
      <w:r w:rsidRPr="00585983">
        <w:rPr>
          <w:b/>
          <w:bCs/>
          <w:i/>
          <w:sz w:val="28"/>
        </w:rPr>
        <w:t>Світова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класифікація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номерів</w:t>
      </w:r>
      <w:proofErr w:type="spellEnd"/>
      <w:r w:rsidRPr="00585983">
        <w:rPr>
          <w:b/>
          <w:bCs/>
          <w:i/>
          <w:sz w:val="28"/>
        </w:rPr>
        <w:t xml:space="preserve"> за </w:t>
      </w:r>
      <w:proofErr w:type="spellStart"/>
      <w:r w:rsidRPr="00585983">
        <w:rPr>
          <w:b/>
          <w:bCs/>
          <w:i/>
          <w:sz w:val="28"/>
        </w:rPr>
        <w:t>кількістю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місць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має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наступний</w:t>
      </w:r>
      <w:proofErr w:type="spellEnd"/>
      <w:r w:rsidRPr="00585983">
        <w:rPr>
          <w:b/>
          <w:bCs/>
          <w:i/>
          <w:sz w:val="28"/>
        </w:rPr>
        <w:t xml:space="preserve"> </w:t>
      </w:r>
      <w:proofErr w:type="spellStart"/>
      <w:r w:rsidRPr="00585983">
        <w:rPr>
          <w:b/>
          <w:bCs/>
          <w:i/>
          <w:sz w:val="28"/>
        </w:rPr>
        <w:t>вигляд</w:t>
      </w:r>
      <w:proofErr w:type="spellEnd"/>
      <w:r w:rsidRPr="00585983">
        <w:rPr>
          <w:b/>
          <w:bCs/>
          <w:i/>
          <w:sz w:val="28"/>
        </w:rPr>
        <w:t>:</w:t>
      </w:r>
    </w:p>
    <w:p w14:paraId="29DDBDFC" w14:textId="77777777" w:rsidR="009A7F85" w:rsidRDefault="009A7F85" w:rsidP="00DA169B">
      <w:pPr>
        <w:pStyle w:val="a3"/>
        <w:spacing w:line="360" w:lineRule="auto"/>
        <w:ind w:left="818"/>
      </w:pPr>
      <w:r>
        <w:t>–</w:t>
      </w:r>
      <w:proofErr w:type="spellStart"/>
      <w:r w:rsidRPr="0070164D">
        <w:rPr>
          <w:b/>
          <w:bCs/>
        </w:rPr>
        <w:t>Single</w:t>
      </w:r>
      <w:proofErr w:type="spellEnd"/>
      <w:r w:rsidRPr="0070164D">
        <w:rPr>
          <w:b/>
          <w:bCs/>
        </w:rPr>
        <w:t xml:space="preserve"> (SNGL, SGL)</w:t>
      </w:r>
      <w:r>
        <w:t xml:space="preserve"> – одномісний номер;</w:t>
      </w:r>
    </w:p>
    <w:p w14:paraId="3ACE43FD" w14:textId="77777777" w:rsidR="009A7F85" w:rsidRDefault="009A7F85" w:rsidP="00DA169B">
      <w:pPr>
        <w:pStyle w:val="a3"/>
        <w:spacing w:before="48" w:line="360" w:lineRule="auto"/>
        <w:ind w:left="109" w:firstLine="708"/>
      </w:pPr>
      <w:r>
        <w:lastRenderedPageBreak/>
        <w:t>–</w:t>
      </w:r>
      <w:proofErr w:type="spellStart"/>
      <w:r w:rsidRPr="0070164D">
        <w:rPr>
          <w:b/>
          <w:bCs/>
        </w:rPr>
        <w:t>Double</w:t>
      </w:r>
      <w:proofErr w:type="spellEnd"/>
      <w:r w:rsidRPr="0070164D">
        <w:rPr>
          <w:b/>
          <w:bCs/>
        </w:rPr>
        <w:t xml:space="preserve"> (DBL</w:t>
      </w:r>
      <w:r>
        <w:t>) – двомісне розміщення (такий номер може бути або з одним двоспальним ліжком, або з двома окремими ліжками (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twin</w:t>
      </w:r>
      <w:proofErr w:type="spellEnd"/>
      <w:r>
        <w:t>);</w:t>
      </w:r>
    </w:p>
    <w:p w14:paraId="161319C7" w14:textId="77777777" w:rsidR="009A7F85" w:rsidRDefault="009A7F85" w:rsidP="00DA169B">
      <w:pPr>
        <w:pStyle w:val="a3"/>
        <w:spacing w:line="360" w:lineRule="auto"/>
        <w:ind w:left="109" w:firstLine="709"/>
      </w:pPr>
      <w:r>
        <w:t>–</w:t>
      </w:r>
      <w:proofErr w:type="spellStart"/>
      <w:r w:rsidRPr="0070164D">
        <w:rPr>
          <w:b/>
          <w:bCs/>
        </w:rPr>
        <w:t>Triple</w:t>
      </w:r>
      <w:proofErr w:type="spellEnd"/>
      <w:r w:rsidRPr="0070164D">
        <w:rPr>
          <w:b/>
          <w:bCs/>
        </w:rPr>
        <w:t xml:space="preserve"> (TRPL)</w:t>
      </w:r>
      <w:r>
        <w:t xml:space="preserve"> – номер з двома ліжками і диваном, на якому, у разі потреби, можна розмістити дитину або дорослу людину;</w:t>
      </w:r>
    </w:p>
    <w:p w14:paraId="75D0AB1A" w14:textId="77777777" w:rsidR="009A7F85" w:rsidRDefault="009A7F85" w:rsidP="00DA169B">
      <w:pPr>
        <w:pStyle w:val="a3"/>
        <w:spacing w:line="360" w:lineRule="auto"/>
        <w:ind w:left="818"/>
      </w:pPr>
      <w:r>
        <w:t>–</w:t>
      </w:r>
      <w:proofErr w:type="spellStart"/>
      <w:r w:rsidRPr="0070164D">
        <w:rPr>
          <w:b/>
          <w:bCs/>
        </w:rPr>
        <w:t>Quadriple</w:t>
      </w:r>
      <w:proofErr w:type="spellEnd"/>
      <w:r w:rsidRPr="0070164D">
        <w:rPr>
          <w:b/>
          <w:bCs/>
        </w:rPr>
        <w:t xml:space="preserve"> (QDPL)</w:t>
      </w:r>
      <w:r>
        <w:t xml:space="preserve"> – чотиримісний номер;</w:t>
      </w:r>
    </w:p>
    <w:p w14:paraId="6140ED0B" w14:textId="77777777" w:rsidR="009A7F85" w:rsidRDefault="009A7F85" w:rsidP="00DA169B">
      <w:pPr>
        <w:pStyle w:val="a3"/>
        <w:spacing w:before="48" w:line="360" w:lineRule="auto"/>
        <w:ind w:left="818"/>
      </w:pPr>
      <w:r>
        <w:t>–</w:t>
      </w:r>
      <w:proofErr w:type="spellStart"/>
      <w:r w:rsidRPr="0070164D">
        <w:rPr>
          <w:b/>
          <w:bCs/>
        </w:rPr>
        <w:t>Family</w:t>
      </w:r>
      <w:proofErr w:type="spellEnd"/>
      <w:r w:rsidRPr="0070164D">
        <w:rPr>
          <w:b/>
          <w:bCs/>
        </w:rPr>
        <w:t xml:space="preserve"> </w:t>
      </w:r>
      <w:proofErr w:type="spellStart"/>
      <w:r w:rsidRPr="0070164D">
        <w:rPr>
          <w:b/>
          <w:bCs/>
        </w:rPr>
        <w:t>room</w:t>
      </w:r>
      <w:proofErr w:type="spellEnd"/>
      <w:r>
        <w:t xml:space="preserve"> – сімейний номер, розміром більше стандартного номера;</w:t>
      </w:r>
    </w:p>
    <w:p w14:paraId="12D2AEB8" w14:textId="77777777" w:rsidR="009A7F85" w:rsidRDefault="009A7F85" w:rsidP="00DA169B">
      <w:pPr>
        <w:pStyle w:val="a3"/>
        <w:spacing w:before="49" w:line="360" w:lineRule="auto"/>
        <w:ind w:left="817"/>
      </w:pPr>
      <w:r>
        <w:t>–</w:t>
      </w:r>
      <w:proofErr w:type="spellStart"/>
      <w:r w:rsidRPr="0070164D">
        <w:rPr>
          <w:b/>
          <w:bCs/>
        </w:rPr>
        <w:t>Double</w:t>
      </w:r>
      <w:proofErr w:type="spellEnd"/>
      <w:r w:rsidRPr="0070164D">
        <w:rPr>
          <w:b/>
          <w:bCs/>
        </w:rPr>
        <w:t xml:space="preserve"> </w:t>
      </w:r>
      <w:proofErr w:type="spellStart"/>
      <w:r w:rsidRPr="0070164D">
        <w:rPr>
          <w:b/>
          <w:bCs/>
        </w:rPr>
        <w:t>twin</w:t>
      </w:r>
      <w:proofErr w:type="spellEnd"/>
      <w:r>
        <w:t xml:space="preserve"> – двомісний номер з двома ліжками;</w:t>
      </w:r>
    </w:p>
    <w:p w14:paraId="378575A7" w14:textId="77777777" w:rsidR="009A7F85" w:rsidRDefault="009A7F85" w:rsidP="00DA169B">
      <w:pPr>
        <w:pStyle w:val="a3"/>
        <w:spacing w:before="49" w:line="360" w:lineRule="auto"/>
        <w:ind w:left="107" w:right="115" w:firstLine="709"/>
        <w:jc w:val="both"/>
      </w:pPr>
      <w:r>
        <w:t>–</w:t>
      </w:r>
      <w:proofErr w:type="spellStart"/>
      <w:r w:rsidRPr="0070164D">
        <w:rPr>
          <w:b/>
          <w:bCs/>
        </w:rPr>
        <w:t>Double</w:t>
      </w:r>
      <w:proofErr w:type="spellEnd"/>
      <w:r w:rsidRPr="0070164D">
        <w:rPr>
          <w:b/>
          <w:bCs/>
        </w:rPr>
        <w:t xml:space="preserve"> </w:t>
      </w:r>
      <w:proofErr w:type="spellStart"/>
      <w:r w:rsidRPr="0070164D">
        <w:rPr>
          <w:b/>
          <w:bCs/>
        </w:rPr>
        <w:t>for</w:t>
      </w:r>
      <w:proofErr w:type="spellEnd"/>
      <w:r w:rsidRPr="0070164D">
        <w:rPr>
          <w:b/>
          <w:bCs/>
        </w:rPr>
        <w:t xml:space="preserve"> </w:t>
      </w:r>
      <w:proofErr w:type="spellStart"/>
      <w:r w:rsidRPr="0070164D">
        <w:rPr>
          <w:b/>
          <w:bCs/>
        </w:rPr>
        <w:t>single</w:t>
      </w:r>
      <w:proofErr w:type="spellEnd"/>
      <w:r w:rsidRPr="0070164D">
        <w:rPr>
          <w:b/>
          <w:bCs/>
        </w:rPr>
        <w:t xml:space="preserve"> </w:t>
      </w:r>
      <w:proofErr w:type="spellStart"/>
      <w:r w:rsidRPr="0070164D">
        <w:rPr>
          <w:b/>
          <w:bCs/>
        </w:rPr>
        <w:t>use</w:t>
      </w:r>
      <w:proofErr w:type="spellEnd"/>
      <w:r>
        <w:t xml:space="preserve"> – це двомісний номер за заниженою ціною (середня ціна між ціною стандартних одномісного і двомісного номерів) виключно для однієї людини</w:t>
      </w:r>
    </w:p>
    <w:p w14:paraId="15FF52F9" w14:textId="77777777" w:rsidR="009A7F85" w:rsidRDefault="009A7F85" w:rsidP="00DA169B">
      <w:pPr>
        <w:pStyle w:val="a3"/>
        <w:spacing w:line="360" w:lineRule="auto"/>
        <w:ind w:left="107" w:right="118" w:firstLine="709"/>
        <w:jc w:val="both"/>
      </w:pPr>
      <w:r w:rsidRPr="0070164D">
        <w:rPr>
          <w:u w:val="single"/>
        </w:rPr>
        <w:t>Двомісні номери можуть розрізнятися.</w:t>
      </w:r>
      <w:r>
        <w:t xml:space="preserve"> Наприклад, існує відмінність між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(номер на двох з одним двомісним ліжком) і </w:t>
      </w:r>
      <w:proofErr w:type="spellStart"/>
      <w:r>
        <w:t>twin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(двомісний номер з двома одномісними ліжками).</w:t>
      </w:r>
    </w:p>
    <w:p w14:paraId="7F1EE2FC" w14:textId="77777777" w:rsidR="009A7F85" w:rsidRPr="0070164D" w:rsidRDefault="009A7F85" w:rsidP="00DA169B">
      <w:pPr>
        <w:spacing w:before="2" w:line="360" w:lineRule="auto"/>
        <w:ind w:left="816"/>
        <w:jc w:val="both"/>
        <w:rPr>
          <w:b/>
          <w:bCs/>
          <w:i/>
          <w:sz w:val="28"/>
        </w:rPr>
      </w:pPr>
      <w:proofErr w:type="spellStart"/>
      <w:r w:rsidRPr="0070164D">
        <w:rPr>
          <w:b/>
          <w:bCs/>
          <w:i/>
          <w:sz w:val="28"/>
        </w:rPr>
        <w:t>Класифікація</w:t>
      </w:r>
      <w:proofErr w:type="spellEnd"/>
      <w:r w:rsidRPr="0070164D">
        <w:rPr>
          <w:b/>
          <w:bCs/>
          <w:i/>
          <w:sz w:val="28"/>
        </w:rPr>
        <w:t xml:space="preserve"> </w:t>
      </w:r>
      <w:proofErr w:type="spellStart"/>
      <w:r w:rsidRPr="0070164D">
        <w:rPr>
          <w:b/>
          <w:bCs/>
          <w:i/>
          <w:sz w:val="28"/>
        </w:rPr>
        <w:t>готельних</w:t>
      </w:r>
      <w:proofErr w:type="spellEnd"/>
      <w:r w:rsidRPr="0070164D">
        <w:rPr>
          <w:b/>
          <w:bCs/>
          <w:i/>
          <w:sz w:val="28"/>
        </w:rPr>
        <w:t xml:space="preserve"> </w:t>
      </w:r>
      <w:proofErr w:type="spellStart"/>
      <w:r w:rsidRPr="0070164D">
        <w:rPr>
          <w:b/>
          <w:bCs/>
          <w:i/>
          <w:sz w:val="28"/>
        </w:rPr>
        <w:t>номерів</w:t>
      </w:r>
      <w:proofErr w:type="spellEnd"/>
      <w:r w:rsidRPr="0070164D">
        <w:rPr>
          <w:b/>
          <w:bCs/>
          <w:i/>
          <w:sz w:val="28"/>
        </w:rPr>
        <w:t xml:space="preserve"> </w:t>
      </w:r>
      <w:proofErr w:type="spellStart"/>
      <w:r w:rsidRPr="0070164D">
        <w:rPr>
          <w:b/>
          <w:bCs/>
          <w:i/>
          <w:sz w:val="28"/>
        </w:rPr>
        <w:t>залежно</w:t>
      </w:r>
      <w:proofErr w:type="spellEnd"/>
      <w:r w:rsidRPr="0070164D">
        <w:rPr>
          <w:b/>
          <w:bCs/>
          <w:i/>
          <w:sz w:val="28"/>
        </w:rPr>
        <w:t xml:space="preserve"> </w:t>
      </w:r>
      <w:proofErr w:type="spellStart"/>
      <w:r w:rsidRPr="0070164D">
        <w:rPr>
          <w:b/>
          <w:bCs/>
          <w:i/>
          <w:sz w:val="28"/>
        </w:rPr>
        <w:t>від</w:t>
      </w:r>
      <w:proofErr w:type="spellEnd"/>
      <w:r w:rsidRPr="0070164D">
        <w:rPr>
          <w:b/>
          <w:bCs/>
          <w:i/>
          <w:sz w:val="28"/>
        </w:rPr>
        <w:t xml:space="preserve"> виду, </w:t>
      </w:r>
      <w:proofErr w:type="spellStart"/>
      <w:r w:rsidRPr="0070164D">
        <w:rPr>
          <w:b/>
          <w:bCs/>
          <w:i/>
          <w:sz w:val="28"/>
        </w:rPr>
        <w:t>що</w:t>
      </w:r>
      <w:proofErr w:type="spellEnd"/>
      <w:r w:rsidRPr="0070164D">
        <w:rPr>
          <w:b/>
          <w:bCs/>
          <w:i/>
          <w:sz w:val="28"/>
        </w:rPr>
        <w:t xml:space="preserve"> </w:t>
      </w:r>
      <w:proofErr w:type="spellStart"/>
      <w:r w:rsidRPr="0070164D">
        <w:rPr>
          <w:b/>
          <w:bCs/>
          <w:i/>
          <w:sz w:val="28"/>
        </w:rPr>
        <w:t>відкривається</w:t>
      </w:r>
      <w:proofErr w:type="spellEnd"/>
      <w:r w:rsidRPr="0070164D">
        <w:rPr>
          <w:b/>
          <w:bCs/>
          <w:i/>
          <w:sz w:val="28"/>
        </w:rPr>
        <w:t xml:space="preserve"> з</w:t>
      </w:r>
    </w:p>
    <w:p w14:paraId="5EF6D727" w14:textId="77777777" w:rsidR="009A7F85" w:rsidRPr="0070164D" w:rsidRDefault="009A7F85" w:rsidP="00DA169B">
      <w:pPr>
        <w:spacing w:before="47" w:line="360" w:lineRule="auto"/>
        <w:ind w:left="108"/>
        <w:rPr>
          <w:b/>
          <w:bCs/>
          <w:i/>
          <w:sz w:val="28"/>
        </w:rPr>
      </w:pPr>
      <w:proofErr w:type="spellStart"/>
      <w:r w:rsidRPr="0070164D">
        <w:rPr>
          <w:b/>
          <w:bCs/>
          <w:i/>
          <w:sz w:val="28"/>
        </w:rPr>
        <w:t>вікон</w:t>
      </w:r>
      <w:proofErr w:type="spellEnd"/>
      <w:r w:rsidRPr="0070164D">
        <w:rPr>
          <w:b/>
          <w:bCs/>
          <w:i/>
          <w:sz w:val="28"/>
        </w:rPr>
        <w:t>:</w:t>
      </w:r>
    </w:p>
    <w:p w14:paraId="3EA8EBE1" w14:textId="77777777" w:rsidR="009A7F85" w:rsidRDefault="009A7F85" w:rsidP="00DA169B">
      <w:pPr>
        <w:pStyle w:val="a3"/>
        <w:spacing w:before="47" w:line="360" w:lineRule="auto"/>
        <w:ind w:left="817"/>
      </w:pPr>
      <w:r>
        <w:t>–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пляж;</w:t>
      </w:r>
    </w:p>
    <w:p w14:paraId="716DE21D" w14:textId="77777777" w:rsidR="009A7F85" w:rsidRDefault="009A7F85" w:rsidP="00DA169B">
      <w:pPr>
        <w:pStyle w:val="a3"/>
        <w:spacing w:before="48" w:line="360" w:lineRule="auto"/>
        <w:ind w:left="816"/>
      </w:pPr>
      <w:r>
        <w:t>–</w:t>
      </w:r>
      <w:proofErr w:type="spellStart"/>
      <w:r>
        <w:t>City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місто;</w:t>
      </w:r>
    </w:p>
    <w:p w14:paraId="1F886866" w14:textId="77777777" w:rsidR="009A7F85" w:rsidRDefault="009A7F85" w:rsidP="00DA169B">
      <w:pPr>
        <w:pStyle w:val="a3"/>
        <w:spacing w:before="48" w:line="360" w:lineRule="auto"/>
        <w:ind w:left="816"/>
      </w:pPr>
      <w:r>
        <w:t>–</w:t>
      </w:r>
      <w:proofErr w:type="spellStart"/>
      <w:r>
        <w:t>Dune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видом на дюни, піски;</w:t>
      </w:r>
    </w:p>
    <w:p w14:paraId="4F19E041" w14:textId="77777777" w:rsidR="009A7F85" w:rsidRDefault="009A7F85" w:rsidP="00DA169B">
      <w:pPr>
        <w:pStyle w:val="a3"/>
        <w:spacing w:before="49" w:line="360" w:lineRule="auto"/>
        <w:ind w:left="816"/>
      </w:pPr>
      <w:r>
        <w:t>–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сад;</w:t>
      </w:r>
    </w:p>
    <w:p w14:paraId="2EBCF73B" w14:textId="77777777" w:rsidR="009A7F85" w:rsidRDefault="009A7F85" w:rsidP="00DA169B">
      <w:pPr>
        <w:pStyle w:val="a3"/>
        <w:spacing w:before="48" w:line="360" w:lineRule="auto"/>
        <w:ind w:left="816"/>
      </w:pPr>
      <w:r>
        <w:t>–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вид на атріум або внутрішню частину готелю;</w:t>
      </w:r>
    </w:p>
    <w:p w14:paraId="22654F34" w14:textId="77777777" w:rsidR="009A7F85" w:rsidRDefault="009A7F85" w:rsidP="00DA169B">
      <w:pPr>
        <w:pStyle w:val="a3"/>
        <w:spacing w:before="48" w:line="360" w:lineRule="auto"/>
        <w:ind w:left="816"/>
      </w:pPr>
      <w:r>
        <w:t>–</w:t>
      </w:r>
      <w:proofErr w:type="spellStart"/>
      <w:r>
        <w:t>Land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околиці;</w:t>
      </w:r>
    </w:p>
    <w:p w14:paraId="239C3D48" w14:textId="77777777" w:rsidR="009A7F85" w:rsidRDefault="009A7F85" w:rsidP="00DA169B">
      <w:pPr>
        <w:pStyle w:val="a3"/>
        <w:spacing w:before="48" w:line="360" w:lineRule="auto"/>
        <w:ind w:left="816"/>
      </w:pPr>
      <w:r>
        <w:t>–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вид на гори;</w:t>
      </w:r>
    </w:p>
    <w:p w14:paraId="3BE7C042" w14:textId="77777777" w:rsidR="009A7F85" w:rsidRDefault="009A7F85" w:rsidP="00DA169B">
      <w:pPr>
        <w:pStyle w:val="a3"/>
        <w:spacing w:before="49" w:line="360" w:lineRule="auto"/>
        <w:ind w:left="816"/>
      </w:pPr>
      <w:r>
        <w:t>–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океан;</w:t>
      </w:r>
    </w:p>
    <w:p w14:paraId="44C77A4B" w14:textId="77777777" w:rsidR="009A7F85" w:rsidRDefault="009A7F85" w:rsidP="00DA169B">
      <w:pPr>
        <w:pStyle w:val="a3"/>
        <w:spacing w:before="47" w:line="360" w:lineRule="auto"/>
        <w:ind w:left="816"/>
      </w:pPr>
      <w:r>
        <w:t>–</w:t>
      </w:r>
      <w:proofErr w:type="spellStart"/>
      <w:r>
        <w:t>Park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парк;</w:t>
      </w:r>
    </w:p>
    <w:p w14:paraId="33AB72AD" w14:textId="77777777" w:rsidR="009A7F85" w:rsidRDefault="009A7F85" w:rsidP="00DA169B">
      <w:pPr>
        <w:pStyle w:val="a3"/>
        <w:spacing w:before="49" w:line="360" w:lineRule="auto"/>
        <w:ind w:left="816"/>
      </w:pPr>
      <w:r>
        <w:t>–</w:t>
      </w:r>
      <w:proofErr w:type="spellStart"/>
      <w:r>
        <w:t>Pool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– номер з видом на басейн;</w:t>
      </w:r>
    </w:p>
    <w:p w14:paraId="535B321C" w14:textId="77777777" w:rsidR="009A7F85" w:rsidRDefault="009A7F85" w:rsidP="00DA169B">
      <w:pPr>
        <w:pStyle w:val="a3"/>
        <w:spacing w:before="49" w:line="360" w:lineRule="auto"/>
        <w:ind w:left="816"/>
      </w:pPr>
      <w:r>
        <w:t>–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(SV) – номер з видом на море;</w:t>
      </w:r>
    </w:p>
    <w:p w14:paraId="6C9E3F26" w14:textId="77777777" w:rsidR="009A7F85" w:rsidRDefault="009A7F85" w:rsidP="00DA169B">
      <w:pPr>
        <w:pStyle w:val="a3"/>
        <w:spacing w:before="48" w:line="360" w:lineRule="auto"/>
        <w:ind w:left="816"/>
      </w:pPr>
      <w:r>
        <w:t>–</w:t>
      </w:r>
      <w:proofErr w:type="spellStart"/>
      <w:r>
        <w:t>Side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(SSV) – номер з бічним видом на море.</w:t>
      </w:r>
    </w:p>
    <w:p w14:paraId="0DE992FD" w14:textId="447A7B22" w:rsidR="009A7F85" w:rsidRDefault="009A7F85" w:rsidP="00DA169B">
      <w:pPr>
        <w:pStyle w:val="a3"/>
        <w:spacing w:line="360" w:lineRule="auto"/>
        <w:rPr>
          <w:sz w:val="29"/>
        </w:rPr>
      </w:pPr>
    </w:p>
    <w:p w14:paraId="29D29BDF" w14:textId="77777777" w:rsidR="0070164D" w:rsidRDefault="0070164D" w:rsidP="00DA169B">
      <w:pPr>
        <w:pStyle w:val="a3"/>
        <w:spacing w:line="360" w:lineRule="auto"/>
        <w:rPr>
          <w:sz w:val="29"/>
        </w:rPr>
      </w:pPr>
    </w:p>
    <w:p w14:paraId="54B8A2E4" w14:textId="36132ED0" w:rsidR="009A7F85" w:rsidRPr="009A7F85" w:rsidRDefault="009A7F85" w:rsidP="00DA169B">
      <w:pPr>
        <w:pStyle w:val="a5"/>
        <w:numPr>
          <w:ilvl w:val="0"/>
          <w:numId w:val="4"/>
        </w:numPr>
        <w:tabs>
          <w:tab w:val="left" w:pos="3171"/>
        </w:tabs>
        <w:spacing w:before="88" w:line="360" w:lineRule="auto"/>
        <w:jc w:val="both"/>
        <w:rPr>
          <w:b/>
          <w:sz w:val="28"/>
        </w:rPr>
      </w:pPr>
      <w:r w:rsidRPr="009A7F85">
        <w:rPr>
          <w:b/>
          <w:sz w:val="28"/>
        </w:rPr>
        <w:lastRenderedPageBreak/>
        <w:t>Вимоги до оснащення</w:t>
      </w:r>
      <w:r w:rsidRPr="009A7F85">
        <w:rPr>
          <w:b/>
          <w:spacing w:val="-2"/>
          <w:sz w:val="28"/>
        </w:rPr>
        <w:t xml:space="preserve"> </w:t>
      </w:r>
      <w:r w:rsidRPr="009A7F85">
        <w:rPr>
          <w:b/>
          <w:sz w:val="28"/>
        </w:rPr>
        <w:t>номерів</w:t>
      </w:r>
    </w:p>
    <w:p w14:paraId="4A4DDA65" w14:textId="77777777" w:rsidR="009A7F85" w:rsidRPr="009A7F85" w:rsidRDefault="009A7F85" w:rsidP="00DA169B">
      <w:pPr>
        <w:spacing w:before="48" w:line="360" w:lineRule="auto"/>
        <w:ind w:left="107" w:right="117" w:firstLine="709"/>
        <w:jc w:val="both"/>
        <w:rPr>
          <w:rFonts w:ascii="Times New Roman" w:hAnsi="Times New Roman" w:cs="Times New Roman"/>
          <w:sz w:val="28"/>
        </w:rPr>
      </w:pPr>
      <w:r w:rsidRPr="009A7F85">
        <w:rPr>
          <w:rFonts w:ascii="Times New Roman" w:hAnsi="Times New Roman" w:cs="Times New Roman"/>
          <w:i/>
          <w:sz w:val="28"/>
        </w:rPr>
        <w:t xml:space="preserve">До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структури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площі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оснащення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номерів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висуваються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певні</w:t>
      </w:r>
      <w:proofErr w:type="spellEnd"/>
      <w:r w:rsidRPr="009A7F8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планувальні</w:t>
      </w:r>
      <w:proofErr w:type="spellEnd"/>
      <w:r w:rsidRPr="009A7F85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i/>
          <w:sz w:val="28"/>
        </w:rPr>
        <w:t>вимоги</w:t>
      </w:r>
      <w:proofErr w:type="spellEnd"/>
      <w:r w:rsidRPr="009A7F85">
        <w:rPr>
          <w:rFonts w:ascii="Times New Roman" w:hAnsi="Times New Roman" w:cs="Times New Roman"/>
          <w:sz w:val="28"/>
        </w:rPr>
        <w:t>:</w:t>
      </w:r>
    </w:p>
    <w:p w14:paraId="27C03F2B" w14:textId="77777777" w:rsidR="009A7F85" w:rsidRDefault="009A7F85" w:rsidP="00DA169B">
      <w:pPr>
        <w:pStyle w:val="a5"/>
        <w:numPr>
          <w:ilvl w:val="0"/>
          <w:numId w:val="7"/>
        </w:numPr>
        <w:tabs>
          <w:tab w:val="left" w:pos="1007"/>
          <w:tab w:val="left" w:pos="1008"/>
        </w:tabs>
        <w:spacing w:before="4" w:line="360" w:lineRule="auto"/>
        <w:ind w:left="107" w:right="116" w:firstLine="0"/>
        <w:jc w:val="both"/>
        <w:rPr>
          <w:sz w:val="28"/>
        </w:rPr>
      </w:pPr>
      <w:r>
        <w:rPr>
          <w:sz w:val="28"/>
        </w:rPr>
        <w:t>в готелі повинна бути мінімальна кількість типів номерів. При цьому назви типів номерів повинні відповідати традиційно прийнятим в готельній сфері;</w:t>
      </w:r>
    </w:p>
    <w:p w14:paraId="15440C5F" w14:textId="77777777" w:rsidR="009A7F85" w:rsidRDefault="009A7F85" w:rsidP="00DA169B">
      <w:pPr>
        <w:pStyle w:val="a5"/>
        <w:numPr>
          <w:ilvl w:val="0"/>
          <w:numId w:val="7"/>
        </w:numPr>
        <w:tabs>
          <w:tab w:val="left" w:pos="1007"/>
          <w:tab w:val="left" w:pos="1008"/>
        </w:tabs>
        <w:spacing w:line="360" w:lineRule="auto"/>
        <w:ind w:left="107" w:right="117" w:firstLine="0"/>
        <w:jc w:val="both"/>
        <w:rPr>
          <w:sz w:val="28"/>
        </w:rPr>
      </w:pPr>
      <w:r>
        <w:rPr>
          <w:sz w:val="28"/>
        </w:rPr>
        <w:t>площі і оснащення номерів повинні відповідати нормативним вимогам або перевищувати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їх;</w:t>
      </w:r>
    </w:p>
    <w:p w14:paraId="5EEE1549" w14:textId="77777777" w:rsidR="009A7F85" w:rsidRDefault="009A7F85" w:rsidP="00DA169B">
      <w:pPr>
        <w:pStyle w:val="a5"/>
        <w:numPr>
          <w:ilvl w:val="0"/>
          <w:numId w:val="7"/>
        </w:numPr>
        <w:tabs>
          <w:tab w:val="left" w:pos="1063"/>
          <w:tab w:val="left" w:pos="1064"/>
        </w:tabs>
        <w:spacing w:before="70" w:line="360" w:lineRule="auto"/>
        <w:ind w:left="162" w:right="103" w:firstLine="0"/>
        <w:jc w:val="both"/>
        <w:rPr>
          <w:sz w:val="28"/>
        </w:rPr>
      </w:pPr>
      <w:r>
        <w:rPr>
          <w:sz w:val="28"/>
        </w:rPr>
        <w:t>меблі та обладнання повинні бути зручними як для споживача, так і для його 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персоналом.</w:t>
      </w:r>
    </w:p>
    <w:p w14:paraId="6EB3788B" w14:textId="503DEB1C" w:rsidR="009A7F85" w:rsidRDefault="009A7F85" w:rsidP="00DA169B">
      <w:pPr>
        <w:pStyle w:val="a3"/>
        <w:spacing w:line="360" w:lineRule="auto"/>
        <w:ind w:left="162" w:right="100" w:firstLine="709"/>
        <w:jc w:val="both"/>
      </w:pPr>
      <w:r w:rsidRPr="0070164D">
        <w:rPr>
          <w:b/>
          <w:bCs/>
        </w:rPr>
        <w:t>Сучасні номери, як правило</w:t>
      </w:r>
      <w:r>
        <w:t>, складаються з житлової кімнати (або кімнат), передпокою, санітарного вузла. Житлова кімната однокімнатного номера суміщає ряд функцій: її використовують для сну, роботи, іноді для денного відпочинку, зберігання їжі, прийому гостей. Мінімальна площа номера передбачається не меншою 8 м</w:t>
      </w:r>
      <w:r>
        <w:rPr>
          <w:vertAlign w:val="superscript"/>
        </w:rPr>
        <w:t>2</w:t>
      </w:r>
      <w:r>
        <w:t xml:space="preserve"> (табл.2).</w:t>
      </w:r>
    </w:p>
    <w:p w14:paraId="76246354" w14:textId="0FB28FA8" w:rsidR="009A7F85" w:rsidRPr="009A7F85" w:rsidRDefault="009A7F85" w:rsidP="009A7F85">
      <w:pPr>
        <w:spacing w:before="4" w:after="48"/>
        <w:ind w:left="1720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9A7F85">
        <w:rPr>
          <w:rFonts w:ascii="Times New Roman" w:hAnsi="Times New Roman" w:cs="Times New Roman"/>
          <w:b/>
          <w:sz w:val="28"/>
        </w:rPr>
        <w:t>Таблиця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2 –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Площі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номерів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готелів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різних</w:t>
      </w:r>
      <w:proofErr w:type="spellEnd"/>
      <w:r w:rsidRPr="009A7F8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7F85">
        <w:rPr>
          <w:rFonts w:ascii="Times New Roman" w:hAnsi="Times New Roman" w:cs="Times New Roman"/>
          <w:b/>
          <w:sz w:val="28"/>
        </w:rPr>
        <w:t>типів</w:t>
      </w:r>
      <w:proofErr w:type="spellEnd"/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120"/>
        <w:gridCol w:w="1217"/>
        <w:gridCol w:w="1121"/>
        <w:gridCol w:w="1627"/>
        <w:gridCol w:w="1856"/>
      </w:tblGrid>
      <w:tr w:rsidR="009A7F85" w14:paraId="7FF0F144" w14:textId="77777777" w:rsidTr="009A7F85">
        <w:trPr>
          <w:trHeight w:val="299"/>
        </w:trPr>
        <w:tc>
          <w:tcPr>
            <w:tcW w:w="1126" w:type="dxa"/>
            <w:vMerge w:val="restart"/>
            <w:tcBorders>
              <w:right w:val="single" w:sz="4" w:space="0" w:color="000000"/>
            </w:tcBorders>
          </w:tcPr>
          <w:p w14:paraId="6D039103" w14:textId="77777777" w:rsidR="009A7F85" w:rsidRDefault="009A7F85" w:rsidP="00E60F91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CDF17E7" w14:textId="77777777" w:rsidR="009A7F85" w:rsidRDefault="009A7F85" w:rsidP="00E60F91">
            <w:pPr>
              <w:pStyle w:val="TableParagraph"/>
              <w:ind w:left="166" w:right="17" w:hanging="119"/>
              <w:rPr>
                <w:sz w:val="26"/>
              </w:rPr>
            </w:pPr>
            <w:r>
              <w:rPr>
                <w:sz w:val="26"/>
              </w:rPr>
              <w:t>Категорії готелів</w:t>
            </w:r>
          </w:p>
        </w:tc>
        <w:tc>
          <w:tcPr>
            <w:tcW w:w="3120" w:type="dxa"/>
            <w:vMerge w:val="restart"/>
            <w:tcBorders>
              <w:left w:val="single" w:sz="4" w:space="0" w:color="000000"/>
            </w:tcBorders>
          </w:tcPr>
          <w:p w14:paraId="55A4BD7A" w14:textId="77777777" w:rsidR="009A7F85" w:rsidRDefault="009A7F85" w:rsidP="00E60F91">
            <w:pPr>
              <w:pStyle w:val="TableParagraph"/>
              <w:spacing w:before="5"/>
              <w:rPr>
                <w:b/>
                <w:sz w:val="39"/>
              </w:rPr>
            </w:pPr>
          </w:p>
          <w:p w14:paraId="2C05D2E1" w14:textId="77777777" w:rsidR="009A7F85" w:rsidRDefault="009A7F85" w:rsidP="00E60F91">
            <w:pPr>
              <w:pStyle w:val="TableParagraph"/>
              <w:ind w:left="771"/>
              <w:rPr>
                <w:sz w:val="26"/>
              </w:rPr>
            </w:pPr>
            <w:r>
              <w:rPr>
                <w:sz w:val="26"/>
              </w:rPr>
              <w:t>Назва номерів</w:t>
            </w:r>
          </w:p>
        </w:tc>
        <w:tc>
          <w:tcPr>
            <w:tcW w:w="3965" w:type="dxa"/>
            <w:gridSpan w:val="3"/>
            <w:tcBorders>
              <w:right w:val="single" w:sz="4" w:space="0" w:color="000000"/>
            </w:tcBorders>
          </w:tcPr>
          <w:p w14:paraId="7677C83E" w14:textId="77777777" w:rsidR="009A7F85" w:rsidRDefault="009A7F85" w:rsidP="00E60F91">
            <w:pPr>
              <w:pStyle w:val="TableParagraph"/>
              <w:spacing w:line="279" w:lineRule="exact"/>
              <w:ind w:left="1224"/>
              <w:rPr>
                <w:sz w:val="26"/>
              </w:rPr>
            </w:pPr>
            <w:r>
              <w:rPr>
                <w:sz w:val="26"/>
              </w:rPr>
              <w:t>Типи номерів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</w:tcPr>
          <w:p w14:paraId="6C49EFCD" w14:textId="77777777" w:rsidR="009A7F85" w:rsidRDefault="009A7F85" w:rsidP="00E60F91">
            <w:pPr>
              <w:pStyle w:val="TableParagraph"/>
              <w:spacing w:before="5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  <w:p w14:paraId="6B818049" w14:textId="77777777" w:rsidR="009A7F85" w:rsidRDefault="009A7F85" w:rsidP="00E60F91">
            <w:pPr>
              <w:pStyle w:val="TableParagraph"/>
              <w:ind w:left="43" w:right="24" w:hanging="1"/>
              <w:jc w:val="center"/>
              <w:rPr>
                <w:sz w:val="26"/>
              </w:rPr>
            </w:pPr>
            <w:r>
              <w:rPr>
                <w:sz w:val="26"/>
              </w:rPr>
              <w:t>номерів кожного</w:t>
            </w:r>
          </w:p>
          <w:p w14:paraId="62235140" w14:textId="77777777" w:rsidR="009A7F85" w:rsidRDefault="009A7F85" w:rsidP="00E60F91">
            <w:pPr>
              <w:pStyle w:val="TableParagraph"/>
              <w:spacing w:before="1" w:line="288" w:lineRule="exact"/>
              <w:ind w:left="233" w:right="217"/>
              <w:jc w:val="center"/>
              <w:rPr>
                <w:sz w:val="26"/>
              </w:rPr>
            </w:pPr>
            <w:r>
              <w:rPr>
                <w:sz w:val="26"/>
              </w:rPr>
              <w:t>типу</w:t>
            </w:r>
          </w:p>
        </w:tc>
      </w:tr>
      <w:tr w:rsidR="009A7F85" w14:paraId="767E3A2E" w14:textId="77777777" w:rsidTr="009A7F85">
        <w:trPr>
          <w:trHeight w:val="897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5964C8EB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</w:tcBorders>
          </w:tcPr>
          <w:p w14:paraId="0A7CCC18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14:paraId="70AE7DB2" w14:textId="77777777" w:rsidR="009A7F85" w:rsidRDefault="009A7F85" w:rsidP="00E60F91">
            <w:pPr>
              <w:pStyle w:val="TableParagraph"/>
              <w:spacing w:before="147"/>
              <w:ind w:left="242" w:right="54" w:hanging="155"/>
              <w:rPr>
                <w:sz w:val="26"/>
              </w:rPr>
            </w:pPr>
            <w:r>
              <w:rPr>
                <w:sz w:val="26"/>
              </w:rPr>
              <w:t>Кількість кімнат</w:t>
            </w:r>
          </w:p>
        </w:tc>
        <w:tc>
          <w:tcPr>
            <w:tcW w:w="1121" w:type="dxa"/>
          </w:tcPr>
          <w:p w14:paraId="711912B7" w14:textId="77777777" w:rsidR="009A7F85" w:rsidRDefault="009A7F85" w:rsidP="00E60F91">
            <w:pPr>
              <w:pStyle w:val="TableParagraph"/>
              <w:spacing w:before="147"/>
              <w:ind w:left="255" w:right="6" w:hanging="216"/>
              <w:rPr>
                <w:sz w:val="26"/>
              </w:rPr>
            </w:pPr>
            <w:r>
              <w:rPr>
                <w:sz w:val="26"/>
              </w:rPr>
              <w:t>Кількість місць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69EFFCD3" w14:textId="77777777" w:rsidR="009A7F85" w:rsidRDefault="009A7F85" w:rsidP="00E60F91">
            <w:pPr>
              <w:pStyle w:val="TableParagraph"/>
              <w:spacing w:before="2" w:line="298" w:lineRule="exact"/>
              <w:ind w:left="73" w:right="60"/>
              <w:jc w:val="center"/>
              <w:rPr>
                <w:sz w:val="26"/>
              </w:rPr>
            </w:pPr>
            <w:r>
              <w:rPr>
                <w:sz w:val="26"/>
              </w:rPr>
              <w:t>Житлова площа, м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 не менше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</w:tcBorders>
          </w:tcPr>
          <w:p w14:paraId="36C31EB8" w14:textId="77777777" w:rsidR="009A7F85" w:rsidRPr="009A7F85" w:rsidRDefault="009A7F85" w:rsidP="00E60F91">
            <w:pPr>
              <w:rPr>
                <w:sz w:val="2"/>
                <w:szCs w:val="2"/>
                <w:lang w:val="ru-RU"/>
              </w:rPr>
            </w:pPr>
          </w:p>
        </w:tc>
      </w:tr>
      <w:tr w:rsidR="009A7F85" w14:paraId="41F7C1B4" w14:textId="77777777" w:rsidTr="009A7F85">
        <w:trPr>
          <w:trHeight w:val="598"/>
        </w:trPr>
        <w:tc>
          <w:tcPr>
            <w:tcW w:w="112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38ADF89" w14:textId="77777777" w:rsidR="009A7F85" w:rsidRDefault="009A7F85" w:rsidP="00E60F91">
            <w:pPr>
              <w:pStyle w:val="TableParagraph"/>
              <w:spacing w:line="297" w:lineRule="exact"/>
              <w:ind w:left="411" w:right="401"/>
              <w:jc w:val="center"/>
              <w:rPr>
                <w:sz w:val="26"/>
              </w:rPr>
            </w:pPr>
            <w:r>
              <w:rPr>
                <w:sz w:val="26"/>
              </w:rPr>
              <w:t>5*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61AE691A" w14:textId="77777777" w:rsidR="009A7F85" w:rsidRDefault="009A7F85" w:rsidP="00E60F91">
            <w:pPr>
              <w:pStyle w:val="TableParagraph"/>
              <w:spacing w:before="2" w:line="298" w:lineRule="exact"/>
              <w:ind w:left="42" w:right="1231"/>
              <w:rPr>
                <w:sz w:val="26"/>
              </w:rPr>
            </w:pPr>
            <w:r>
              <w:rPr>
                <w:sz w:val="26"/>
              </w:rPr>
              <w:t>Президентський апартамент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14:paraId="7B02FE95" w14:textId="77777777" w:rsidR="009A7F85" w:rsidRDefault="009A7F85" w:rsidP="00E60F91">
            <w:pPr>
              <w:pStyle w:val="TableParagraph"/>
              <w:spacing w:line="297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3 та &gt;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3CED88CC" w14:textId="77777777" w:rsidR="009A7F85" w:rsidRDefault="009A7F85" w:rsidP="00E60F91">
            <w:pPr>
              <w:pStyle w:val="TableParagraph"/>
              <w:spacing w:before="147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</w:tcPr>
          <w:p w14:paraId="7FA5DEE2" w14:textId="77777777" w:rsidR="009A7F85" w:rsidRDefault="009A7F85" w:rsidP="00E60F91">
            <w:pPr>
              <w:pStyle w:val="TableParagraph"/>
              <w:spacing w:before="147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9649012" w14:textId="77777777" w:rsidR="009A7F85" w:rsidRDefault="009A7F85" w:rsidP="00E60F91">
            <w:pPr>
              <w:pStyle w:val="TableParagraph"/>
              <w:spacing w:line="297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&gt;5</w:t>
            </w:r>
          </w:p>
        </w:tc>
      </w:tr>
      <w:tr w:rsidR="009A7F85" w14:paraId="17FAB7BE" w14:textId="77777777" w:rsidTr="009A7F85">
        <w:trPr>
          <w:trHeight w:val="298"/>
        </w:trPr>
        <w:tc>
          <w:tcPr>
            <w:tcW w:w="1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8CEF4F3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1697F0F6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Апартамент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14:paraId="5E03C94F" w14:textId="77777777" w:rsidR="009A7F85" w:rsidRDefault="009A7F85" w:rsidP="00E60F91">
            <w:pPr>
              <w:pStyle w:val="TableParagraph"/>
              <w:spacing w:line="278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14:paraId="524EC187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right w:val="single" w:sz="4" w:space="0" w:color="000000"/>
            </w:tcBorders>
          </w:tcPr>
          <w:p w14:paraId="32632C1D" w14:textId="77777777" w:rsidR="009A7F85" w:rsidRDefault="009A7F85" w:rsidP="00E60F91">
            <w:pPr>
              <w:pStyle w:val="TableParagraph"/>
              <w:spacing w:line="278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1A026BC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</w:tr>
      <w:tr w:rsidR="009A7F85" w14:paraId="45455F6C" w14:textId="77777777" w:rsidTr="009A7F85">
        <w:trPr>
          <w:trHeight w:val="299"/>
        </w:trPr>
        <w:tc>
          <w:tcPr>
            <w:tcW w:w="1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67A568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0B412ECC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Дуплекс, люкс</w:t>
            </w:r>
          </w:p>
        </w:tc>
        <w:tc>
          <w:tcPr>
            <w:tcW w:w="1217" w:type="dxa"/>
          </w:tcPr>
          <w:p w14:paraId="5EACFB6F" w14:textId="77777777" w:rsidR="009A7F85" w:rsidRDefault="009A7F85" w:rsidP="00E60F91">
            <w:pPr>
              <w:pStyle w:val="TableParagraph"/>
              <w:spacing w:line="279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2D36BB6D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bottom w:val="single" w:sz="4" w:space="0" w:color="000000"/>
              <w:right w:val="single" w:sz="4" w:space="0" w:color="000000"/>
            </w:tcBorders>
          </w:tcPr>
          <w:p w14:paraId="27C0FFDE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24B520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</w:tr>
      <w:tr w:rsidR="009A7F85" w14:paraId="2DFECF66" w14:textId="77777777" w:rsidTr="009A7F85">
        <w:trPr>
          <w:trHeight w:val="299"/>
        </w:trPr>
        <w:tc>
          <w:tcPr>
            <w:tcW w:w="1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6A8110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3DE5F996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proofErr w:type="spellStart"/>
            <w:r>
              <w:rPr>
                <w:sz w:val="26"/>
              </w:rPr>
              <w:t>Напівлюкс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студіо</w:t>
            </w:r>
            <w:proofErr w:type="spellEnd"/>
          </w:p>
        </w:tc>
        <w:tc>
          <w:tcPr>
            <w:tcW w:w="1217" w:type="dxa"/>
          </w:tcPr>
          <w:p w14:paraId="3AA4C0DD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14:paraId="5D87C22A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right w:val="single" w:sz="4" w:space="0" w:color="000000"/>
            </w:tcBorders>
          </w:tcPr>
          <w:p w14:paraId="3C30A3F8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</w:tcBorders>
          </w:tcPr>
          <w:p w14:paraId="310F2B59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&gt;35</w:t>
            </w:r>
          </w:p>
        </w:tc>
      </w:tr>
      <w:tr w:rsidR="009A7F85" w14:paraId="44F4C6C9" w14:textId="77777777" w:rsidTr="009A7F85">
        <w:trPr>
          <w:trHeight w:val="298"/>
        </w:trPr>
        <w:tc>
          <w:tcPr>
            <w:tcW w:w="1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673C45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4A7FF018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14:paraId="292A9812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</w:tcPr>
          <w:p w14:paraId="6218ABBA" w14:textId="77777777" w:rsidR="009A7F85" w:rsidRDefault="009A7F85" w:rsidP="00E60F91">
            <w:pPr>
              <w:pStyle w:val="TableParagraph"/>
              <w:spacing w:line="278" w:lineRule="exact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6780D975" w14:textId="77777777" w:rsidR="009A7F85" w:rsidRDefault="009A7F85" w:rsidP="00E60F91">
            <w:pPr>
              <w:pStyle w:val="TableParagraph"/>
              <w:spacing w:line="278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</w:tcPr>
          <w:p w14:paraId="55234401" w14:textId="77777777" w:rsidR="009A7F85" w:rsidRDefault="009A7F85" w:rsidP="00E60F91">
            <w:pPr>
              <w:pStyle w:val="TableParagraph"/>
              <w:spacing w:line="296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&lt;50</w:t>
            </w:r>
          </w:p>
        </w:tc>
      </w:tr>
      <w:tr w:rsidR="009A7F85" w14:paraId="34BBAE2D" w14:textId="77777777" w:rsidTr="009A7F85">
        <w:trPr>
          <w:trHeight w:val="297"/>
        </w:trPr>
        <w:tc>
          <w:tcPr>
            <w:tcW w:w="112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7AE07C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6E030295" w14:textId="77777777" w:rsidR="009A7F85" w:rsidRDefault="009A7F85" w:rsidP="00E60F91">
            <w:pPr>
              <w:pStyle w:val="TableParagraph"/>
              <w:spacing w:line="277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14:paraId="048712FB" w14:textId="77777777" w:rsidR="009A7F85" w:rsidRDefault="009A7F85" w:rsidP="00E60F91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</w:tcPr>
          <w:p w14:paraId="4CEFDC9B" w14:textId="77777777" w:rsidR="009A7F85" w:rsidRDefault="009A7F85" w:rsidP="00E60F91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28EF13B5" w14:textId="77777777" w:rsidR="009A7F85" w:rsidRDefault="009A7F85" w:rsidP="00E60F91">
            <w:pPr>
              <w:pStyle w:val="TableParagraph"/>
              <w:spacing w:line="277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</w:tcBorders>
          </w:tcPr>
          <w:p w14:paraId="76D3C1B8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</w:tr>
      <w:tr w:rsidR="009A7F85" w14:paraId="2C4AEFA0" w14:textId="77777777" w:rsidTr="009A7F85">
        <w:trPr>
          <w:trHeight w:val="301"/>
        </w:trPr>
        <w:tc>
          <w:tcPr>
            <w:tcW w:w="112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F15B16B" w14:textId="77777777" w:rsidR="009A7F85" w:rsidRDefault="009A7F85" w:rsidP="00E60F91">
            <w:pPr>
              <w:pStyle w:val="TableParagraph"/>
              <w:ind w:left="411" w:right="401"/>
              <w:jc w:val="center"/>
              <w:rPr>
                <w:sz w:val="26"/>
              </w:rPr>
            </w:pPr>
            <w:r>
              <w:rPr>
                <w:sz w:val="26"/>
              </w:rPr>
              <w:t>4*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14:paraId="1E440AC6" w14:textId="77777777" w:rsidR="009A7F85" w:rsidRDefault="009A7F85" w:rsidP="00E60F91">
            <w:pPr>
              <w:pStyle w:val="TableParagraph"/>
              <w:spacing w:line="281" w:lineRule="exact"/>
              <w:ind w:left="42"/>
              <w:rPr>
                <w:sz w:val="26"/>
              </w:rPr>
            </w:pPr>
            <w:r>
              <w:rPr>
                <w:sz w:val="26"/>
              </w:rPr>
              <w:t>Апартамент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14:paraId="335E0A8C" w14:textId="77777777" w:rsidR="009A7F85" w:rsidRDefault="009A7F85" w:rsidP="00E60F91">
            <w:pPr>
              <w:pStyle w:val="TableParagraph"/>
              <w:spacing w:line="281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</w:tcPr>
          <w:p w14:paraId="39C774AD" w14:textId="77777777" w:rsidR="009A7F85" w:rsidRDefault="009A7F85" w:rsidP="00E60F91">
            <w:pPr>
              <w:pStyle w:val="TableParagraph"/>
              <w:spacing w:line="281" w:lineRule="exact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33D3E631" w14:textId="77777777" w:rsidR="009A7F85" w:rsidRDefault="009A7F85" w:rsidP="00E60F91">
            <w:pPr>
              <w:pStyle w:val="TableParagraph"/>
              <w:spacing w:line="281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</w:tcPr>
          <w:p w14:paraId="6332BB5E" w14:textId="77777777" w:rsidR="009A7F85" w:rsidRDefault="009A7F85" w:rsidP="00E60F91">
            <w:pPr>
              <w:pStyle w:val="TableParagraph"/>
              <w:ind w:left="42"/>
              <w:rPr>
                <w:sz w:val="26"/>
              </w:rPr>
            </w:pPr>
            <w:r>
              <w:rPr>
                <w:sz w:val="26"/>
              </w:rPr>
              <w:t>Не &gt;5</w:t>
            </w:r>
          </w:p>
        </w:tc>
      </w:tr>
      <w:tr w:rsidR="009A7F85" w14:paraId="31FC802A" w14:textId="77777777" w:rsidTr="009A7F85">
        <w:trPr>
          <w:trHeight w:val="298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51D784DF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54113E3F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Дуплекс, люкс</w:t>
            </w:r>
          </w:p>
        </w:tc>
        <w:tc>
          <w:tcPr>
            <w:tcW w:w="1217" w:type="dxa"/>
          </w:tcPr>
          <w:p w14:paraId="348DCB8F" w14:textId="77777777" w:rsidR="009A7F85" w:rsidRDefault="009A7F85" w:rsidP="00E60F91">
            <w:pPr>
              <w:pStyle w:val="TableParagraph"/>
              <w:spacing w:line="278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</w:tcPr>
          <w:p w14:paraId="3EC6EA2B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70123674" w14:textId="77777777" w:rsidR="009A7F85" w:rsidRDefault="009A7F85" w:rsidP="00E60F91">
            <w:pPr>
              <w:pStyle w:val="TableParagraph"/>
              <w:spacing w:line="278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</w:tcBorders>
          </w:tcPr>
          <w:p w14:paraId="05C0013F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</w:tr>
      <w:tr w:rsidR="009A7F85" w14:paraId="4217AE44" w14:textId="77777777" w:rsidTr="009A7F85">
        <w:trPr>
          <w:trHeight w:val="297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3ECDA087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19429A4" w14:textId="77777777" w:rsidR="009A7F85" w:rsidRDefault="009A7F85" w:rsidP="00E60F91">
            <w:pPr>
              <w:pStyle w:val="TableParagraph"/>
              <w:spacing w:line="277" w:lineRule="exact"/>
              <w:ind w:left="42"/>
              <w:rPr>
                <w:sz w:val="26"/>
              </w:rPr>
            </w:pPr>
            <w:proofErr w:type="spellStart"/>
            <w:r>
              <w:rPr>
                <w:sz w:val="26"/>
              </w:rPr>
              <w:t>Напівлюкс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студіо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14:paraId="5C0E672C" w14:textId="77777777" w:rsidR="009A7F85" w:rsidRDefault="009A7F85" w:rsidP="00E60F91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2F98E0B9" w14:textId="77777777" w:rsidR="009A7F85" w:rsidRDefault="009A7F85" w:rsidP="00E60F91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16F1D59A" w14:textId="77777777" w:rsidR="009A7F85" w:rsidRDefault="009A7F85" w:rsidP="00E60F91">
            <w:pPr>
              <w:pStyle w:val="TableParagraph"/>
              <w:spacing w:line="277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</w:tcBorders>
          </w:tcPr>
          <w:p w14:paraId="569C37DB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</w:tr>
      <w:tr w:rsidR="009A7F85" w14:paraId="64A83AB2" w14:textId="77777777" w:rsidTr="009A7F85">
        <w:trPr>
          <w:trHeight w:val="301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21853B26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</w:tcPr>
          <w:p w14:paraId="0F3AEF7C" w14:textId="77777777" w:rsidR="009A7F85" w:rsidRDefault="009A7F85" w:rsidP="00E60F91">
            <w:pPr>
              <w:pStyle w:val="TableParagraph"/>
              <w:spacing w:line="282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14:paraId="630210E2" w14:textId="77777777" w:rsidR="009A7F85" w:rsidRDefault="009A7F85" w:rsidP="00E60F91">
            <w:pPr>
              <w:pStyle w:val="TableParagraph"/>
              <w:spacing w:line="282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14:paraId="614E87B7" w14:textId="77777777" w:rsidR="009A7F85" w:rsidRDefault="009A7F85" w:rsidP="00E60F91">
            <w:pPr>
              <w:pStyle w:val="TableParagraph"/>
              <w:spacing w:line="282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1CB95A9D" w14:textId="77777777" w:rsidR="009A7F85" w:rsidRDefault="009A7F85" w:rsidP="00E60F91">
            <w:pPr>
              <w:pStyle w:val="TableParagraph"/>
              <w:spacing w:line="282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0DD5F86E" w14:textId="77777777" w:rsidR="009A7F85" w:rsidRDefault="009A7F85" w:rsidP="00E60F91">
            <w:pPr>
              <w:pStyle w:val="TableParagraph"/>
              <w:spacing w:line="282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&lt;20</w:t>
            </w:r>
          </w:p>
        </w:tc>
      </w:tr>
      <w:tr w:rsidR="009A7F85" w14:paraId="5960C4AA" w14:textId="77777777" w:rsidTr="009A7F85">
        <w:trPr>
          <w:trHeight w:val="298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24E0BB59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5C800266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</w:tcPr>
          <w:p w14:paraId="35E8DE51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</w:tcPr>
          <w:p w14:paraId="41A5AC68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0BD3E99A" w14:textId="77777777" w:rsidR="009A7F85" w:rsidRDefault="009A7F85" w:rsidP="00E60F91">
            <w:pPr>
              <w:pStyle w:val="TableParagraph"/>
              <w:spacing w:line="278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5BB567ED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&lt;60</w:t>
            </w:r>
          </w:p>
        </w:tc>
      </w:tr>
      <w:tr w:rsidR="009A7F85" w14:paraId="3E65387A" w14:textId="77777777" w:rsidTr="009A7F85">
        <w:trPr>
          <w:trHeight w:val="299"/>
        </w:trPr>
        <w:tc>
          <w:tcPr>
            <w:tcW w:w="1126" w:type="dxa"/>
            <w:vMerge w:val="restart"/>
            <w:tcBorders>
              <w:right w:val="single" w:sz="4" w:space="0" w:color="000000"/>
            </w:tcBorders>
          </w:tcPr>
          <w:p w14:paraId="7065983A" w14:textId="77777777" w:rsidR="009A7F85" w:rsidRDefault="009A7F85" w:rsidP="00E60F91">
            <w:pPr>
              <w:pStyle w:val="TableParagraph"/>
              <w:spacing w:line="297" w:lineRule="exact"/>
              <w:ind w:left="411" w:right="401"/>
              <w:jc w:val="center"/>
              <w:rPr>
                <w:sz w:val="26"/>
              </w:rPr>
            </w:pPr>
            <w:r>
              <w:rPr>
                <w:sz w:val="26"/>
              </w:rPr>
              <w:t>3*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048DED8C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Апартамент</w:t>
            </w:r>
          </w:p>
        </w:tc>
        <w:tc>
          <w:tcPr>
            <w:tcW w:w="1217" w:type="dxa"/>
          </w:tcPr>
          <w:p w14:paraId="53DECCBB" w14:textId="77777777" w:rsidR="009A7F85" w:rsidRDefault="009A7F85" w:rsidP="00E60F91">
            <w:pPr>
              <w:pStyle w:val="TableParagraph"/>
              <w:spacing w:line="279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</w:tcPr>
          <w:p w14:paraId="2560F69B" w14:textId="77777777" w:rsidR="009A7F85" w:rsidRDefault="009A7F85" w:rsidP="00E60F91">
            <w:pPr>
              <w:pStyle w:val="TableParagraph"/>
              <w:spacing w:line="279" w:lineRule="exact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13E15587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856" w:type="dxa"/>
            <w:vMerge w:val="restart"/>
            <w:tcBorders>
              <w:left w:val="single" w:sz="4" w:space="0" w:color="000000"/>
            </w:tcBorders>
          </w:tcPr>
          <w:p w14:paraId="469ADEE1" w14:textId="77777777" w:rsidR="009A7F85" w:rsidRDefault="009A7F85" w:rsidP="00E60F91">
            <w:pPr>
              <w:pStyle w:val="TableParagraph"/>
              <w:spacing w:line="297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&gt;5</w:t>
            </w:r>
          </w:p>
        </w:tc>
      </w:tr>
      <w:tr w:rsidR="009A7F85" w14:paraId="372083A0" w14:textId="77777777" w:rsidTr="009A7F85">
        <w:trPr>
          <w:trHeight w:val="299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4C3478E3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140E6AC5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Дуплекс, люкс</w:t>
            </w:r>
          </w:p>
        </w:tc>
        <w:tc>
          <w:tcPr>
            <w:tcW w:w="1217" w:type="dxa"/>
          </w:tcPr>
          <w:p w14:paraId="0822B3ED" w14:textId="77777777" w:rsidR="009A7F85" w:rsidRDefault="009A7F85" w:rsidP="00E60F91">
            <w:pPr>
              <w:pStyle w:val="TableParagraph"/>
              <w:spacing w:line="279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</w:tcPr>
          <w:p w14:paraId="365D52F4" w14:textId="77777777" w:rsidR="009A7F85" w:rsidRDefault="009A7F85" w:rsidP="00E60F91">
            <w:pPr>
              <w:pStyle w:val="TableParagraph"/>
              <w:spacing w:line="279" w:lineRule="exact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35443BE6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</w:tcBorders>
          </w:tcPr>
          <w:p w14:paraId="15BAB78E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</w:tr>
      <w:tr w:rsidR="009A7F85" w14:paraId="1EAC0EBE" w14:textId="77777777" w:rsidTr="009A7F85">
        <w:trPr>
          <w:trHeight w:val="298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75665E13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7333EDA5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</w:tcPr>
          <w:p w14:paraId="2A30BEC4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</w:tcPr>
          <w:p w14:paraId="2B13275E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18DA038A" w14:textId="77777777" w:rsidR="009A7F85" w:rsidRDefault="009A7F85" w:rsidP="00E60F91">
            <w:pPr>
              <w:pStyle w:val="TableParagraph"/>
              <w:spacing w:line="278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7EC6760F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&lt;20</w:t>
            </w:r>
          </w:p>
        </w:tc>
      </w:tr>
      <w:tr w:rsidR="009A7F85" w14:paraId="3488995B" w14:textId="77777777" w:rsidTr="009A7F85">
        <w:trPr>
          <w:trHeight w:val="299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49BE5B13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26B8CFC1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</w:tcPr>
          <w:p w14:paraId="1B06EF84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</w:tcPr>
          <w:p w14:paraId="741F4A9B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6F7E0A3A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515B3EE4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&lt;70</w:t>
            </w:r>
          </w:p>
        </w:tc>
      </w:tr>
      <w:tr w:rsidR="009A7F85" w14:paraId="030F8EBC" w14:textId="77777777" w:rsidTr="009A7F85">
        <w:trPr>
          <w:trHeight w:val="299"/>
        </w:trPr>
        <w:tc>
          <w:tcPr>
            <w:tcW w:w="1126" w:type="dxa"/>
            <w:vMerge w:val="restart"/>
            <w:tcBorders>
              <w:right w:val="single" w:sz="4" w:space="0" w:color="000000"/>
            </w:tcBorders>
          </w:tcPr>
          <w:p w14:paraId="776FFA71" w14:textId="77777777" w:rsidR="009A7F85" w:rsidRDefault="009A7F85" w:rsidP="00E60F91">
            <w:pPr>
              <w:pStyle w:val="TableParagraph"/>
              <w:spacing w:line="296" w:lineRule="exact"/>
              <w:ind w:left="411" w:right="401"/>
              <w:jc w:val="center"/>
              <w:rPr>
                <w:sz w:val="26"/>
              </w:rPr>
            </w:pPr>
            <w:r>
              <w:rPr>
                <w:sz w:val="26"/>
              </w:rPr>
              <w:t>2*</w:t>
            </w: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1DE7BEB5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Люкс</w:t>
            </w:r>
          </w:p>
        </w:tc>
        <w:tc>
          <w:tcPr>
            <w:tcW w:w="1217" w:type="dxa"/>
          </w:tcPr>
          <w:p w14:paraId="5E8BF0C1" w14:textId="77777777" w:rsidR="009A7F85" w:rsidRDefault="009A7F85" w:rsidP="00E60F91">
            <w:pPr>
              <w:pStyle w:val="TableParagraph"/>
              <w:spacing w:line="279" w:lineRule="exact"/>
              <w:ind w:left="271" w:right="255"/>
              <w:jc w:val="center"/>
              <w:rPr>
                <w:sz w:val="26"/>
              </w:rPr>
            </w:pPr>
            <w:r>
              <w:rPr>
                <w:sz w:val="26"/>
              </w:rPr>
              <w:t>2 та &gt;</w:t>
            </w:r>
          </w:p>
        </w:tc>
        <w:tc>
          <w:tcPr>
            <w:tcW w:w="1121" w:type="dxa"/>
          </w:tcPr>
          <w:p w14:paraId="39A0157F" w14:textId="77777777" w:rsidR="009A7F85" w:rsidRDefault="009A7F85" w:rsidP="00E60F91">
            <w:pPr>
              <w:pStyle w:val="TableParagraph"/>
              <w:spacing w:line="279" w:lineRule="exact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4D658CDE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4BD9F16C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&gt; 5</w:t>
            </w:r>
          </w:p>
        </w:tc>
      </w:tr>
      <w:tr w:rsidR="009A7F85" w14:paraId="62DB94BB" w14:textId="77777777" w:rsidTr="009A7F85">
        <w:trPr>
          <w:trHeight w:val="298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06E37540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5F15DF82" w14:textId="77777777" w:rsidR="009A7F85" w:rsidRDefault="009A7F85" w:rsidP="00E60F91">
            <w:pPr>
              <w:pStyle w:val="TableParagraph"/>
              <w:spacing w:line="278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І категорії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14:paraId="652C6517" w14:textId="77777777" w:rsidR="009A7F85" w:rsidRDefault="009A7F85" w:rsidP="00E60F91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732F2355" w14:textId="77777777" w:rsidR="009A7F85" w:rsidRDefault="009A7F85" w:rsidP="00E60F91">
            <w:pPr>
              <w:pStyle w:val="TableParagraph"/>
              <w:spacing w:line="278" w:lineRule="exact"/>
              <w:ind w:left="324" w:right="308"/>
              <w:jc w:val="center"/>
              <w:rPr>
                <w:sz w:val="26"/>
              </w:rPr>
            </w:pPr>
            <w:r>
              <w:rPr>
                <w:sz w:val="26"/>
              </w:rPr>
              <w:t>1(2)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726B5702" w14:textId="77777777" w:rsidR="009A7F85" w:rsidRDefault="009A7F85" w:rsidP="00E60F91">
            <w:pPr>
              <w:pStyle w:val="TableParagraph"/>
              <w:spacing w:line="278" w:lineRule="exact"/>
              <w:ind w:left="73" w:right="60"/>
              <w:jc w:val="center"/>
              <w:rPr>
                <w:sz w:val="26"/>
              </w:rPr>
            </w:pPr>
            <w:r>
              <w:rPr>
                <w:sz w:val="26"/>
              </w:rPr>
              <w:t>9(12)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1AF5CD8F" w14:textId="77777777" w:rsidR="009A7F85" w:rsidRDefault="009A7F85" w:rsidP="00E60F91">
            <w:pPr>
              <w:pStyle w:val="TableParagraph"/>
            </w:pPr>
          </w:p>
        </w:tc>
      </w:tr>
      <w:tr w:rsidR="009A7F85" w14:paraId="1D79E4EF" w14:textId="77777777" w:rsidTr="009A7F85">
        <w:trPr>
          <w:trHeight w:val="299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1CE5A31A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30AED5C4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II категорії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14:paraId="3E4B9852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14:paraId="751F4CA4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4CCC1B06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4D35A14D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 25</w:t>
            </w:r>
          </w:p>
        </w:tc>
      </w:tr>
      <w:tr w:rsidR="009A7F85" w14:paraId="3CFA4571" w14:textId="77777777" w:rsidTr="009A7F85">
        <w:trPr>
          <w:trHeight w:val="299"/>
        </w:trPr>
        <w:tc>
          <w:tcPr>
            <w:tcW w:w="1126" w:type="dxa"/>
            <w:vMerge/>
            <w:tcBorders>
              <w:top w:val="nil"/>
              <w:right w:val="single" w:sz="4" w:space="0" w:color="000000"/>
            </w:tcBorders>
          </w:tcPr>
          <w:p w14:paraId="6850761F" w14:textId="77777777" w:rsidR="009A7F85" w:rsidRDefault="009A7F85" w:rsidP="00E60F91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left w:val="single" w:sz="4" w:space="0" w:color="000000"/>
            </w:tcBorders>
          </w:tcPr>
          <w:p w14:paraId="71D0602C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Номер III категорії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 w14:paraId="62065AD0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14:paraId="28D6CDE2" w14:textId="77777777" w:rsidR="009A7F85" w:rsidRDefault="009A7F85" w:rsidP="00E60F91">
            <w:pPr>
              <w:pStyle w:val="TableParagraph"/>
              <w:spacing w:line="279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627" w:type="dxa"/>
            <w:tcBorders>
              <w:right w:val="single" w:sz="4" w:space="0" w:color="000000"/>
            </w:tcBorders>
          </w:tcPr>
          <w:p w14:paraId="53A5154B" w14:textId="77777777" w:rsidR="009A7F85" w:rsidRDefault="009A7F85" w:rsidP="00E60F91">
            <w:pPr>
              <w:pStyle w:val="TableParagraph"/>
              <w:spacing w:line="279" w:lineRule="exact"/>
              <w:ind w:left="71" w:right="6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856" w:type="dxa"/>
            <w:tcBorders>
              <w:left w:val="single" w:sz="4" w:space="0" w:color="000000"/>
            </w:tcBorders>
          </w:tcPr>
          <w:p w14:paraId="7F2EAEF1" w14:textId="77777777" w:rsidR="009A7F85" w:rsidRDefault="009A7F85" w:rsidP="00E60F91">
            <w:pPr>
              <w:pStyle w:val="TableParagraph"/>
              <w:spacing w:line="279" w:lineRule="exact"/>
              <w:ind w:left="42"/>
              <w:rPr>
                <w:sz w:val="26"/>
              </w:rPr>
            </w:pPr>
            <w:r>
              <w:rPr>
                <w:sz w:val="26"/>
              </w:rPr>
              <w:t>Не &lt;50</w:t>
            </w:r>
          </w:p>
        </w:tc>
      </w:tr>
    </w:tbl>
    <w:p w14:paraId="6846DD7C" w14:textId="77777777" w:rsidR="009A7F85" w:rsidRDefault="009A7F85" w:rsidP="009A7F85">
      <w:pPr>
        <w:pStyle w:val="a3"/>
        <w:spacing w:before="6"/>
        <w:rPr>
          <w:b/>
          <w:sz w:val="36"/>
        </w:rPr>
      </w:pPr>
    </w:p>
    <w:p w14:paraId="01ABCB4C" w14:textId="77777777" w:rsidR="009A7F85" w:rsidRDefault="009A7F85" w:rsidP="0070164D">
      <w:pPr>
        <w:pStyle w:val="a3"/>
        <w:spacing w:line="360" w:lineRule="auto"/>
        <w:ind w:left="163" w:right="102" w:firstLine="708"/>
        <w:jc w:val="both"/>
      </w:pPr>
      <w:r>
        <w:t>Із загальної площі однокімнатного номера житлова група найчастіше займає не більше 70%, передпокою – 12–15%, санітарного вузла – 13–22%.</w:t>
      </w:r>
    </w:p>
    <w:p w14:paraId="3527B5D5" w14:textId="77777777" w:rsidR="0070164D" w:rsidRDefault="009A7F85" w:rsidP="0070164D">
      <w:pPr>
        <w:pStyle w:val="a3"/>
        <w:spacing w:line="360" w:lineRule="auto"/>
        <w:ind w:left="164" w:right="100" w:firstLine="708"/>
        <w:jc w:val="both"/>
      </w:pPr>
      <w:r>
        <w:t xml:space="preserve">Номери з ванною вважаються більш комфортабельними та коштують дорожче, ніж номери з </w:t>
      </w:r>
      <w:proofErr w:type="spellStart"/>
      <w:r>
        <w:t>душем</w:t>
      </w:r>
      <w:proofErr w:type="spellEnd"/>
      <w:r>
        <w:t xml:space="preserve">. </w:t>
      </w:r>
    </w:p>
    <w:p w14:paraId="36A2CFA4" w14:textId="5B6E650E" w:rsidR="009A7F85" w:rsidRPr="0070164D" w:rsidRDefault="009A7F85" w:rsidP="0070164D">
      <w:pPr>
        <w:pStyle w:val="a3"/>
        <w:spacing w:line="360" w:lineRule="auto"/>
        <w:ind w:left="164" w:right="100" w:firstLine="708"/>
        <w:jc w:val="both"/>
        <w:rPr>
          <w:b/>
          <w:bCs/>
        </w:rPr>
      </w:pPr>
      <w:r w:rsidRPr="0070164D">
        <w:rPr>
          <w:b/>
          <w:bCs/>
        </w:rPr>
        <w:t>Загалом комплектація санвузлів в готельних номерах може бути 4 видів:</w:t>
      </w:r>
    </w:p>
    <w:p w14:paraId="1F04A6CA" w14:textId="77777777" w:rsidR="009A7F85" w:rsidRDefault="009A7F85" w:rsidP="0070164D">
      <w:pPr>
        <w:pStyle w:val="a5"/>
        <w:numPr>
          <w:ilvl w:val="0"/>
          <w:numId w:val="8"/>
        </w:numPr>
        <w:tabs>
          <w:tab w:val="left" w:pos="1496"/>
        </w:tabs>
        <w:spacing w:line="360" w:lineRule="auto"/>
        <w:ind w:right="101" w:firstLine="709"/>
        <w:jc w:val="both"/>
        <w:rPr>
          <w:sz w:val="28"/>
        </w:rPr>
      </w:pPr>
      <w:r>
        <w:rPr>
          <w:sz w:val="28"/>
        </w:rPr>
        <w:t xml:space="preserve">Унітаз, умивальник, біде, ванна або </w:t>
      </w:r>
      <w:proofErr w:type="spellStart"/>
      <w:r>
        <w:rPr>
          <w:sz w:val="28"/>
        </w:rPr>
        <w:t>джакузі</w:t>
      </w:r>
      <w:proofErr w:type="spellEnd"/>
      <w:r>
        <w:rPr>
          <w:sz w:val="28"/>
        </w:rPr>
        <w:t xml:space="preserve">, душ, </w:t>
      </w:r>
      <w:proofErr w:type="spellStart"/>
      <w:r>
        <w:rPr>
          <w:sz w:val="28"/>
        </w:rPr>
        <w:t>рушникосушильник</w:t>
      </w:r>
      <w:proofErr w:type="spellEnd"/>
      <w:r>
        <w:rPr>
          <w:sz w:val="28"/>
        </w:rPr>
        <w:t>, тепла підлога, фен, телефон, площею не менше 7,5</w:t>
      </w:r>
      <w:r>
        <w:rPr>
          <w:spacing w:val="-15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14:paraId="107F668E" w14:textId="77777777" w:rsidR="009A7F85" w:rsidRDefault="009A7F85" w:rsidP="0070164D">
      <w:pPr>
        <w:pStyle w:val="a5"/>
        <w:numPr>
          <w:ilvl w:val="0"/>
          <w:numId w:val="8"/>
        </w:numPr>
        <w:tabs>
          <w:tab w:val="left" w:pos="1232"/>
        </w:tabs>
        <w:spacing w:line="360" w:lineRule="auto"/>
        <w:ind w:left="163" w:right="102" w:firstLine="709"/>
        <w:jc w:val="both"/>
        <w:rPr>
          <w:sz w:val="28"/>
        </w:rPr>
      </w:pPr>
      <w:r>
        <w:rPr>
          <w:sz w:val="28"/>
        </w:rPr>
        <w:t xml:space="preserve">Унітаз, умивальник, ванна, душ, </w:t>
      </w:r>
      <w:proofErr w:type="spellStart"/>
      <w:r>
        <w:rPr>
          <w:sz w:val="28"/>
        </w:rPr>
        <w:t>рушникосушильник</w:t>
      </w:r>
      <w:proofErr w:type="spellEnd"/>
      <w:r>
        <w:rPr>
          <w:sz w:val="28"/>
        </w:rPr>
        <w:t>, площею не менше 6,5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14:paraId="6CE6F9A8" w14:textId="77777777" w:rsidR="009A7F85" w:rsidRDefault="009A7F85" w:rsidP="0070164D">
      <w:pPr>
        <w:pStyle w:val="a5"/>
        <w:numPr>
          <w:ilvl w:val="0"/>
          <w:numId w:val="8"/>
        </w:numPr>
        <w:tabs>
          <w:tab w:val="left" w:pos="1117"/>
        </w:tabs>
        <w:spacing w:before="70" w:line="360" w:lineRule="auto"/>
        <w:ind w:left="108" w:right="115" w:firstLine="709"/>
        <w:jc w:val="both"/>
        <w:rPr>
          <w:sz w:val="28"/>
        </w:rPr>
      </w:pPr>
      <w:r>
        <w:rPr>
          <w:sz w:val="28"/>
        </w:rPr>
        <w:t xml:space="preserve">Унітаз, умивальник, ванна або душ, </w:t>
      </w:r>
      <w:proofErr w:type="spellStart"/>
      <w:r>
        <w:rPr>
          <w:sz w:val="28"/>
        </w:rPr>
        <w:t>рушникосушильник</w:t>
      </w:r>
      <w:proofErr w:type="spellEnd"/>
      <w:r>
        <w:rPr>
          <w:sz w:val="28"/>
        </w:rPr>
        <w:t>, площею не менше 3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14:paraId="74048C6D" w14:textId="77777777" w:rsidR="009A7F85" w:rsidRDefault="009A7F85" w:rsidP="0070164D">
      <w:pPr>
        <w:pStyle w:val="a5"/>
        <w:numPr>
          <w:ilvl w:val="0"/>
          <w:numId w:val="8"/>
        </w:numPr>
        <w:tabs>
          <w:tab w:val="left" w:pos="1097"/>
        </w:tabs>
        <w:spacing w:line="360" w:lineRule="auto"/>
        <w:ind w:left="1096" w:hanging="280"/>
        <w:jc w:val="both"/>
        <w:rPr>
          <w:sz w:val="28"/>
        </w:rPr>
      </w:pPr>
      <w:r>
        <w:rPr>
          <w:sz w:val="28"/>
        </w:rPr>
        <w:t>Унітаз, умивальник, площею не менше 2,2</w:t>
      </w:r>
      <w:r>
        <w:rPr>
          <w:spacing w:val="-13"/>
          <w:sz w:val="28"/>
        </w:rPr>
        <w:t xml:space="preserve">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6D8C2F1A" w14:textId="77777777" w:rsidR="009A7F85" w:rsidRDefault="009A7F85" w:rsidP="0070164D">
      <w:pPr>
        <w:pStyle w:val="a3"/>
        <w:spacing w:before="49" w:line="360" w:lineRule="auto"/>
        <w:ind w:left="108" w:right="115" w:firstLine="708"/>
        <w:jc w:val="both"/>
      </w:pPr>
      <w:r w:rsidRPr="0070164D">
        <w:rPr>
          <w:b/>
          <w:bCs/>
        </w:rPr>
        <w:t>У номерах готелю високого рівня комфорту</w:t>
      </w:r>
      <w:r>
        <w:t xml:space="preserve"> (зокрема однокімнатних) у ряді випадків передбачають роздільний санвузол або туалет з умивальником і ванну кімнату (ванна, умивальник, іноді також</w:t>
      </w:r>
      <w:r>
        <w:rPr>
          <w:spacing w:val="-5"/>
        </w:rPr>
        <w:t xml:space="preserve"> </w:t>
      </w:r>
      <w:r>
        <w:t>біде).</w:t>
      </w:r>
    </w:p>
    <w:p w14:paraId="35F7DBE0" w14:textId="77777777" w:rsidR="009A7F85" w:rsidRDefault="009A7F85" w:rsidP="0070164D">
      <w:pPr>
        <w:pStyle w:val="a3"/>
        <w:spacing w:line="360" w:lineRule="auto"/>
        <w:ind w:left="107" w:right="113" w:firstLine="710"/>
        <w:jc w:val="both"/>
      </w:pPr>
      <w:r>
        <w:t>При роздільному санвузлі вхід до санвузла роблять з передпокою, у ванну з передпокою, спальні або вбиральні, розташованої при спальні. Для підвищення зручності проживання в двокімнатних номерах на 3 особи та більше нерідко влаштовують роздільний санвузол або два санвузли, обидва зі входом з передпокою. У разі відсутності в усіх номерах повного санітарного устаткування на житлових поверхах розташовують загальні санітарні вузли та кабіни особистої гігієни жінок, а також ванні кімнати або душові загального</w:t>
      </w:r>
      <w:r>
        <w:rPr>
          <w:spacing w:val="-1"/>
        </w:rPr>
        <w:t xml:space="preserve"> </w:t>
      </w:r>
      <w:r>
        <w:t>користування.</w:t>
      </w:r>
    </w:p>
    <w:p w14:paraId="00BAFBB7" w14:textId="77777777" w:rsidR="009A7F85" w:rsidRDefault="009A7F85" w:rsidP="0070164D">
      <w:pPr>
        <w:pStyle w:val="a3"/>
        <w:spacing w:line="360" w:lineRule="auto"/>
        <w:ind w:left="107" w:right="115" w:firstLine="710"/>
        <w:jc w:val="both"/>
      </w:pPr>
      <w:r w:rsidRPr="0070164D">
        <w:rPr>
          <w:b/>
          <w:bCs/>
        </w:rPr>
        <w:t>Номери підвищеної комфортності</w:t>
      </w:r>
      <w:r>
        <w:t xml:space="preserve"> (апартаменти, президентські, люкс, дуплекс) проектують в складі двох і більше житлових кімнат, а також не менше двох санітарних вузлів. Склад інших додаткових приміщень і обладнання, включаючи кухонне, не лімітується. Рекомендується влаштування </w:t>
      </w:r>
      <w:proofErr w:type="spellStart"/>
      <w:r>
        <w:t>барної</w:t>
      </w:r>
      <w:proofErr w:type="spellEnd"/>
      <w:r>
        <w:t xml:space="preserve"> </w:t>
      </w:r>
      <w:proofErr w:type="spellStart"/>
      <w:r>
        <w:t>стійки</w:t>
      </w:r>
      <w:proofErr w:type="spellEnd"/>
      <w:r>
        <w:t>, що прилягає до вітальні.</w:t>
      </w:r>
    </w:p>
    <w:p w14:paraId="20575F11" w14:textId="77777777" w:rsidR="009A7F85" w:rsidRPr="0070164D" w:rsidRDefault="009A7F85" w:rsidP="0070164D">
      <w:pPr>
        <w:pStyle w:val="a3"/>
        <w:spacing w:line="360" w:lineRule="auto"/>
        <w:ind w:left="816"/>
        <w:jc w:val="both"/>
        <w:rPr>
          <w:b/>
          <w:bCs/>
        </w:rPr>
      </w:pPr>
      <w:r w:rsidRPr="0070164D">
        <w:rPr>
          <w:b/>
          <w:bCs/>
        </w:rPr>
        <w:t>У складі апартаментів допускається приміщення для помічників</w:t>
      </w:r>
    </w:p>
    <w:p w14:paraId="52E6E2DF" w14:textId="77777777" w:rsidR="009A7F85" w:rsidRDefault="009A7F85" w:rsidP="0070164D">
      <w:pPr>
        <w:pStyle w:val="a3"/>
        <w:spacing w:before="48" w:line="360" w:lineRule="auto"/>
        <w:ind w:left="107"/>
        <w:jc w:val="both"/>
      </w:pPr>
      <w:r>
        <w:t>(житлова кімната, службова кімната з шафами, санвузол).</w:t>
      </w:r>
    </w:p>
    <w:p w14:paraId="7E9A663A" w14:textId="77777777" w:rsidR="009A7F85" w:rsidRPr="0070164D" w:rsidRDefault="009A7F85" w:rsidP="0070164D">
      <w:pPr>
        <w:pStyle w:val="a3"/>
        <w:spacing w:before="48" w:line="360" w:lineRule="auto"/>
        <w:ind w:left="106" w:right="116" w:firstLine="709"/>
        <w:jc w:val="both"/>
      </w:pPr>
      <w:r>
        <w:t xml:space="preserve">Висоту житлових приміщень готелів слід приймати не менше зазначеної в ДБН </w:t>
      </w:r>
      <w:r>
        <w:lastRenderedPageBreak/>
        <w:t xml:space="preserve">В.2–2–15. </w:t>
      </w:r>
      <w:r w:rsidRPr="0070164D">
        <w:t>А саме: висота житлових приміщень від підлоги до стелі – не менше 2,5 м., а у районах із середньомісячною температурою липня 21 °С і більше висота житлових приміщень повинна бути не менше 2,7 м.</w:t>
      </w:r>
    </w:p>
    <w:p w14:paraId="0450C618" w14:textId="77777777" w:rsidR="009A7F85" w:rsidRDefault="009A7F85" w:rsidP="0070164D">
      <w:pPr>
        <w:pStyle w:val="a3"/>
        <w:spacing w:line="360" w:lineRule="auto"/>
        <w:ind w:left="107" w:right="115" w:firstLine="710"/>
        <w:jc w:val="both"/>
      </w:pPr>
      <w:r>
        <w:t>Висота допоміжних приміщень номерів повинна бути не менше 2,1 м. Ширина номерів готелів повинна бути не менше 2,4 м. Ширина передпокою номерів повинна бути не менше 1,1 м.</w:t>
      </w:r>
    </w:p>
    <w:p w14:paraId="29CC467C" w14:textId="77777777" w:rsidR="009A7F85" w:rsidRDefault="009A7F85" w:rsidP="0070164D">
      <w:pPr>
        <w:pStyle w:val="a3"/>
        <w:spacing w:line="360" w:lineRule="auto"/>
        <w:ind w:left="106" w:right="116" w:firstLine="709"/>
        <w:jc w:val="both"/>
      </w:pPr>
      <w:r>
        <w:t>У номерах і вітальнях допускається влаштування лоджій і балконів з висотою огорожі не менше 1,2 м. Глибина балконів повинна бути не менше 1,2 м, лоджій – 1,4 м.</w:t>
      </w:r>
    </w:p>
    <w:p w14:paraId="1CB8CCA1" w14:textId="77777777" w:rsidR="009A7F85" w:rsidRPr="009A7F85" w:rsidRDefault="009A7F85" w:rsidP="0070164D">
      <w:pPr>
        <w:spacing w:before="3" w:line="360" w:lineRule="auto"/>
        <w:ind w:left="815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Номери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мають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відповідати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таким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основним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санітарним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вимогам</w:t>
      </w:r>
      <w:proofErr w:type="spellEnd"/>
      <w:r w:rsidRPr="009A7F85">
        <w:rPr>
          <w:rFonts w:ascii="Times New Roman" w:hAnsi="Times New Roman" w:cs="Times New Roman"/>
          <w:i/>
          <w:sz w:val="28"/>
        </w:rPr>
        <w:t>:</w:t>
      </w:r>
    </w:p>
    <w:p w14:paraId="788EFE33" w14:textId="77777777" w:rsidR="009A7F85" w:rsidRDefault="009A7F85" w:rsidP="0070164D">
      <w:pPr>
        <w:pStyle w:val="a3"/>
        <w:spacing w:before="45" w:line="360" w:lineRule="auto"/>
        <w:ind w:left="106" w:right="117" w:firstLine="709"/>
        <w:jc w:val="both"/>
      </w:pPr>
      <w:r>
        <w:t>а) Усі номери готелю повинні мати природне освітлення з освітленістю житлових приміщень, встановленою ДБН В.2.5–28–2006 «Природне і штучне освітлення». Час інсоляції номерів не лімітується. Номери, орієнтовані на сектор горизонту 190–270°, повинні мати сонцезахисні пристрої, які на рівні 2-х–3-х поверхів можуть бути замінені захисним озелененням.</w:t>
      </w:r>
    </w:p>
    <w:p w14:paraId="31E7BCDA" w14:textId="77777777" w:rsidR="009A7F85" w:rsidRDefault="009A7F85" w:rsidP="0070164D">
      <w:pPr>
        <w:pStyle w:val="a3"/>
        <w:spacing w:before="70" w:line="360" w:lineRule="auto"/>
        <w:ind w:left="102" w:right="100" w:firstLine="710"/>
        <w:jc w:val="both"/>
      </w:pPr>
      <w:r>
        <w:t>Система штучного електричного освітлення номера повинна забезпечувати максимум зручності для споживачів готельних послуг. Зазвичай в номері (в тому числі однокімнатному) є декілька джерел освітлення: біля ліжка (</w:t>
      </w:r>
      <w:proofErr w:type="spellStart"/>
      <w:r>
        <w:t>приліжкові</w:t>
      </w:r>
      <w:proofErr w:type="spellEnd"/>
      <w:r>
        <w:t xml:space="preserve"> бра), біля столу (настільна лампа), біля крісла для відпочинку (торшер) і, нарешті, стельове освітлення. Перша світлова зона – коридор – повинна освітлюватися яскраво, тобто стельовим освітленням, тому що тут знаходиться дзеркало і шафа з основним одягом. Друга зона – санвузол: зазвичай освітлюється зі стелі й іноді, за необхідності, над/або по периметру дзеркала. Третя зона – безпосередньо кімната (кімнати). </w:t>
      </w:r>
      <w:proofErr w:type="spellStart"/>
      <w:r>
        <w:t>Приліжкову</w:t>
      </w:r>
      <w:proofErr w:type="spellEnd"/>
      <w:r>
        <w:t xml:space="preserve"> територію прийнято освітлювати за допомогою бра, сьогодні вони часто представлені двома світильниками – стаціонарним і гнучким (галоген) для читання, – що, звичайно, коштує дорожче, тому в основному вони встановлюються в студіях та </w:t>
      </w:r>
      <w:proofErr w:type="spellStart"/>
      <w:r>
        <w:t>люксах</w:t>
      </w:r>
      <w:proofErr w:type="spellEnd"/>
      <w:r>
        <w:t xml:space="preserve"> тризіркових і в чотири- та п’ятизіркових готелях. Друга зона кімнати – біля столу, освітлювана зазвичай настільною лампою. За нормами в номері має бути ще одне джерело світла – сьогодні модні торшери, що створюють атмосферу</w:t>
      </w:r>
      <w:r>
        <w:rPr>
          <w:spacing w:val="-12"/>
        </w:rPr>
        <w:t xml:space="preserve"> </w:t>
      </w:r>
      <w:r>
        <w:t>затишку;</w:t>
      </w:r>
    </w:p>
    <w:p w14:paraId="2244D828" w14:textId="77777777" w:rsidR="009A7F85" w:rsidRDefault="009A7F85" w:rsidP="0070164D">
      <w:pPr>
        <w:pStyle w:val="a3"/>
        <w:spacing w:line="360" w:lineRule="auto"/>
        <w:ind w:left="810"/>
        <w:jc w:val="both"/>
      </w:pPr>
      <w:r>
        <w:t>б) наявність природної і штучної вентиляції;</w:t>
      </w:r>
    </w:p>
    <w:p w14:paraId="46252BA8" w14:textId="77777777" w:rsidR="009A7F85" w:rsidRDefault="009A7F85" w:rsidP="0070164D">
      <w:pPr>
        <w:pStyle w:val="a3"/>
        <w:spacing w:before="48" w:line="360" w:lineRule="auto"/>
        <w:ind w:left="102" w:right="99" w:firstLine="708"/>
        <w:jc w:val="both"/>
      </w:pPr>
      <w:r>
        <w:t xml:space="preserve">в) звукоізоляція номерів підвищена, що забезпечує рівень шуму менше 35 дБА. </w:t>
      </w:r>
      <w:r>
        <w:lastRenderedPageBreak/>
        <w:t>Шумовий режим готельного комплексу один з істотних чинників, що визначає його побутові якості. Шум у номерах серйозний недолік, що знижує комфорт проживання. Особливо шкідливий шум великої гучності та частоти, а також безперервне тривале і одноманітне звучання, що лунає з будь-якого джерела звуку. На людину, що знаходиться в готелі, впливають внутрішні та вуличні шуми. Ізоляція житлових кімнат номерного фонду від внутрішніх шумів досягається зниженням шуму санітарно-технічного та інженерного устаткування, конструктивними заходами, що забезпечують нормальну звукоізольовану здатність захисних конструкцій, і планувальними заходами. Для захисту від вуличних шумів у ряді готельних комплексів, розташованих у великих містах, застосовують потрійне віконне скління, а туристські та курортні готелі, мотелі та кемпінги будують на відстані не ближче 50 метрів від проїжджої частини швидкісних доріг і висаджують уздовж цих доріг і вулиць дерева у 3–4</w:t>
      </w:r>
      <w:r>
        <w:rPr>
          <w:spacing w:val="-3"/>
        </w:rPr>
        <w:t xml:space="preserve"> </w:t>
      </w:r>
      <w:r>
        <w:t>ряди;</w:t>
      </w:r>
    </w:p>
    <w:p w14:paraId="1B089D8E" w14:textId="77777777" w:rsidR="009A7F85" w:rsidRDefault="009A7F85" w:rsidP="0070164D">
      <w:pPr>
        <w:pStyle w:val="a3"/>
        <w:spacing w:before="1" w:line="360" w:lineRule="auto"/>
        <w:ind w:left="810"/>
        <w:jc w:val="both"/>
      </w:pPr>
      <w:r>
        <w:t>г) підтримка температури повітря у приміщеннях номеру – в межах від</w:t>
      </w:r>
    </w:p>
    <w:p w14:paraId="34911C0A" w14:textId="77777777" w:rsidR="009A7F85" w:rsidRDefault="009A7F85" w:rsidP="0070164D">
      <w:pPr>
        <w:pStyle w:val="a3"/>
        <w:spacing w:before="47" w:line="360" w:lineRule="auto"/>
        <w:ind w:left="104"/>
        <w:jc w:val="both"/>
      </w:pPr>
      <w:r>
        <w:t>18°С до 22°С та вологості – 65–70%.</w:t>
      </w:r>
    </w:p>
    <w:p w14:paraId="3DED821A" w14:textId="77777777" w:rsidR="009A7F85" w:rsidRPr="0070164D" w:rsidRDefault="009A7F85" w:rsidP="0070164D">
      <w:pPr>
        <w:spacing w:before="52" w:line="360" w:lineRule="auto"/>
        <w:ind w:left="102" w:right="101" w:firstLine="710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Організація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номерного фонду повинна бути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спрямована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на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вирішення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таких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питань</w:t>
      </w:r>
      <w:proofErr w:type="spellEnd"/>
      <w:r w:rsidRPr="0070164D">
        <w:rPr>
          <w:rFonts w:ascii="Times New Roman" w:hAnsi="Times New Roman" w:cs="Times New Roman"/>
          <w:b/>
          <w:bCs/>
          <w:sz w:val="28"/>
        </w:rPr>
        <w:t>:</w:t>
      </w:r>
    </w:p>
    <w:p w14:paraId="5BA4EA72" w14:textId="77777777" w:rsidR="009A7F85" w:rsidRDefault="009A7F85" w:rsidP="0070164D">
      <w:pPr>
        <w:pStyle w:val="a5"/>
        <w:numPr>
          <w:ilvl w:val="0"/>
          <w:numId w:val="9"/>
        </w:numPr>
        <w:tabs>
          <w:tab w:val="left" w:pos="811"/>
        </w:tabs>
        <w:spacing w:before="3" w:line="360" w:lineRule="auto"/>
        <w:ind w:right="104" w:hanging="709"/>
        <w:jc w:val="both"/>
        <w:rPr>
          <w:sz w:val="28"/>
        </w:rPr>
      </w:pPr>
      <w:r>
        <w:rPr>
          <w:sz w:val="28"/>
        </w:rPr>
        <w:t>забезпечення можливості максимальної завантаженості готелю в сезонний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період;</w:t>
      </w:r>
    </w:p>
    <w:p w14:paraId="1ED5BD8E" w14:textId="77777777" w:rsidR="009A7F85" w:rsidRDefault="009A7F85" w:rsidP="0070164D">
      <w:pPr>
        <w:pStyle w:val="a5"/>
        <w:numPr>
          <w:ilvl w:val="0"/>
          <w:numId w:val="9"/>
        </w:numPr>
        <w:tabs>
          <w:tab w:val="left" w:pos="816"/>
        </w:tabs>
        <w:spacing w:before="70" w:line="360" w:lineRule="auto"/>
        <w:ind w:left="817" w:right="115" w:hanging="710"/>
        <w:jc w:val="both"/>
        <w:rPr>
          <w:sz w:val="28"/>
        </w:rPr>
      </w:pPr>
      <w:r>
        <w:rPr>
          <w:sz w:val="28"/>
        </w:rPr>
        <w:t xml:space="preserve">використання готелів для масового туризму в міжсезоння з пониженням їх </w:t>
      </w:r>
      <w:proofErr w:type="spellStart"/>
      <w:r>
        <w:rPr>
          <w:sz w:val="28"/>
        </w:rPr>
        <w:t>категорійності</w:t>
      </w:r>
      <w:proofErr w:type="spellEnd"/>
      <w:r>
        <w:rPr>
          <w:sz w:val="28"/>
        </w:rPr>
        <w:t xml:space="preserve"> і збільшенням місткості, тобто так званої шкали </w:t>
      </w:r>
      <w:proofErr w:type="spellStart"/>
      <w:r>
        <w:rPr>
          <w:sz w:val="28"/>
        </w:rPr>
        <w:t>категорійності</w:t>
      </w:r>
      <w:proofErr w:type="spellEnd"/>
      <w:r>
        <w:rPr>
          <w:sz w:val="28"/>
        </w:rPr>
        <w:t>;</w:t>
      </w:r>
    </w:p>
    <w:p w14:paraId="08D5C230" w14:textId="77777777" w:rsidR="009A7F85" w:rsidRDefault="009A7F85" w:rsidP="0070164D">
      <w:pPr>
        <w:pStyle w:val="a5"/>
        <w:numPr>
          <w:ilvl w:val="0"/>
          <w:numId w:val="9"/>
        </w:numPr>
        <w:tabs>
          <w:tab w:val="left" w:pos="816"/>
        </w:tabs>
        <w:spacing w:before="1" w:line="360" w:lineRule="auto"/>
        <w:ind w:left="817" w:right="117" w:hanging="710"/>
        <w:jc w:val="both"/>
        <w:rPr>
          <w:sz w:val="28"/>
        </w:rPr>
      </w:pPr>
      <w:r>
        <w:rPr>
          <w:sz w:val="28"/>
        </w:rPr>
        <w:t>гнучка відповідність житлового фонду змінам демографічного складу туристів;</w:t>
      </w:r>
    </w:p>
    <w:p w14:paraId="0B875780" w14:textId="77777777" w:rsidR="009A7F85" w:rsidRDefault="009A7F85" w:rsidP="0070164D">
      <w:pPr>
        <w:pStyle w:val="a5"/>
        <w:numPr>
          <w:ilvl w:val="0"/>
          <w:numId w:val="9"/>
        </w:numPr>
        <w:tabs>
          <w:tab w:val="left" w:pos="816"/>
        </w:tabs>
        <w:spacing w:line="360" w:lineRule="auto"/>
        <w:ind w:left="817" w:right="114" w:hanging="710"/>
        <w:jc w:val="both"/>
        <w:rPr>
          <w:sz w:val="28"/>
        </w:rPr>
      </w:pPr>
      <w:r>
        <w:rPr>
          <w:sz w:val="28"/>
        </w:rPr>
        <w:t>перспективне поліпшення комфортних умов помешкання споживачів готельних послуг завдяки трансформації номерів без реконструкції житлового фонду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</w:p>
    <w:p w14:paraId="6234757B" w14:textId="77777777" w:rsidR="009A7F85" w:rsidRPr="0070164D" w:rsidRDefault="009A7F85" w:rsidP="0070164D">
      <w:pPr>
        <w:spacing w:before="1" w:line="360" w:lineRule="auto"/>
        <w:ind w:left="818"/>
        <w:jc w:val="both"/>
        <w:rPr>
          <w:rFonts w:ascii="Times New Roman" w:hAnsi="Times New Roman" w:cs="Times New Roman"/>
          <w:b/>
          <w:bCs/>
          <w:i/>
          <w:sz w:val="28"/>
        </w:rPr>
      </w:pP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Вимоги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до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меблювання</w:t>
      </w:r>
      <w:proofErr w:type="spellEnd"/>
      <w:r w:rsidRPr="0070164D">
        <w:rPr>
          <w:rFonts w:ascii="Times New Roman" w:hAnsi="Times New Roman" w:cs="Times New Roman"/>
          <w:b/>
          <w:bCs/>
          <w:i/>
          <w:sz w:val="28"/>
        </w:rPr>
        <w:t xml:space="preserve"> </w:t>
      </w:r>
      <w:proofErr w:type="spellStart"/>
      <w:r w:rsidRPr="0070164D">
        <w:rPr>
          <w:rFonts w:ascii="Times New Roman" w:hAnsi="Times New Roman" w:cs="Times New Roman"/>
          <w:b/>
          <w:bCs/>
          <w:i/>
          <w:sz w:val="28"/>
        </w:rPr>
        <w:t>номерів</w:t>
      </w:r>
      <w:proofErr w:type="spellEnd"/>
    </w:p>
    <w:p w14:paraId="118BE16E" w14:textId="77777777" w:rsidR="009A7F85" w:rsidRDefault="009A7F85" w:rsidP="0070164D">
      <w:pPr>
        <w:pStyle w:val="a3"/>
        <w:spacing w:before="46" w:line="360" w:lineRule="auto"/>
        <w:ind w:left="108" w:right="114" w:firstLine="710"/>
        <w:jc w:val="both"/>
      </w:pPr>
      <w:r>
        <w:t>Усі номери повинні мати вбудовані шафи для верхнього одягу, білизни, багажу, розміщені в передпокої або житловій кімнаті, із мінімального розрахунку одна шафа (0,60 м х 0,55 м) на одного проживаючого. Допускається заміна вбудованих шаф корпусними меблями.</w:t>
      </w:r>
    </w:p>
    <w:p w14:paraId="3E53E219" w14:textId="77777777" w:rsidR="009A7F85" w:rsidRDefault="009A7F85" w:rsidP="0070164D">
      <w:pPr>
        <w:pStyle w:val="a3"/>
        <w:spacing w:line="360" w:lineRule="auto"/>
        <w:ind w:left="108" w:right="115" w:firstLine="708"/>
        <w:jc w:val="both"/>
      </w:pPr>
      <w:r>
        <w:t xml:space="preserve">У номерах з кількістю кімнат три і більше при спальних приміщеннях слід </w:t>
      </w:r>
      <w:r>
        <w:lastRenderedPageBreak/>
        <w:t>передбачати гардеробні площею не менше 6 м</w:t>
      </w:r>
      <w:r>
        <w:rPr>
          <w:vertAlign w:val="superscript"/>
        </w:rPr>
        <w:t>2</w:t>
      </w:r>
      <w:r>
        <w:t>.</w:t>
      </w:r>
    </w:p>
    <w:p w14:paraId="3315A835" w14:textId="77777777" w:rsidR="009A7F85" w:rsidRDefault="009A7F85" w:rsidP="0070164D">
      <w:pPr>
        <w:pStyle w:val="a3"/>
        <w:spacing w:line="360" w:lineRule="auto"/>
        <w:ind w:left="108" w:right="115" w:firstLine="709"/>
        <w:jc w:val="both"/>
      </w:pPr>
      <w:r>
        <w:t>Для всіх типів номерів порядок розміщення меблів залежить від розмірів і конфігурації номера, його жилої площі, розміщення віконних і дверних отворів. Найбільш складним для розміщення меблів вважається однокімнатний номер, оскільки потребує сумісництва зон для сну, роботи, відпочинку і зберігання речей.</w:t>
      </w:r>
    </w:p>
    <w:p w14:paraId="60E2CBE6" w14:textId="77777777" w:rsidR="009A7F85" w:rsidRDefault="009A7F85" w:rsidP="0070164D">
      <w:pPr>
        <w:pStyle w:val="a3"/>
        <w:spacing w:line="360" w:lineRule="auto"/>
        <w:ind w:left="108" w:right="115" w:firstLine="709"/>
        <w:jc w:val="both"/>
      </w:pPr>
      <w:r>
        <w:t xml:space="preserve">Залежно від форми житлової кімнати, розміщення меблів виконують у різні способи: однобічне розміщення – в житловій кімнаті у формі подовженого прямокутника або з частковим винесенням меблів на торцевий бік, </w:t>
      </w:r>
      <w:proofErr w:type="spellStart"/>
      <w:r>
        <w:t>дво</w:t>
      </w:r>
      <w:proofErr w:type="spellEnd"/>
      <w:r>
        <w:t>- або трибічне – для приміщень квадратної форми (рис. 21).</w:t>
      </w:r>
    </w:p>
    <w:p w14:paraId="77B51DCE" w14:textId="77777777" w:rsidR="009A7F85" w:rsidRDefault="009A7F85" w:rsidP="009A7F85">
      <w:pPr>
        <w:pStyle w:val="a3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FB007AD" wp14:editId="2F2369D1">
            <wp:simplePos x="0" y="0"/>
            <wp:positionH relativeFrom="page">
              <wp:posOffset>919769</wp:posOffset>
            </wp:positionH>
            <wp:positionV relativeFrom="paragraph">
              <wp:posOffset>132747</wp:posOffset>
            </wp:positionV>
            <wp:extent cx="5590045" cy="2811017"/>
            <wp:effectExtent l="0" t="0" r="0" b="0"/>
            <wp:wrapTopAndBottom/>
            <wp:docPr id="93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45" cy="281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454D36" w14:textId="4F778DDC" w:rsidR="009A7F85" w:rsidRDefault="009A7F85" w:rsidP="009A7F85">
      <w:pPr>
        <w:pStyle w:val="a3"/>
        <w:spacing w:before="15"/>
        <w:ind w:left="261" w:right="268"/>
        <w:jc w:val="center"/>
      </w:pPr>
      <w:r>
        <w:t>Рисунок 2 – План двомісного номеру</w:t>
      </w:r>
    </w:p>
    <w:p w14:paraId="52C7BEC6" w14:textId="77777777" w:rsidR="009A7F85" w:rsidRPr="009A7F85" w:rsidRDefault="009A7F85" w:rsidP="0070164D">
      <w:pPr>
        <w:widowControl w:val="0"/>
        <w:autoSpaceDE w:val="0"/>
        <w:autoSpaceDN w:val="0"/>
        <w:spacing w:before="70" w:after="0" w:line="360" w:lineRule="auto"/>
        <w:ind w:left="102" w:right="10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Розміщуючи меблі, треба враховувати норми розривів і проходів між меблями: так, мінімальний прохід для однієї людини – 60 см, для двох – 110 см, мінімальна відстань від стіни до пристінної меблі – 5 см, максимальна – 55 см. (додаток</w:t>
      </w:r>
      <w:r w:rsidRPr="009A7F85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uk-UA" w:bidi="uk-UA"/>
        </w:rPr>
        <w:t xml:space="preserve"> </w:t>
      </w: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К).</w:t>
      </w:r>
    </w:p>
    <w:p w14:paraId="53EE89AC" w14:textId="77777777" w:rsidR="009A7F85" w:rsidRPr="009A7F85" w:rsidRDefault="009A7F85" w:rsidP="0070164D">
      <w:pPr>
        <w:widowControl w:val="0"/>
        <w:autoSpaceDE w:val="0"/>
        <w:autoSpaceDN w:val="0"/>
        <w:spacing w:after="0" w:line="360" w:lineRule="auto"/>
        <w:ind w:left="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Розглянемо вимоги, що висуваються до готельних меблів.</w:t>
      </w:r>
    </w:p>
    <w:p w14:paraId="01246554" w14:textId="77777777" w:rsidR="009A7F85" w:rsidRPr="009A7F85" w:rsidRDefault="009A7F85" w:rsidP="0070164D">
      <w:pPr>
        <w:widowControl w:val="0"/>
        <w:autoSpaceDE w:val="0"/>
        <w:autoSpaceDN w:val="0"/>
        <w:spacing w:before="49" w:after="0" w:line="360" w:lineRule="auto"/>
        <w:ind w:left="103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Найголовніше, що необхідно для якісного відпочинку. – ліжко. Воно повинно бути зручним, ортопедичним і легким в пересуванні для покоївок. Кожен номер, в залежності від свого класу і категорії готелю, повинен бути забезпечений ліжком (ліжками) певної ширини:</w:t>
      </w:r>
    </w:p>
    <w:p w14:paraId="6C4FF2D2" w14:textId="77777777" w:rsidR="009A7F85" w:rsidRPr="009A7F85" w:rsidRDefault="009A7F85" w:rsidP="0070164D">
      <w:pPr>
        <w:widowControl w:val="0"/>
        <w:autoSpaceDE w:val="0"/>
        <w:autoSpaceDN w:val="0"/>
        <w:spacing w:after="0" w:line="360" w:lineRule="auto"/>
        <w:ind w:left="882" w:right="552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для двох зірок – 0,8–1,9 м, для трьох зірок – 0,9–2 м,</w:t>
      </w:r>
    </w:p>
    <w:p w14:paraId="5223620B" w14:textId="77777777" w:rsidR="009A7F85" w:rsidRPr="009A7F85" w:rsidRDefault="009A7F85" w:rsidP="0070164D">
      <w:pPr>
        <w:widowControl w:val="0"/>
        <w:autoSpaceDE w:val="0"/>
        <w:autoSpaceDN w:val="0"/>
        <w:spacing w:after="0" w:line="360" w:lineRule="auto"/>
        <w:ind w:left="812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студії, </w:t>
      </w:r>
      <w:proofErr w:type="spellStart"/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люкси</w:t>
      </w:r>
      <w:proofErr w:type="spellEnd"/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апартаменти – 1,6–2 м,</w:t>
      </w:r>
    </w:p>
    <w:p w14:paraId="327519D6" w14:textId="77777777" w:rsidR="009A7F85" w:rsidRPr="009A7F85" w:rsidRDefault="009A7F85" w:rsidP="0070164D">
      <w:pPr>
        <w:widowControl w:val="0"/>
        <w:autoSpaceDE w:val="0"/>
        <w:autoSpaceDN w:val="0"/>
        <w:spacing w:before="48" w:after="0" w:line="360" w:lineRule="auto"/>
        <w:ind w:left="103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Стільці для номерів в готелі повинні бути напівтвердими чи твердими різних </w:t>
      </w: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конструкцій. Конструкцію крісел, вибирають міцну, але легку, оскільки крісло доводиться часто пересувати. Ширина крісла 60–90 см.</w:t>
      </w:r>
    </w:p>
    <w:p w14:paraId="516CF86A" w14:textId="77777777" w:rsidR="009A7F85" w:rsidRPr="009A7F85" w:rsidRDefault="009A7F85" w:rsidP="0070164D">
      <w:pPr>
        <w:widowControl w:val="0"/>
        <w:autoSpaceDE w:val="0"/>
        <w:autoSpaceDN w:val="0"/>
        <w:spacing w:after="0" w:line="360" w:lineRule="auto"/>
        <w:ind w:left="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Шафи можуть бути стаціонарними, вбудованими чи прибудованими.</w:t>
      </w:r>
    </w:p>
    <w:p w14:paraId="5C82D3E5" w14:textId="77777777" w:rsidR="009A7F85" w:rsidRPr="009A7F85" w:rsidRDefault="009A7F85" w:rsidP="0070164D">
      <w:pPr>
        <w:widowControl w:val="0"/>
        <w:autoSpaceDE w:val="0"/>
        <w:autoSpaceDN w:val="0"/>
        <w:spacing w:before="49" w:after="0" w:line="360" w:lineRule="auto"/>
        <w:ind w:left="811" w:right="642" w:hanging="71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Така шафа здешевлює вартість устаткування і економічна в експлуатації. </w:t>
      </w:r>
      <w:r w:rsidRPr="007016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Мінімальна ширина вбудованої шафи</w:t>
      </w: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 номері варіюється в межах:</w:t>
      </w:r>
    </w:p>
    <w:p w14:paraId="2207ECC8" w14:textId="77777777" w:rsidR="009A7F85" w:rsidRPr="009A7F85" w:rsidRDefault="009A7F85" w:rsidP="0070164D">
      <w:pPr>
        <w:widowControl w:val="0"/>
        <w:numPr>
          <w:ilvl w:val="0"/>
          <w:numId w:val="10"/>
        </w:numPr>
        <w:tabs>
          <w:tab w:val="left" w:pos="1022"/>
        </w:tabs>
        <w:autoSpaceDE w:val="0"/>
        <w:autoSpaceDN w:val="0"/>
        <w:spacing w:after="0" w:line="360" w:lineRule="auto"/>
        <w:ind w:hanging="211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>60 см – у двомісному</w:t>
      </w:r>
      <w:r w:rsidRPr="009A7F85">
        <w:rPr>
          <w:rFonts w:ascii="Times New Roman" w:eastAsia="Times New Roman" w:hAnsi="Times New Roman" w:cs="Times New Roman"/>
          <w:spacing w:val="-6"/>
          <w:sz w:val="28"/>
          <w:lang w:val="uk-UA" w:eastAsia="uk-UA" w:bidi="uk-UA"/>
        </w:rPr>
        <w:t xml:space="preserve"> </w:t>
      </w:r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>номері,</w:t>
      </w:r>
    </w:p>
    <w:p w14:paraId="25138069" w14:textId="77777777" w:rsidR="009A7F85" w:rsidRPr="009A7F85" w:rsidRDefault="009A7F85" w:rsidP="0070164D">
      <w:pPr>
        <w:widowControl w:val="0"/>
        <w:numPr>
          <w:ilvl w:val="0"/>
          <w:numId w:val="10"/>
        </w:numPr>
        <w:tabs>
          <w:tab w:val="left" w:pos="1023"/>
        </w:tabs>
        <w:autoSpaceDE w:val="0"/>
        <w:autoSpaceDN w:val="0"/>
        <w:spacing w:before="49" w:after="0" w:line="360" w:lineRule="auto"/>
        <w:ind w:left="1022" w:hanging="211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>90 см – у тримісному</w:t>
      </w:r>
      <w:r w:rsidRPr="009A7F85">
        <w:rPr>
          <w:rFonts w:ascii="Times New Roman" w:eastAsia="Times New Roman" w:hAnsi="Times New Roman" w:cs="Times New Roman"/>
          <w:spacing w:val="-6"/>
          <w:sz w:val="28"/>
          <w:lang w:val="uk-UA" w:eastAsia="uk-UA" w:bidi="uk-UA"/>
        </w:rPr>
        <w:t xml:space="preserve"> </w:t>
      </w:r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>номері;</w:t>
      </w:r>
    </w:p>
    <w:p w14:paraId="7832081E" w14:textId="77777777" w:rsidR="009A7F85" w:rsidRPr="009A7F85" w:rsidRDefault="009A7F85" w:rsidP="0070164D">
      <w:pPr>
        <w:widowControl w:val="0"/>
        <w:numPr>
          <w:ilvl w:val="0"/>
          <w:numId w:val="10"/>
        </w:numPr>
        <w:tabs>
          <w:tab w:val="left" w:pos="1092"/>
        </w:tabs>
        <w:autoSpaceDE w:val="0"/>
        <w:autoSpaceDN w:val="0"/>
        <w:spacing w:before="47" w:after="0" w:line="360" w:lineRule="auto"/>
        <w:ind w:left="1091" w:hanging="280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 xml:space="preserve">120 см – у </w:t>
      </w:r>
      <w:proofErr w:type="spellStart"/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>чотирьохмісному</w:t>
      </w:r>
      <w:proofErr w:type="spellEnd"/>
      <w:r w:rsidRPr="009A7F85">
        <w:rPr>
          <w:rFonts w:ascii="Times New Roman" w:eastAsia="Times New Roman" w:hAnsi="Times New Roman" w:cs="Times New Roman"/>
          <w:spacing w:val="-1"/>
          <w:sz w:val="28"/>
          <w:lang w:val="uk-UA" w:eastAsia="uk-UA" w:bidi="uk-UA"/>
        </w:rPr>
        <w:t xml:space="preserve"> </w:t>
      </w:r>
      <w:r w:rsidRPr="009A7F85">
        <w:rPr>
          <w:rFonts w:ascii="Times New Roman" w:eastAsia="Times New Roman" w:hAnsi="Times New Roman" w:cs="Times New Roman"/>
          <w:sz w:val="28"/>
          <w:lang w:val="uk-UA" w:eastAsia="uk-UA" w:bidi="uk-UA"/>
        </w:rPr>
        <w:t>номері.</w:t>
      </w:r>
    </w:p>
    <w:p w14:paraId="326E6E25" w14:textId="77777777" w:rsidR="009A7F85" w:rsidRPr="009A7F85" w:rsidRDefault="009A7F85" w:rsidP="0070164D">
      <w:pPr>
        <w:widowControl w:val="0"/>
        <w:autoSpaceDE w:val="0"/>
        <w:autoSpaceDN w:val="0"/>
        <w:spacing w:before="49" w:after="0" w:line="360" w:lineRule="auto"/>
        <w:ind w:left="102" w:right="10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У вітальні (передпокої) встановлюють дзеркало, виділяють місце для платтяної щітки і невеликої полички для дрібниць – рукавичок кашне, стаціонарну підставку для валізи.</w:t>
      </w:r>
    </w:p>
    <w:p w14:paraId="51845609" w14:textId="77777777" w:rsidR="009A7F85" w:rsidRPr="009A7F85" w:rsidRDefault="009A7F85" w:rsidP="0070164D">
      <w:pPr>
        <w:widowControl w:val="0"/>
        <w:autoSpaceDE w:val="0"/>
        <w:autoSpaceDN w:val="0"/>
        <w:spacing w:after="0" w:line="360" w:lineRule="auto"/>
        <w:ind w:left="102"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7016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Таким чином, якість номера</w:t>
      </w:r>
      <w:r w:rsidRPr="009A7F85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і зручність проживання в ньому залежать не тільки від числа кімнат, їх площі та ширини, але й від природного і штучного освітлення, комфортного режиму мікроклімату, оснащення сучасним санітарно-технічним і інженерним устаткуванням (радіо, телефон, телебачення, електричні та слабкострумові пристрої, сигналізація, кондиціювання), забезпечення належної звукоізоляції житлових приміщень, їхньої орієнтації за сторонами світу, виду що відкривається з вікна.</w:t>
      </w:r>
    </w:p>
    <w:p w14:paraId="4DC2F0B7" w14:textId="77777777" w:rsidR="009A7F85" w:rsidRDefault="009A7F85" w:rsidP="0070164D">
      <w:pPr>
        <w:pStyle w:val="a3"/>
        <w:spacing w:before="5" w:line="360" w:lineRule="auto"/>
        <w:rPr>
          <w:sz w:val="7"/>
        </w:rPr>
      </w:pPr>
    </w:p>
    <w:p w14:paraId="4A998980" w14:textId="77777777" w:rsidR="009A7F85" w:rsidRDefault="009A7F85" w:rsidP="0070164D">
      <w:pPr>
        <w:pStyle w:val="a3"/>
        <w:spacing w:line="360" w:lineRule="auto"/>
        <w:ind w:left="2169"/>
        <w:rPr>
          <w:sz w:val="12"/>
        </w:rPr>
      </w:pPr>
      <w:r>
        <w:rPr>
          <w:noProof/>
          <w:position w:val="-2"/>
          <w:sz w:val="12"/>
        </w:rPr>
        <w:drawing>
          <wp:inline distT="0" distB="0" distL="0" distR="0" wp14:anchorId="06EF7B91" wp14:editId="2C642FD9">
            <wp:extent cx="3559857" cy="81914"/>
            <wp:effectExtent l="0" t="0" r="0" b="0"/>
            <wp:docPr id="9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857" cy="8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D85A" w14:textId="77777777" w:rsidR="009A7F85" w:rsidRDefault="009A7F85" w:rsidP="0070164D">
      <w:pPr>
        <w:tabs>
          <w:tab w:val="left" w:pos="5707"/>
        </w:tabs>
        <w:spacing w:before="169" w:after="12" w:line="360" w:lineRule="auto"/>
        <w:ind w:left="1386"/>
        <w:rPr>
          <w:b/>
          <w:i/>
          <w:sz w:val="2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A8C6293" wp14:editId="16AE6F38">
            <wp:simplePos x="0" y="0"/>
            <wp:positionH relativeFrom="page">
              <wp:posOffset>918905</wp:posOffset>
            </wp:positionH>
            <wp:positionV relativeFrom="paragraph">
              <wp:posOffset>180307</wp:posOffset>
            </wp:positionV>
            <wp:extent cx="379711" cy="634827"/>
            <wp:effectExtent l="0" t="0" r="0" b="0"/>
            <wp:wrapNone/>
            <wp:docPr id="9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11" cy="63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  <w:sz w:val="28"/>
        </w:rPr>
        <w:t>Пи</w:t>
      </w:r>
      <w:r>
        <w:rPr>
          <w:b/>
          <w:i/>
          <w:sz w:val="28"/>
          <w:u w:val="single" w:color="808080"/>
        </w:rPr>
        <w:t>тання</w:t>
      </w:r>
      <w:proofErr w:type="spellEnd"/>
      <w:r>
        <w:rPr>
          <w:b/>
          <w:i/>
          <w:sz w:val="28"/>
          <w:u w:val="single" w:color="808080"/>
        </w:rPr>
        <w:t xml:space="preserve"> </w:t>
      </w:r>
      <w:proofErr w:type="gramStart"/>
      <w:r>
        <w:rPr>
          <w:b/>
          <w:i/>
          <w:sz w:val="28"/>
          <w:u w:val="single" w:color="808080"/>
        </w:rPr>
        <w:t>для</w:t>
      </w:r>
      <w:r>
        <w:rPr>
          <w:b/>
          <w:i/>
          <w:spacing w:val="-6"/>
          <w:sz w:val="28"/>
          <w:u w:val="single" w:color="808080"/>
        </w:rPr>
        <w:t xml:space="preserve"> </w:t>
      </w:r>
      <w:r>
        <w:rPr>
          <w:b/>
          <w:i/>
          <w:sz w:val="28"/>
          <w:u w:val="single" w:color="808080"/>
        </w:rPr>
        <w:t>самоконтролю</w:t>
      </w:r>
      <w:proofErr w:type="gramEnd"/>
      <w:r>
        <w:rPr>
          <w:b/>
          <w:i/>
          <w:sz w:val="28"/>
          <w:u w:val="single" w:color="808080"/>
        </w:rPr>
        <w:tab/>
      </w:r>
    </w:p>
    <w:p w14:paraId="5C44E144" w14:textId="09E5F465" w:rsidR="009A7F85" w:rsidRDefault="009A7F85" w:rsidP="0070164D">
      <w:pPr>
        <w:pStyle w:val="a3"/>
        <w:spacing w:line="360" w:lineRule="auto"/>
        <w:ind w:left="172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60618171" wp14:editId="5495979B">
                <wp:extent cx="2514600" cy="34290"/>
                <wp:effectExtent l="25400" t="5715" r="22225" b="762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34290"/>
                          <a:chOff x="0" y="0"/>
                          <a:chExt cx="3960" cy="54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2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ACC33" id="Группа 10" o:spid="_x0000_s1026" style="width:198pt;height:2.7pt;mso-position-horizontal-relative:char;mso-position-vertical-relative:line" coordsize="3960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">
                <v:line id="Line 12" o:spid="_x0000_s1027" style="position:absolute;visibility:visible;mso-wrap-style:square" from="0,27" to="3960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" strokecolor="gray" strokeweight="2.7pt"/>
                <w10:anchorlock/>
              </v:group>
            </w:pict>
          </mc:Fallback>
        </mc:AlternateContent>
      </w:r>
    </w:p>
    <w:p w14:paraId="5982CF2F" w14:textId="77777777" w:rsidR="009A7F85" w:rsidRDefault="009A7F85" w:rsidP="0070164D">
      <w:pPr>
        <w:pStyle w:val="a5"/>
        <w:numPr>
          <w:ilvl w:val="1"/>
          <w:numId w:val="8"/>
        </w:numPr>
        <w:tabs>
          <w:tab w:val="left" w:pos="1735"/>
        </w:tabs>
        <w:spacing w:line="360" w:lineRule="auto"/>
        <w:jc w:val="left"/>
        <w:rPr>
          <w:sz w:val="28"/>
        </w:rPr>
      </w:pPr>
      <w:r>
        <w:rPr>
          <w:sz w:val="28"/>
        </w:rPr>
        <w:t>Структура та призначення приміщень житлової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групи.</w:t>
      </w:r>
    </w:p>
    <w:p w14:paraId="0A5323FB" w14:textId="77777777" w:rsidR="009A7F85" w:rsidRDefault="009A7F85" w:rsidP="0070164D">
      <w:pPr>
        <w:pStyle w:val="a5"/>
        <w:numPr>
          <w:ilvl w:val="1"/>
          <w:numId w:val="8"/>
        </w:numPr>
        <w:tabs>
          <w:tab w:val="left" w:pos="1735"/>
          <w:tab w:val="left" w:pos="2909"/>
          <w:tab w:val="left" w:pos="3979"/>
          <w:tab w:val="left" w:pos="4469"/>
          <w:tab w:val="left" w:pos="5962"/>
          <w:tab w:val="left" w:pos="7480"/>
          <w:tab w:val="left" w:pos="8098"/>
        </w:tabs>
        <w:spacing w:before="48" w:line="360" w:lineRule="auto"/>
        <w:ind w:left="1746" w:right="102" w:hanging="360"/>
        <w:jc w:val="left"/>
        <w:rPr>
          <w:sz w:val="28"/>
        </w:rPr>
      </w:pPr>
      <w:r>
        <w:rPr>
          <w:sz w:val="28"/>
        </w:rPr>
        <w:t>Вкажіть</w:t>
      </w:r>
      <w:r>
        <w:rPr>
          <w:sz w:val="28"/>
        </w:rPr>
        <w:tab/>
        <w:t>вимоги</w:t>
      </w:r>
      <w:r>
        <w:rPr>
          <w:sz w:val="28"/>
        </w:rPr>
        <w:tab/>
        <w:t>до</w:t>
      </w:r>
      <w:r>
        <w:rPr>
          <w:sz w:val="28"/>
        </w:rPr>
        <w:tab/>
        <w:t>організації</w:t>
      </w:r>
      <w:r>
        <w:rPr>
          <w:sz w:val="28"/>
        </w:rPr>
        <w:tab/>
        <w:t>приміщень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w w:val="95"/>
          <w:sz w:val="28"/>
        </w:rPr>
        <w:t xml:space="preserve">побутового </w:t>
      </w:r>
      <w:r>
        <w:rPr>
          <w:sz w:val="28"/>
        </w:rPr>
        <w:t>обслуговування 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поверсі.</w:t>
      </w:r>
    </w:p>
    <w:p w14:paraId="329808DC" w14:textId="77777777" w:rsidR="009A7F85" w:rsidRDefault="009A7F85" w:rsidP="0070164D">
      <w:pPr>
        <w:pStyle w:val="a5"/>
        <w:numPr>
          <w:ilvl w:val="1"/>
          <w:numId w:val="8"/>
        </w:numPr>
        <w:tabs>
          <w:tab w:val="left" w:pos="811"/>
        </w:tabs>
        <w:spacing w:line="360" w:lineRule="auto"/>
        <w:ind w:left="567" w:hanging="106"/>
        <w:jc w:val="left"/>
        <w:rPr>
          <w:sz w:val="28"/>
        </w:rPr>
      </w:pPr>
      <w:r>
        <w:rPr>
          <w:sz w:val="28"/>
        </w:rPr>
        <w:t xml:space="preserve">Охарактеризуйте призначення </w:t>
      </w:r>
      <w:proofErr w:type="spellStart"/>
      <w:r>
        <w:rPr>
          <w:sz w:val="28"/>
        </w:rPr>
        <w:t>віталень</w:t>
      </w:r>
      <w:proofErr w:type="spellEnd"/>
      <w:r>
        <w:rPr>
          <w:sz w:val="28"/>
        </w:rPr>
        <w:t>, холів,</w:t>
      </w:r>
      <w:r>
        <w:rPr>
          <w:spacing w:val="-4"/>
          <w:sz w:val="28"/>
        </w:rPr>
        <w:t xml:space="preserve"> </w:t>
      </w:r>
      <w:r>
        <w:rPr>
          <w:sz w:val="28"/>
        </w:rPr>
        <w:t>коридорів.</w:t>
      </w:r>
    </w:p>
    <w:p w14:paraId="0D98AE00" w14:textId="77777777" w:rsidR="009A7F85" w:rsidRDefault="009A7F85" w:rsidP="0070164D">
      <w:pPr>
        <w:pStyle w:val="a5"/>
        <w:numPr>
          <w:ilvl w:val="1"/>
          <w:numId w:val="8"/>
        </w:numPr>
        <w:tabs>
          <w:tab w:val="left" w:pos="812"/>
        </w:tabs>
        <w:spacing w:before="48" w:line="360" w:lineRule="auto"/>
        <w:ind w:left="567" w:hanging="106"/>
        <w:jc w:val="left"/>
        <w:rPr>
          <w:sz w:val="28"/>
        </w:rPr>
      </w:pPr>
      <w:r>
        <w:rPr>
          <w:sz w:val="28"/>
        </w:rPr>
        <w:t>Основні вимоги до оснащення готельних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номерів.</w:t>
      </w:r>
    </w:p>
    <w:p w14:paraId="708A3B27" w14:textId="77777777" w:rsidR="009D7B0A" w:rsidRPr="009D7B0A" w:rsidRDefault="009D7B0A" w:rsidP="0070164D">
      <w:pPr>
        <w:widowControl w:val="0"/>
        <w:numPr>
          <w:ilvl w:val="1"/>
          <w:numId w:val="8"/>
        </w:numPr>
        <w:tabs>
          <w:tab w:val="left" w:pos="537"/>
        </w:tabs>
        <w:autoSpaceDE w:val="0"/>
        <w:autoSpaceDN w:val="0"/>
        <w:spacing w:before="70" w:after="0" w:line="360" w:lineRule="auto"/>
        <w:ind w:left="567" w:hanging="106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Який інвентар повинні мати різні види</w:t>
      </w:r>
      <w:r w:rsidRPr="009D7B0A">
        <w:rPr>
          <w:rFonts w:ascii="Times New Roman" w:eastAsia="Times New Roman" w:hAnsi="Times New Roman" w:cs="Times New Roman"/>
          <w:spacing w:val="-6"/>
          <w:sz w:val="28"/>
          <w:lang w:val="uk-UA" w:eastAsia="uk-UA" w:bidi="uk-UA"/>
        </w:rPr>
        <w:t xml:space="preserve"> </w:t>
      </w: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санвузлів.</w:t>
      </w:r>
    </w:p>
    <w:p w14:paraId="020C29C7" w14:textId="77777777" w:rsidR="009D7B0A" w:rsidRPr="009D7B0A" w:rsidRDefault="009D7B0A" w:rsidP="0070164D">
      <w:pPr>
        <w:widowControl w:val="0"/>
        <w:numPr>
          <w:ilvl w:val="1"/>
          <w:numId w:val="8"/>
        </w:numPr>
        <w:tabs>
          <w:tab w:val="left" w:pos="537"/>
        </w:tabs>
        <w:autoSpaceDE w:val="0"/>
        <w:autoSpaceDN w:val="0"/>
        <w:spacing w:before="49" w:after="0" w:line="360" w:lineRule="auto"/>
        <w:ind w:left="567" w:hanging="106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Способи розміщення меблів у номерах та їх</w:t>
      </w:r>
      <w:r w:rsidRPr="009D7B0A">
        <w:rPr>
          <w:rFonts w:ascii="Times New Roman" w:eastAsia="Times New Roman" w:hAnsi="Times New Roman" w:cs="Times New Roman"/>
          <w:spacing w:val="-6"/>
          <w:sz w:val="28"/>
          <w:lang w:val="uk-UA" w:eastAsia="uk-UA" w:bidi="uk-UA"/>
        </w:rPr>
        <w:t xml:space="preserve"> </w:t>
      </w: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характеристика.</w:t>
      </w:r>
    </w:p>
    <w:p w14:paraId="27AB6C45" w14:textId="77777777" w:rsidR="009D7B0A" w:rsidRPr="009D7B0A" w:rsidRDefault="009D7B0A" w:rsidP="0070164D">
      <w:pPr>
        <w:widowControl w:val="0"/>
        <w:numPr>
          <w:ilvl w:val="1"/>
          <w:numId w:val="8"/>
        </w:numPr>
        <w:tabs>
          <w:tab w:val="left" w:pos="537"/>
        </w:tabs>
        <w:autoSpaceDE w:val="0"/>
        <w:autoSpaceDN w:val="0"/>
        <w:spacing w:before="48" w:after="0" w:line="360" w:lineRule="auto"/>
        <w:ind w:left="567" w:hanging="106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Назвіть та опишіть основні типи</w:t>
      </w:r>
      <w:r w:rsidRPr="009D7B0A">
        <w:rPr>
          <w:rFonts w:ascii="Times New Roman" w:eastAsia="Times New Roman" w:hAnsi="Times New Roman" w:cs="Times New Roman"/>
          <w:spacing w:val="-4"/>
          <w:sz w:val="28"/>
          <w:lang w:val="uk-UA" w:eastAsia="uk-UA" w:bidi="uk-UA"/>
        </w:rPr>
        <w:t xml:space="preserve"> </w:t>
      </w: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номерів.</w:t>
      </w:r>
    </w:p>
    <w:p w14:paraId="766556A7" w14:textId="77777777" w:rsidR="009D7B0A" w:rsidRPr="009D7B0A" w:rsidRDefault="009D7B0A" w:rsidP="0070164D">
      <w:pPr>
        <w:widowControl w:val="0"/>
        <w:numPr>
          <w:ilvl w:val="1"/>
          <w:numId w:val="8"/>
        </w:numPr>
        <w:tabs>
          <w:tab w:val="left" w:pos="537"/>
        </w:tabs>
        <w:autoSpaceDE w:val="0"/>
        <w:autoSpaceDN w:val="0"/>
        <w:spacing w:before="49" w:after="0" w:line="360" w:lineRule="auto"/>
        <w:ind w:left="567" w:hanging="106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Класифікація номерів за</w:t>
      </w:r>
      <w:r w:rsidRPr="009D7B0A">
        <w:rPr>
          <w:rFonts w:ascii="Times New Roman" w:eastAsia="Times New Roman" w:hAnsi="Times New Roman" w:cs="Times New Roman"/>
          <w:spacing w:val="-4"/>
          <w:sz w:val="28"/>
          <w:lang w:val="uk-UA" w:eastAsia="uk-UA" w:bidi="uk-UA"/>
        </w:rPr>
        <w:t xml:space="preserve"> </w:t>
      </w: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призначенням.</w:t>
      </w:r>
    </w:p>
    <w:p w14:paraId="28BA2F5E" w14:textId="77777777" w:rsidR="009D7B0A" w:rsidRPr="009D7B0A" w:rsidRDefault="009D7B0A" w:rsidP="0070164D">
      <w:pPr>
        <w:widowControl w:val="0"/>
        <w:numPr>
          <w:ilvl w:val="1"/>
          <w:numId w:val="8"/>
        </w:numPr>
        <w:tabs>
          <w:tab w:val="left" w:pos="605"/>
          <w:tab w:val="left" w:pos="607"/>
        </w:tabs>
        <w:autoSpaceDE w:val="0"/>
        <w:autoSpaceDN w:val="0"/>
        <w:spacing w:before="47" w:after="0" w:line="360" w:lineRule="auto"/>
        <w:ind w:left="567" w:hanging="106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Класифікація готельних номерів за кількістю</w:t>
      </w:r>
      <w:r w:rsidRPr="009D7B0A">
        <w:rPr>
          <w:rFonts w:ascii="Times New Roman" w:eastAsia="Times New Roman" w:hAnsi="Times New Roman" w:cs="Times New Roman"/>
          <w:spacing w:val="-4"/>
          <w:sz w:val="28"/>
          <w:lang w:val="uk-UA" w:eastAsia="uk-UA" w:bidi="uk-UA"/>
        </w:rPr>
        <w:t xml:space="preserve"> </w:t>
      </w: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t>кімнат.</w:t>
      </w:r>
    </w:p>
    <w:p w14:paraId="09B7F5CE" w14:textId="77777777" w:rsidR="009D7B0A" w:rsidRPr="009D7B0A" w:rsidRDefault="009D7B0A" w:rsidP="0070164D">
      <w:pPr>
        <w:widowControl w:val="0"/>
        <w:numPr>
          <w:ilvl w:val="1"/>
          <w:numId w:val="8"/>
        </w:numPr>
        <w:tabs>
          <w:tab w:val="left" w:pos="680"/>
          <w:tab w:val="left" w:pos="851"/>
        </w:tabs>
        <w:autoSpaceDE w:val="0"/>
        <w:autoSpaceDN w:val="0"/>
        <w:spacing w:before="49" w:after="0" w:line="360" w:lineRule="auto"/>
        <w:ind w:left="567" w:right="118" w:hanging="106"/>
        <w:jc w:val="both"/>
        <w:rPr>
          <w:rFonts w:ascii="Times New Roman" w:eastAsia="Times New Roman" w:hAnsi="Times New Roman" w:cs="Times New Roman"/>
          <w:sz w:val="28"/>
          <w:lang w:val="uk-UA" w:eastAsia="uk-UA" w:bidi="uk-UA"/>
        </w:rPr>
      </w:pPr>
      <w:r w:rsidRPr="009D7B0A">
        <w:rPr>
          <w:rFonts w:ascii="Times New Roman" w:eastAsia="Times New Roman" w:hAnsi="Times New Roman" w:cs="Times New Roman"/>
          <w:sz w:val="28"/>
          <w:lang w:val="uk-UA" w:eastAsia="uk-UA" w:bidi="uk-UA"/>
        </w:rPr>
        <w:lastRenderedPageBreak/>
        <w:t>Класифікація готельних номерів залежно від виду, що відкривається з вікон.</w:t>
      </w:r>
    </w:p>
    <w:p w14:paraId="3557F3D1" w14:textId="787BE1CC" w:rsidR="009D7B0A" w:rsidRPr="009D7B0A" w:rsidRDefault="009D7B0A" w:rsidP="009A7F85">
      <w:pPr>
        <w:rPr>
          <w:sz w:val="28"/>
          <w:lang w:val="uk-UA"/>
        </w:rPr>
        <w:sectPr w:rsidR="009D7B0A" w:rsidRPr="009D7B0A" w:rsidSect="00DA169B">
          <w:footerReference w:type="default" r:id="rId12"/>
          <w:pgSz w:w="11910" w:h="16840"/>
          <w:pgMar w:top="720" w:right="720" w:bottom="720" w:left="720" w:header="113" w:footer="227" w:gutter="0"/>
          <w:cols w:space="720"/>
          <w:docGrid w:linePitch="299"/>
        </w:sectPr>
      </w:pPr>
    </w:p>
    <w:p w14:paraId="60196FC3" w14:textId="2A53A907" w:rsidR="00A97E3E" w:rsidRPr="009A7F85" w:rsidRDefault="00A97E3E" w:rsidP="009A7F85">
      <w:pPr>
        <w:jc w:val="both"/>
        <w:rPr>
          <w:i/>
          <w:iCs/>
          <w:sz w:val="28"/>
          <w:szCs w:val="28"/>
          <w:lang w:val="uk-UA"/>
        </w:rPr>
      </w:pPr>
    </w:p>
    <w:sectPr w:rsidR="00A97E3E" w:rsidRPr="009A7F85" w:rsidSect="009A7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B63FF" w14:textId="77777777" w:rsidR="00DA169B" w:rsidRDefault="00DA169B" w:rsidP="00DA169B">
      <w:pPr>
        <w:spacing w:after="0" w:line="240" w:lineRule="auto"/>
      </w:pPr>
      <w:r>
        <w:separator/>
      </w:r>
    </w:p>
  </w:endnote>
  <w:endnote w:type="continuationSeparator" w:id="0">
    <w:p w14:paraId="4A5DFF9A" w14:textId="77777777" w:rsidR="00DA169B" w:rsidRDefault="00DA169B" w:rsidP="00DA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6696266"/>
      <w:docPartObj>
        <w:docPartGallery w:val="Page Numbers (Bottom of Page)"/>
        <w:docPartUnique/>
      </w:docPartObj>
    </w:sdtPr>
    <w:sdtContent>
      <w:p w14:paraId="00D0EF20" w14:textId="40347091" w:rsidR="00DA169B" w:rsidRDefault="00DA16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CDF0CE4" w14:textId="77777777" w:rsidR="00DA169B" w:rsidRDefault="00DA16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E6F82" w14:textId="77777777" w:rsidR="00DA169B" w:rsidRDefault="00DA169B" w:rsidP="00DA169B">
      <w:pPr>
        <w:spacing w:after="0" w:line="240" w:lineRule="auto"/>
      </w:pPr>
      <w:r>
        <w:separator/>
      </w:r>
    </w:p>
  </w:footnote>
  <w:footnote w:type="continuationSeparator" w:id="0">
    <w:p w14:paraId="7E50BC9C" w14:textId="77777777" w:rsidR="00DA169B" w:rsidRDefault="00DA169B" w:rsidP="00DA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671C"/>
    <w:multiLevelType w:val="hybridMultilevel"/>
    <w:tmpl w:val="D5F6DFE2"/>
    <w:lvl w:ilvl="0" w:tplc="A6246110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 w:tplc="2DC2DF6A">
      <w:numFmt w:val="bullet"/>
      <w:lvlText w:val="-"/>
      <w:lvlJc w:val="left"/>
      <w:pPr>
        <w:ind w:left="1002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6B366B90">
      <w:numFmt w:val="bullet"/>
      <w:lvlText w:val="•"/>
      <w:lvlJc w:val="left"/>
      <w:pPr>
        <w:ind w:left="1951" w:hanging="361"/>
      </w:pPr>
      <w:rPr>
        <w:rFonts w:hint="default"/>
        <w:lang w:val="uk-UA" w:eastAsia="uk-UA" w:bidi="uk-UA"/>
      </w:rPr>
    </w:lvl>
    <w:lvl w:ilvl="3" w:tplc="EF0E79A2">
      <w:numFmt w:val="bullet"/>
      <w:lvlText w:val="•"/>
      <w:lvlJc w:val="left"/>
      <w:pPr>
        <w:ind w:left="2903" w:hanging="361"/>
      </w:pPr>
      <w:rPr>
        <w:rFonts w:hint="default"/>
        <w:lang w:val="uk-UA" w:eastAsia="uk-UA" w:bidi="uk-UA"/>
      </w:rPr>
    </w:lvl>
    <w:lvl w:ilvl="4" w:tplc="AB5EB86C">
      <w:numFmt w:val="bullet"/>
      <w:lvlText w:val="•"/>
      <w:lvlJc w:val="left"/>
      <w:pPr>
        <w:ind w:left="3854" w:hanging="361"/>
      </w:pPr>
      <w:rPr>
        <w:rFonts w:hint="default"/>
        <w:lang w:val="uk-UA" w:eastAsia="uk-UA" w:bidi="uk-UA"/>
      </w:rPr>
    </w:lvl>
    <w:lvl w:ilvl="5" w:tplc="79BA4406">
      <w:numFmt w:val="bullet"/>
      <w:lvlText w:val="•"/>
      <w:lvlJc w:val="left"/>
      <w:pPr>
        <w:ind w:left="4806" w:hanging="361"/>
      </w:pPr>
      <w:rPr>
        <w:rFonts w:hint="default"/>
        <w:lang w:val="uk-UA" w:eastAsia="uk-UA" w:bidi="uk-UA"/>
      </w:rPr>
    </w:lvl>
    <w:lvl w:ilvl="6" w:tplc="ED58CFCE">
      <w:numFmt w:val="bullet"/>
      <w:lvlText w:val="•"/>
      <w:lvlJc w:val="left"/>
      <w:pPr>
        <w:ind w:left="5758" w:hanging="361"/>
      </w:pPr>
      <w:rPr>
        <w:rFonts w:hint="default"/>
        <w:lang w:val="uk-UA" w:eastAsia="uk-UA" w:bidi="uk-UA"/>
      </w:rPr>
    </w:lvl>
    <w:lvl w:ilvl="7" w:tplc="88B05216">
      <w:numFmt w:val="bullet"/>
      <w:lvlText w:val="•"/>
      <w:lvlJc w:val="left"/>
      <w:pPr>
        <w:ind w:left="6709" w:hanging="361"/>
      </w:pPr>
      <w:rPr>
        <w:rFonts w:hint="default"/>
        <w:lang w:val="uk-UA" w:eastAsia="uk-UA" w:bidi="uk-UA"/>
      </w:rPr>
    </w:lvl>
    <w:lvl w:ilvl="8" w:tplc="A612A658">
      <w:numFmt w:val="bullet"/>
      <w:lvlText w:val="•"/>
      <w:lvlJc w:val="left"/>
      <w:pPr>
        <w:ind w:left="7661" w:hanging="361"/>
      </w:pPr>
      <w:rPr>
        <w:rFonts w:hint="default"/>
        <w:lang w:val="uk-UA" w:eastAsia="uk-UA" w:bidi="uk-UA"/>
      </w:rPr>
    </w:lvl>
  </w:abstractNum>
  <w:abstractNum w:abstractNumId="1" w15:restartNumberingAfterBreak="0">
    <w:nsid w:val="1C6B70D0"/>
    <w:multiLevelType w:val="hybridMultilevel"/>
    <w:tmpl w:val="4094BF44"/>
    <w:lvl w:ilvl="0" w:tplc="3B302300">
      <w:numFmt w:val="bullet"/>
      <w:lvlText w:val="-"/>
      <w:lvlJc w:val="left"/>
      <w:pPr>
        <w:ind w:left="817" w:hanging="1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F86E5384">
      <w:numFmt w:val="bullet"/>
      <w:lvlText w:val="–"/>
      <w:lvlJc w:val="left"/>
      <w:pPr>
        <w:ind w:left="102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814E06AA">
      <w:numFmt w:val="bullet"/>
      <w:lvlText w:val="•"/>
      <w:lvlJc w:val="left"/>
      <w:pPr>
        <w:ind w:left="1697" w:hanging="220"/>
      </w:pPr>
      <w:rPr>
        <w:rFonts w:hint="default"/>
        <w:lang w:val="uk-UA" w:eastAsia="uk-UA" w:bidi="uk-UA"/>
      </w:rPr>
    </w:lvl>
    <w:lvl w:ilvl="3" w:tplc="07E4F3CC">
      <w:numFmt w:val="bullet"/>
      <w:lvlText w:val="•"/>
      <w:lvlJc w:val="left"/>
      <w:pPr>
        <w:ind w:left="2574" w:hanging="220"/>
      </w:pPr>
      <w:rPr>
        <w:rFonts w:hint="default"/>
        <w:lang w:val="uk-UA" w:eastAsia="uk-UA" w:bidi="uk-UA"/>
      </w:rPr>
    </w:lvl>
    <w:lvl w:ilvl="4" w:tplc="75522FF6">
      <w:numFmt w:val="bullet"/>
      <w:lvlText w:val="•"/>
      <w:lvlJc w:val="left"/>
      <w:pPr>
        <w:ind w:left="3452" w:hanging="220"/>
      </w:pPr>
      <w:rPr>
        <w:rFonts w:hint="default"/>
        <w:lang w:val="uk-UA" w:eastAsia="uk-UA" w:bidi="uk-UA"/>
      </w:rPr>
    </w:lvl>
    <w:lvl w:ilvl="5" w:tplc="3D22C2B8">
      <w:numFmt w:val="bullet"/>
      <w:lvlText w:val="•"/>
      <w:lvlJc w:val="left"/>
      <w:pPr>
        <w:ind w:left="4329" w:hanging="220"/>
      </w:pPr>
      <w:rPr>
        <w:rFonts w:hint="default"/>
        <w:lang w:val="uk-UA" w:eastAsia="uk-UA" w:bidi="uk-UA"/>
      </w:rPr>
    </w:lvl>
    <w:lvl w:ilvl="6" w:tplc="B0D0D06C">
      <w:numFmt w:val="bullet"/>
      <w:lvlText w:val="•"/>
      <w:lvlJc w:val="left"/>
      <w:pPr>
        <w:ind w:left="5207" w:hanging="220"/>
      </w:pPr>
      <w:rPr>
        <w:rFonts w:hint="default"/>
        <w:lang w:val="uk-UA" w:eastAsia="uk-UA" w:bidi="uk-UA"/>
      </w:rPr>
    </w:lvl>
    <w:lvl w:ilvl="7" w:tplc="65A878CA">
      <w:numFmt w:val="bullet"/>
      <w:lvlText w:val="•"/>
      <w:lvlJc w:val="left"/>
      <w:pPr>
        <w:ind w:left="6084" w:hanging="220"/>
      </w:pPr>
      <w:rPr>
        <w:rFonts w:hint="default"/>
        <w:lang w:val="uk-UA" w:eastAsia="uk-UA" w:bidi="uk-UA"/>
      </w:rPr>
    </w:lvl>
    <w:lvl w:ilvl="8" w:tplc="53D6A3E4">
      <w:numFmt w:val="bullet"/>
      <w:lvlText w:val="•"/>
      <w:lvlJc w:val="left"/>
      <w:pPr>
        <w:ind w:left="6962" w:hanging="220"/>
      </w:pPr>
      <w:rPr>
        <w:rFonts w:hint="default"/>
        <w:lang w:val="uk-UA" w:eastAsia="uk-UA" w:bidi="uk-UA"/>
      </w:rPr>
    </w:lvl>
  </w:abstractNum>
  <w:abstractNum w:abstractNumId="2" w15:restartNumberingAfterBreak="0">
    <w:nsid w:val="1D2968B9"/>
    <w:multiLevelType w:val="hybridMultilevel"/>
    <w:tmpl w:val="BDB8C026"/>
    <w:lvl w:ilvl="0" w:tplc="FEDA9FA4">
      <w:start w:val="1"/>
      <w:numFmt w:val="decimal"/>
      <w:lvlText w:val="%1."/>
      <w:lvlJc w:val="left"/>
      <w:pPr>
        <w:ind w:left="164" w:hanging="6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3E00A90">
      <w:start w:val="1"/>
      <w:numFmt w:val="decimal"/>
      <w:lvlText w:val="%2."/>
      <w:lvlJc w:val="left"/>
      <w:pPr>
        <w:ind w:left="1734" w:hanging="34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74E4E53E">
      <w:numFmt w:val="bullet"/>
      <w:lvlText w:val="•"/>
      <w:lvlJc w:val="left"/>
      <w:pPr>
        <w:ind w:left="2609" w:hanging="349"/>
      </w:pPr>
      <w:rPr>
        <w:rFonts w:hint="default"/>
        <w:lang w:val="uk-UA" w:eastAsia="uk-UA" w:bidi="uk-UA"/>
      </w:rPr>
    </w:lvl>
    <w:lvl w:ilvl="3" w:tplc="2AECF8B2">
      <w:numFmt w:val="bullet"/>
      <w:lvlText w:val="•"/>
      <w:lvlJc w:val="left"/>
      <w:pPr>
        <w:ind w:left="3478" w:hanging="349"/>
      </w:pPr>
      <w:rPr>
        <w:rFonts w:hint="default"/>
        <w:lang w:val="uk-UA" w:eastAsia="uk-UA" w:bidi="uk-UA"/>
      </w:rPr>
    </w:lvl>
    <w:lvl w:ilvl="4" w:tplc="530ED4F8">
      <w:numFmt w:val="bullet"/>
      <w:lvlText w:val="•"/>
      <w:lvlJc w:val="left"/>
      <w:pPr>
        <w:ind w:left="4348" w:hanging="349"/>
      </w:pPr>
      <w:rPr>
        <w:rFonts w:hint="default"/>
        <w:lang w:val="uk-UA" w:eastAsia="uk-UA" w:bidi="uk-UA"/>
      </w:rPr>
    </w:lvl>
    <w:lvl w:ilvl="5" w:tplc="E17AAFFA">
      <w:numFmt w:val="bullet"/>
      <w:lvlText w:val="•"/>
      <w:lvlJc w:val="left"/>
      <w:pPr>
        <w:ind w:left="5217" w:hanging="349"/>
      </w:pPr>
      <w:rPr>
        <w:rFonts w:hint="default"/>
        <w:lang w:val="uk-UA" w:eastAsia="uk-UA" w:bidi="uk-UA"/>
      </w:rPr>
    </w:lvl>
    <w:lvl w:ilvl="6" w:tplc="90DA77C0">
      <w:numFmt w:val="bullet"/>
      <w:lvlText w:val="•"/>
      <w:lvlJc w:val="left"/>
      <w:pPr>
        <w:ind w:left="6086" w:hanging="349"/>
      </w:pPr>
      <w:rPr>
        <w:rFonts w:hint="default"/>
        <w:lang w:val="uk-UA" w:eastAsia="uk-UA" w:bidi="uk-UA"/>
      </w:rPr>
    </w:lvl>
    <w:lvl w:ilvl="7" w:tplc="92541BFC">
      <w:numFmt w:val="bullet"/>
      <w:lvlText w:val="•"/>
      <w:lvlJc w:val="left"/>
      <w:pPr>
        <w:ind w:left="6956" w:hanging="349"/>
      </w:pPr>
      <w:rPr>
        <w:rFonts w:hint="default"/>
        <w:lang w:val="uk-UA" w:eastAsia="uk-UA" w:bidi="uk-UA"/>
      </w:rPr>
    </w:lvl>
    <w:lvl w:ilvl="8" w:tplc="0BA4D1C2">
      <w:numFmt w:val="bullet"/>
      <w:lvlText w:val="•"/>
      <w:lvlJc w:val="left"/>
      <w:pPr>
        <w:ind w:left="7825" w:hanging="349"/>
      </w:pPr>
      <w:rPr>
        <w:rFonts w:hint="default"/>
        <w:lang w:val="uk-UA" w:eastAsia="uk-UA" w:bidi="uk-UA"/>
      </w:rPr>
    </w:lvl>
  </w:abstractNum>
  <w:abstractNum w:abstractNumId="3" w15:restartNumberingAfterBreak="0">
    <w:nsid w:val="26DE5D6B"/>
    <w:multiLevelType w:val="hybridMultilevel"/>
    <w:tmpl w:val="18945A9A"/>
    <w:lvl w:ilvl="0" w:tplc="45A2A80A">
      <w:numFmt w:val="bullet"/>
      <w:lvlText w:val="–"/>
      <w:lvlJc w:val="left"/>
      <w:pPr>
        <w:ind w:left="108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142067F2">
      <w:numFmt w:val="bullet"/>
      <w:lvlText w:val="–"/>
      <w:lvlJc w:val="left"/>
      <w:pPr>
        <w:ind w:left="108" w:hanging="2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2160E442">
      <w:numFmt w:val="bullet"/>
      <w:lvlText w:val="–"/>
      <w:lvlJc w:val="left"/>
      <w:pPr>
        <w:ind w:left="103" w:hanging="3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 w:tplc="65E8EA38">
      <w:numFmt w:val="bullet"/>
      <w:lvlText w:val="•"/>
      <w:lvlJc w:val="left"/>
      <w:pPr>
        <w:ind w:left="600" w:hanging="314"/>
      </w:pPr>
      <w:rPr>
        <w:rFonts w:hint="default"/>
        <w:lang w:val="uk-UA" w:eastAsia="uk-UA" w:bidi="uk-UA"/>
      </w:rPr>
    </w:lvl>
    <w:lvl w:ilvl="4" w:tplc="06949550">
      <w:numFmt w:val="bullet"/>
      <w:lvlText w:val="•"/>
      <w:lvlJc w:val="left"/>
      <w:pPr>
        <w:ind w:left="680" w:hanging="314"/>
      </w:pPr>
      <w:rPr>
        <w:rFonts w:hint="default"/>
        <w:lang w:val="uk-UA" w:eastAsia="uk-UA" w:bidi="uk-UA"/>
      </w:rPr>
    </w:lvl>
    <w:lvl w:ilvl="5" w:tplc="C8587482">
      <w:numFmt w:val="bullet"/>
      <w:lvlText w:val="•"/>
      <w:lvlJc w:val="left"/>
      <w:pPr>
        <w:ind w:left="1020" w:hanging="314"/>
      </w:pPr>
      <w:rPr>
        <w:rFonts w:hint="default"/>
        <w:lang w:val="uk-UA" w:eastAsia="uk-UA" w:bidi="uk-UA"/>
      </w:rPr>
    </w:lvl>
    <w:lvl w:ilvl="6" w:tplc="34FC30EA">
      <w:numFmt w:val="bullet"/>
      <w:lvlText w:val="•"/>
      <w:lvlJc w:val="left"/>
      <w:pPr>
        <w:ind w:left="2559" w:hanging="314"/>
      </w:pPr>
      <w:rPr>
        <w:rFonts w:hint="default"/>
        <w:lang w:val="uk-UA" w:eastAsia="uk-UA" w:bidi="uk-UA"/>
      </w:rPr>
    </w:lvl>
    <w:lvl w:ilvl="7" w:tplc="E9341572">
      <w:numFmt w:val="bullet"/>
      <w:lvlText w:val="•"/>
      <w:lvlJc w:val="left"/>
      <w:pPr>
        <w:ind w:left="4098" w:hanging="314"/>
      </w:pPr>
      <w:rPr>
        <w:rFonts w:hint="default"/>
        <w:lang w:val="uk-UA" w:eastAsia="uk-UA" w:bidi="uk-UA"/>
      </w:rPr>
    </w:lvl>
    <w:lvl w:ilvl="8" w:tplc="27DED40A">
      <w:numFmt w:val="bullet"/>
      <w:lvlText w:val="•"/>
      <w:lvlJc w:val="left"/>
      <w:pPr>
        <w:ind w:left="5638" w:hanging="314"/>
      </w:pPr>
      <w:rPr>
        <w:rFonts w:hint="default"/>
        <w:lang w:val="uk-UA" w:eastAsia="uk-UA" w:bidi="uk-UA"/>
      </w:rPr>
    </w:lvl>
  </w:abstractNum>
  <w:abstractNum w:abstractNumId="4" w15:restartNumberingAfterBreak="0">
    <w:nsid w:val="3C2A6018"/>
    <w:multiLevelType w:val="hybridMultilevel"/>
    <w:tmpl w:val="934E8106"/>
    <w:lvl w:ilvl="0" w:tplc="4B986D58">
      <w:numFmt w:val="bullet"/>
      <w:lvlText w:val="-"/>
      <w:lvlJc w:val="left"/>
      <w:pPr>
        <w:ind w:left="8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914F158">
      <w:numFmt w:val="bullet"/>
      <w:lvlText w:val="-"/>
      <w:lvlJc w:val="left"/>
      <w:pPr>
        <w:ind w:left="107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2" w:tplc="6E24C120">
      <w:numFmt w:val="bullet"/>
      <w:lvlText w:val="•"/>
      <w:lvlJc w:val="left"/>
      <w:pPr>
        <w:ind w:left="1697" w:hanging="424"/>
      </w:pPr>
      <w:rPr>
        <w:rFonts w:hint="default"/>
        <w:lang w:val="uk-UA" w:eastAsia="uk-UA" w:bidi="uk-UA"/>
      </w:rPr>
    </w:lvl>
    <w:lvl w:ilvl="3" w:tplc="7946ED02">
      <w:numFmt w:val="bullet"/>
      <w:lvlText w:val="•"/>
      <w:lvlJc w:val="left"/>
      <w:pPr>
        <w:ind w:left="2574" w:hanging="424"/>
      </w:pPr>
      <w:rPr>
        <w:rFonts w:hint="default"/>
        <w:lang w:val="uk-UA" w:eastAsia="uk-UA" w:bidi="uk-UA"/>
      </w:rPr>
    </w:lvl>
    <w:lvl w:ilvl="4" w:tplc="F4F05840">
      <w:numFmt w:val="bullet"/>
      <w:lvlText w:val="•"/>
      <w:lvlJc w:val="left"/>
      <w:pPr>
        <w:ind w:left="3452" w:hanging="424"/>
      </w:pPr>
      <w:rPr>
        <w:rFonts w:hint="default"/>
        <w:lang w:val="uk-UA" w:eastAsia="uk-UA" w:bidi="uk-UA"/>
      </w:rPr>
    </w:lvl>
    <w:lvl w:ilvl="5" w:tplc="120EF19E">
      <w:numFmt w:val="bullet"/>
      <w:lvlText w:val="•"/>
      <w:lvlJc w:val="left"/>
      <w:pPr>
        <w:ind w:left="4329" w:hanging="424"/>
      </w:pPr>
      <w:rPr>
        <w:rFonts w:hint="default"/>
        <w:lang w:val="uk-UA" w:eastAsia="uk-UA" w:bidi="uk-UA"/>
      </w:rPr>
    </w:lvl>
    <w:lvl w:ilvl="6" w:tplc="F612BD38">
      <w:numFmt w:val="bullet"/>
      <w:lvlText w:val="•"/>
      <w:lvlJc w:val="left"/>
      <w:pPr>
        <w:ind w:left="5207" w:hanging="424"/>
      </w:pPr>
      <w:rPr>
        <w:rFonts w:hint="default"/>
        <w:lang w:val="uk-UA" w:eastAsia="uk-UA" w:bidi="uk-UA"/>
      </w:rPr>
    </w:lvl>
    <w:lvl w:ilvl="7" w:tplc="84F05984">
      <w:numFmt w:val="bullet"/>
      <w:lvlText w:val="•"/>
      <w:lvlJc w:val="left"/>
      <w:pPr>
        <w:ind w:left="6084" w:hanging="424"/>
      </w:pPr>
      <w:rPr>
        <w:rFonts w:hint="default"/>
        <w:lang w:val="uk-UA" w:eastAsia="uk-UA" w:bidi="uk-UA"/>
      </w:rPr>
    </w:lvl>
    <w:lvl w:ilvl="8" w:tplc="7F7E6138">
      <w:numFmt w:val="bullet"/>
      <w:lvlText w:val="•"/>
      <w:lvlJc w:val="left"/>
      <w:pPr>
        <w:ind w:left="6962" w:hanging="424"/>
      </w:pPr>
      <w:rPr>
        <w:rFonts w:hint="default"/>
        <w:lang w:val="uk-UA" w:eastAsia="uk-UA" w:bidi="uk-UA"/>
      </w:rPr>
    </w:lvl>
  </w:abstractNum>
  <w:abstractNum w:abstractNumId="5" w15:restartNumberingAfterBreak="0">
    <w:nsid w:val="4AB078D8"/>
    <w:multiLevelType w:val="hybridMultilevel"/>
    <w:tmpl w:val="7F7AF4B6"/>
    <w:lvl w:ilvl="0" w:tplc="9446E428">
      <w:numFmt w:val="bullet"/>
      <w:lvlText w:val="–"/>
      <w:lvlJc w:val="left"/>
      <w:pPr>
        <w:ind w:left="61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72CA311E">
      <w:numFmt w:val="bullet"/>
      <w:lvlText w:val="•"/>
      <w:lvlJc w:val="left"/>
      <w:pPr>
        <w:ind w:left="1524" w:hanging="360"/>
      </w:pPr>
      <w:rPr>
        <w:rFonts w:hint="default"/>
        <w:lang w:val="uk-UA" w:eastAsia="uk-UA" w:bidi="uk-UA"/>
      </w:rPr>
    </w:lvl>
    <w:lvl w:ilvl="2" w:tplc="B8AAFCA6">
      <w:numFmt w:val="bullet"/>
      <w:lvlText w:val="•"/>
      <w:lvlJc w:val="left"/>
      <w:pPr>
        <w:ind w:left="2428" w:hanging="360"/>
      </w:pPr>
      <w:rPr>
        <w:rFonts w:hint="default"/>
        <w:lang w:val="uk-UA" w:eastAsia="uk-UA" w:bidi="uk-UA"/>
      </w:rPr>
    </w:lvl>
    <w:lvl w:ilvl="3" w:tplc="07C6A114">
      <w:numFmt w:val="bullet"/>
      <w:lvlText w:val="•"/>
      <w:lvlJc w:val="left"/>
      <w:pPr>
        <w:ind w:left="3333" w:hanging="360"/>
      </w:pPr>
      <w:rPr>
        <w:rFonts w:hint="default"/>
        <w:lang w:val="uk-UA" w:eastAsia="uk-UA" w:bidi="uk-UA"/>
      </w:rPr>
    </w:lvl>
    <w:lvl w:ilvl="4" w:tplc="2792607A">
      <w:numFmt w:val="bullet"/>
      <w:lvlText w:val="•"/>
      <w:lvlJc w:val="left"/>
      <w:pPr>
        <w:ind w:left="4237" w:hanging="360"/>
      </w:pPr>
      <w:rPr>
        <w:rFonts w:hint="default"/>
        <w:lang w:val="uk-UA" w:eastAsia="uk-UA" w:bidi="uk-UA"/>
      </w:rPr>
    </w:lvl>
    <w:lvl w:ilvl="5" w:tplc="B874D3CA">
      <w:numFmt w:val="bullet"/>
      <w:lvlText w:val="•"/>
      <w:lvlJc w:val="left"/>
      <w:pPr>
        <w:ind w:left="5142" w:hanging="360"/>
      </w:pPr>
      <w:rPr>
        <w:rFonts w:hint="default"/>
        <w:lang w:val="uk-UA" w:eastAsia="uk-UA" w:bidi="uk-UA"/>
      </w:rPr>
    </w:lvl>
    <w:lvl w:ilvl="6" w:tplc="8C3A17B2">
      <w:numFmt w:val="bullet"/>
      <w:lvlText w:val="•"/>
      <w:lvlJc w:val="left"/>
      <w:pPr>
        <w:ind w:left="6046" w:hanging="360"/>
      </w:pPr>
      <w:rPr>
        <w:rFonts w:hint="default"/>
        <w:lang w:val="uk-UA" w:eastAsia="uk-UA" w:bidi="uk-UA"/>
      </w:rPr>
    </w:lvl>
    <w:lvl w:ilvl="7" w:tplc="63588172">
      <w:numFmt w:val="bullet"/>
      <w:lvlText w:val="•"/>
      <w:lvlJc w:val="left"/>
      <w:pPr>
        <w:ind w:left="6951" w:hanging="360"/>
      </w:pPr>
      <w:rPr>
        <w:rFonts w:hint="default"/>
        <w:lang w:val="uk-UA" w:eastAsia="uk-UA" w:bidi="uk-UA"/>
      </w:rPr>
    </w:lvl>
    <w:lvl w:ilvl="8" w:tplc="5900EDE6">
      <w:numFmt w:val="bullet"/>
      <w:lvlText w:val="•"/>
      <w:lvlJc w:val="left"/>
      <w:pPr>
        <w:ind w:left="7855" w:hanging="360"/>
      </w:pPr>
      <w:rPr>
        <w:rFonts w:hint="default"/>
        <w:lang w:val="uk-UA" w:eastAsia="uk-UA" w:bidi="uk-UA"/>
      </w:rPr>
    </w:lvl>
  </w:abstractNum>
  <w:abstractNum w:abstractNumId="6" w15:restartNumberingAfterBreak="0">
    <w:nsid w:val="6AA800E6"/>
    <w:multiLevelType w:val="hybridMultilevel"/>
    <w:tmpl w:val="6A8C1F30"/>
    <w:lvl w:ilvl="0" w:tplc="EB5810C6">
      <w:numFmt w:val="bullet"/>
      <w:lvlText w:val="–"/>
      <w:lvlJc w:val="left"/>
      <w:pPr>
        <w:ind w:left="102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E8F80B90">
      <w:numFmt w:val="bullet"/>
      <w:lvlText w:val="•"/>
      <w:lvlJc w:val="left"/>
      <w:pPr>
        <w:ind w:left="1874" w:hanging="210"/>
      </w:pPr>
      <w:rPr>
        <w:rFonts w:hint="default"/>
        <w:lang w:val="uk-UA" w:eastAsia="uk-UA" w:bidi="uk-UA"/>
      </w:rPr>
    </w:lvl>
    <w:lvl w:ilvl="2" w:tplc="FD74FE88">
      <w:numFmt w:val="bullet"/>
      <w:lvlText w:val="•"/>
      <w:lvlJc w:val="left"/>
      <w:pPr>
        <w:ind w:left="2728" w:hanging="210"/>
      </w:pPr>
      <w:rPr>
        <w:rFonts w:hint="default"/>
        <w:lang w:val="uk-UA" w:eastAsia="uk-UA" w:bidi="uk-UA"/>
      </w:rPr>
    </w:lvl>
    <w:lvl w:ilvl="3" w:tplc="724C5870">
      <w:numFmt w:val="bullet"/>
      <w:lvlText w:val="•"/>
      <w:lvlJc w:val="left"/>
      <w:pPr>
        <w:ind w:left="3583" w:hanging="210"/>
      </w:pPr>
      <w:rPr>
        <w:rFonts w:hint="default"/>
        <w:lang w:val="uk-UA" w:eastAsia="uk-UA" w:bidi="uk-UA"/>
      </w:rPr>
    </w:lvl>
    <w:lvl w:ilvl="4" w:tplc="26D66B36">
      <w:numFmt w:val="bullet"/>
      <w:lvlText w:val="•"/>
      <w:lvlJc w:val="left"/>
      <w:pPr>
        <w:ind w:left="4437" w:hanging="210"/>
      </w:pPr>
      <w:rPr>
        <w:rFonts w:hint="default"/>
        <w:lang w:val="uk-UA" w:eastAsia="uk-UA" w:bidi="uk-UA"/>
      </w:rPr>
    </w:lvl>
    <w:lvl w:ilvl="5" w:tplc="4EF44DFC">
      <w:numFmt w:val="bullet"/>
      <w:lvlText w:val="•"/>
      <w:lvlJc w:val="left"/>
      <w:pPr>
        <w:ind w:left="5292" w:hanging="210"/>
      </w:pPr>
      <w:rPr>
        <w:rFonts w:hint="default"/>
        <w:lang w:val="uk-UA" w:eastAsia="uk-UA" w:bidi="uk-UA"/>
      </w:rPr>
    </w:lvl>
    <w:lvl w:ilvl="6" w:tplc="1E46A790">
      <w:numFmt w:val="bullet"/>
      <w:lvlText w:val="•"/>
      <w:lvlJc w:val="left"/>
      <w:pPr>
        <w:ind w:left="6146" w:hanging="210"/>
      </w:pPr>
      <w:rPr>
        <w:rFonts w:hint="default"/>
        <w:lang w:val="uk-UA" w:eastAsia="uk-UA" w:bidi="uk-UA"/>
      </w:rPr>
    </w:lvl>
    <w:lvl w:ilvl="7" w:tplc="E5BE4F3C">
      <w:numFmt w:val="bullet"/>
      <w:lvlText w:val="•"/>
      <w:lvlJc w:val="left"/>
      <w:pPr>
        <w:ind w:left="7001" w:hanging="210"/>
      </w:pPr>
      <w:rPr>
        <w:rFonts w:hint="default"/>
        <w:lang w:val="uk-UA" w:eastAsia="uk-UA" w:bidi="uk-UA"/>
      </w:rPr>
    </w:lvl>
    <w:lvl w:ilvl="8" w:tplc="170ECABE">
      <w:numFmt w:val="bullet"/>
      <w:lvlText w:val="•"/>
      <w:lvlJc w:val="left"/>
      <w:pPr>
        <w:ind w:left="7855" w:hanging="210"/>
      </w:pPr>
      <w:rPr>
        <w:rFonts w:hint="default"/>
        <w:lang w:val="uk-UA" w:eastAsia="uk-UA" w:bidi="uk-UA"/>
      </w:rPr>
    </w:lvl>
  </w:abstractNum>
  <w:abstractNum w:abstractNumId="7" w15:restartNumberingAfterBreak="0">
    <w:nsid w:val="6C7A6566"/>
    <w:multiLevelType w:val="hybridMultilevel"/>
    <w:tmpl w:val="6C0CA252"/>
    <w:lvl w:ilvl="0" w:tplc="0442A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108C1"/>
    <w:multiLevelType w:val="hybridMultilevel"/>
    <w:tmpl w:val="7E0629CE"/>
    <w:lvl w:ilvl="0" w:tplc="77B0098C">
      <w:start w:val="2"/>
      <w:numFmt w:val="decimal"/>
      <w:lvlText w:val="%1."/>
      <w:lvlJc w:val="left"/>
      <w:pPr>
        <w:ind w:left="34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210" w:hanging="360"/>
      </w:pPr>
    </w:lvl>
    <w:lvl w:ilvl="2" w:tplc="2000001B" w:tentative="1">
      <w:start w:val="1"/>
      <w:numFmt w:val="lowerRoman"/>
      <w:lvlText w:val="%3."/>
      <w:lvlJc w:val="right"/>
      <w:pPr>
        <w:ind w:left="4930" w:hanging="180"/>
      </w:pPr>
    </w:lvl>
    <w:lvl w:ilvl="3" w:tplc="2000000F" w:tentative="1">
      <w:start w:val="1"/>
      <w:numFmt w:val="decimal"/>
      <w:lvlText w:val="%4."/>
      <w:lvlJc w:val="left"/>
      <w:pPr>
        <w:ind w:left="5650" w:hanging="360"/>
      </w:pPr>
    </w:lvl>
    <w:lvl w:ilvl="4" w:tplc="20000019">
      <w:start w:val="1"/>
      <w:numFmt w:val="lowerLetter"/>
      <w:lvlText w:val="%5."/>
      <w:lvlJc w:val="left"/>
      <w:pPr>
        <w:ind w:left="6370" w:hanging="360"/>
      </w:pPr>
    </w:lvl>
    <w:lvl w:ilvl="5" w:tplc="2000001B" w:tentative="1">
      <w:start w:val="1"/>
      <w:numFmt w:val="lowerRoman"/>
      <w:lvlText w:val="%6."/>
      <w:lvlJc w:val="right"/>
      <w:pPr>
        <w:ind w:left="7090" w:hanging="180"/>
      </w:pPr>
    </w:lvl>
    <w:lvl w:ilvl="6" w:tplc="2000000F" w:tentative="1">
      <w:start w:val="1"/>
      <w:numFmt w:val="decimal"/>
      <w:lvlText w:val="%7."/>
      <w:lvlJc w:val="left"/>
      <w:pPr>
        <w:ind w:left="7810" w:hanging="360"/>
      </w:pPr>
    </w:lvl>
    <w:lvl w:ilvl="7" w:tplc="20000019" w:tentative="1">
      <w:start w:val="1"/>
      <w:numFmt w:val="lowerLetter"/>
      <w:lvlText w:val="%8."/>
      <w:lvlJc w:val="left"/>
      <w:pPr>
        <w:ind w:left="8530" w:hanging="360"/>
      </w:pPr>
    </w:lvl>
    <w:lvl w:ilvl="8" w:tplc="2000001B" w:tentative="1">
      <w:start w:val="1"/>
      <w:numFmt w:val="lowerRoman"/>
      <w:lvlText w:val="%9."/>
      <w:lvlJc w:val="right"/>
      <w:pPr>
        <w:ind w:left="9250" w:hanging="180"/>
      </w:pPr>
    </w:lvl>
  </w:abstractNum>
  <w:abstractNum w:abstractNumId="9" w15:restartNumberingAfterBreak="0">
    <w:nsid w:val="76EF1183"/>
    <w:multiLevelType w:val="multilevel"/>
    <w:tmpl w:val="FDEE3398"/>
    <w:lvl w:ilvl="0">
      <w:start w:val="2"/>
      <w:numFmt w:val="decimal"/>
      <w:lvlText w:val="%1"/>
      <w:lvlJc w:val="left"/>
      <w:pPr>
        <w:ind w:left="778" w:hanging="630"/>
      </w:pPr>
      <w:rPr>
        <w:rFonts w:hint="default"/>
        <w:lang w:val="uk-UA" w:eastAsia="uk-UA" w:bidi="uk-UA"/>
      </w:rPr>
    </w:lvl>
    <w:lvl w:ilvl="1">
      <w:start w:val="4"/>
      <w:numFmt w:val="decimal"/>
      <w:lvlText w:val="%1.%2"/>
      <w:lvlJc w:val="left"/>
      <w:pPr>
        <w:ind w:left="778" w:hanging="630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778" w:hanging="6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>
      <w:start w:val="1"/>
      <w:numFmt w:val="decimal"/>
      <w:lvlText w:val="%4)"/>
      <w:lvlJc w:val="left"/>
      <w:pPr>
        <w:ind w:left="108" w:hanging="8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>
      <w:start w:val="1"/>
      <w:numFmt w:val="decimal"/>
      <w:lvlText w:val="%5)"/>
      <w:lvlJc w:val="left"/>
      <w:pPr>
        <w:ind w:left="111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5">
      <w:start w:val="1"/>
      <w:numFmt w:val="decimal"/>
      <w:lvlText w:val="%6."/>
      <w:lvlJc w:val="left"/>
      <w:pPr>
        <w:ind w:left="187" w:hanging="212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26"/>
        <w:szCs w:val="26"/>
        <w:lang w:val="uk-UA" w:eastAsia="uk-UA" w:bidi="uk-UA"/>
      </w:rPr>
    </w:lvl>
    <w:lvl w:ilvl="6">
      <w:numFmt w:val="bullet"/>
      <w:lvlText w:val="•"/>
      <w:lvlJc w:val="left"/>
      <w:pPr>
        <w:ind w:left="4376" w:hanging="21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5461" w:hanging="21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6546" w:hanging="212"/>
      </w:pPr>
      <w:rPr>
        <w:rFonts w:hint="default"/>
        <w:lang w:val="uk-UA" w:eastAsia="uk-UA" w:bidi="uk-UA"/>
      </w:rPr>
    </w:lvl>
  </w:abstractNum>
  <w:abstractNum w:abstractNumId="10" w15:restartNumberingAfterBreak="0">
    <w:nsid w:val="7CB75CD7"/>
    <w:multiLevelType w:val="multilevel"/>
    <w:tmpl w:val="075A5810"/>
    <w:lvl w:ilvl="0">
      <w:start w:val="2"/>
      <w:numFmt w:val="decimal"/>
      <w:lvlText w:val="%1"/>
      <w:lvlJc w:val="left"/>
      <w:pPr>
        <w:ind w:left="2610" w:hanging="630"/>
        <w:jc w:val="left"/>
      </w:pPr>
      <w:rPr>
        <w:rFonts w:hint="default"/>
        <w:lang w:val="uk-UA" w:eastAsia="uk-UA" w:bidi="uk-UA"/>
      </w:rPr>
    </w:lvl>
    <w:lvl w:ilvl="1">
      <w:start w:val="4"/>
      <w:numFmt w:val="decimal"/>
      <w:lvlText w:val="%1.%2"/>
      <w:lvlJc w:val="left"/>
      <w:pPr>
        <w:ind w:left="2610" w:hanging="630"/>
        <w:jc w:val="left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2610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4733" w:hanging="630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437" w:hanging="630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142" w:hanging="630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846" w:hanging="630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551" w:hanging="630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255" w:hanging="630"/>
      </w:pPr>
      <w:rPr>
        <w:rFonts w:hint="default"/>
        <w:lang w:val="uk-UA" w:eastAsia="uk-UA" w:bidi="uk-U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53"/>
    <w:rsid w:val="00585983"/>
    <w:rsid w:val="0070164D"/>
    <w:rsid w:val="00985901"/>
    <w:rsid w:val="009A7F85"/>
    <w:rsid w:val="009D7B0A"/>
    <w:rsid w:val="00A061F7"/>
    <w:rsid w:val="00A97E3E"/>
    <w:rsid w:val="00DA169B"/>
    <w:rsid w:val="00E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8D7A"/>
  <w15:chartTrackingRefBased/>
  <w15:docId w15:val="{591640AA-5E11-414D-AC86-F0F89AB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9A7F85"/>
    <w:pPr>
      <w:widowControl w:val="0"/>
      <w:autoSpaceDE w:val="0"/>
      <w:autoSpaceDN w:val="0"/>
      <w:spacing w:before="73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paragraph" w:styleId="4">
    <w:name w:val="heading 4"/>
    <w:basedOn w:val="a"/>
    <w:link w:val="40"/>
    <w:uiPriority w:val="9"/>
    <w:unhideWhenUsed/>
    <w:qFormat/>
    <w:rsid w:val="009A7F85"/>
    <w:pPr>
      <w:widowControl w:val="0"/>
      <w:autoSpaceDE w:val="0"/>
      <w:autoSpaceDN w:val="0"/>
      <w:spacing w:before="173" w:after="0" w:line="240" w:lineRule="auto"/>
      <w:ind w:left="4411"/>
      <w:outlineLvl w:val="3"/>
    </w:pPr>
    <w:rPr>
      <w:rFonts w:ascii="Times New Roman" w:eastAsia="Times New Roman" w:hAnsi="Times New Roman" w:cs="Times New Roman"/>
      <w:b/>
      <w:bCs/>
      <w:i/>
      <w:sz w:val="32"/>
      <w:szCs w:val="3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F85"/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9A7F85"/>
    <w:rPr>
      <w:rFonts w:ascii="Times New Roman" w:eastAsia="Times New Roman" w:hAnsi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A7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9A7F85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9A7F85"/>
    <w:pPr>
      <w:widowControl w:val="0"/>
      <w:autoSpaceDE w:val="0"/>
      <w:autoSpaceDN w:val="0"/>
      <w:spacing w:after="0" w:line="240" w:lineRule="auto"/>
      <w:ind w:left="108" w:hanging="211"/>
    </w:pPr>
    <w:rPr>
      <w:rFonts w:ascii="Times New Roman" w:eastAsia="Times New Roman" w:hAnsi="Times New Roman" w:cs="Times New Roman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9A7F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DA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69B"/>
  </w:style>
  <w:style w:type="paragraph" w:styleId="a8">
    <w:name w:val="footer"/>
    <w:basedOn w:val="a"/>
    <w:link w:val="a9"/>
    <w:uiPriority w:val="99"/>
    <w:unhideWhenUsed/>
    <w:rsid w:val="00DA1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</cp:revision>
  <dcterms:created xsi:type="dcterms:W3CDTF">2020-07-08T12:09:00Z</dcterms:created>
  <dcterms:modified xsi:type="dcterms:W3CDTF">2020-10-12T18:32:00Z</dcterms:modified>
</cp:coreProperties>
</file>