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F0" w:rsidRPr="0000296B" w:rsidRDefault="00177F65" w:rsidP="0000296B">
      <w:pPr>
        <w:tabs>
          <w:tab w:val="left" w:pos="1134"/>
        </w:tabs>
        <w:spacing w:beforeLines="0"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96B">
        <w:rPr>
          <w:rFonts w:ascii="Times New Roman" w:hAnsi="Times New Roman" w:cs="Times New Roman"/>
          <w:b/>
          <w:sz w:val="28"/>
          <w:szCs w:val="28"/>
          <w:lang w:val="uk-UA"/>
        </w:rPr>
        <w:t>Тема 9.</w:t>
      </w:r>
      <w:r w:rsidR="0000296B" w:rsidRPr="000029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Регламентування праці менеджера</w:t>
      </w:r>
    </w:p>
    <w:p w:rsidR="0000296B" w:rsidRPr="0000296B" w:rsidRDefault="0000296B" w:rsidP="0000296B">
      <w:pPr>
        <w:shd w:val="clear" w:color="auto" w:fill="FFFFFF"/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6B">
        <w:rPr>
          <w:rFonts w:ascii="Times New Roman" w:hAnsi="Times New Roman" w:cs="Times New Roman"/>
          <w:sz w:val="28"/>
          <w:szCs w:val="28"/>
          <w:lang w:val="uk-UA"/>
        </w:rPr>
        <w:t>9.1. Сутність, значення і об</w:t>
      </w:r>
      <w:r w:rsidR="0000266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00296B">
        <w:rPr>
          <w:rFonts w:ascii="Times New Roman" w:hAnsi="Times New Roman" w:cs="Times New Roman"/>
          <w:sz w:val="28"/>
          <w:szCs w:val="28"/>
          <w:lang w:val="uk-UA"/>
        </w:rPr>
        <w:t>єкти регламентування управлінської праці</w:t>
      </w:r>
    </w:p>
    <w:p w:rsidR="0000296B" w:rsidRPr="0000296B" w:rsidRDefault="0000296B" w:rsidP="006E299A">
      <w:pPr>
        <w:shd w:val="clear" w:color="auto" w:fill="FFFFFF"/>
        <w:tabs>
          <w:tab w:val="left" w:pos="1276"/>
          <w:tab w:val="left" w:pos="18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6B">
        <w:rPr>
          <w:rFonts w:ascii="Times New Roman" w:hAnsi="Times New Roman" w:cs="Times New Roman"/>
          <w:spacing w:val="-2"/>
          <w:sz w:val="28"/>
          <w:szCs w:val="28"/>
          <w:lang w:val="uk-UA"/>
        </w:rPr>
        <w:t>9.2.</w:t>
      </w:r>
      <w:r w:rsidRPr="0000296B">
        <w:rPr>
          <w:rFonts w:ascii="Times New Roman" w:hAnsi="Times New Roman" w:cs="Times New Roman"/>
          <w:sz w:val="28"/>
          <w:szCs w:val="28"/>
          <w:lang w:val="uk-UA"/>
        </w:rPr>
        <w:tab/>
        <w:t>Регламентування діяльності</w:t>
      </w:r>
      <w:r w:rsidR="006E2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96B">
        <w:rPr>
          <w:rFonts w:ascii="Times New Roman" w:hAnsi="Times New Roman" w:cs="Times New Roman"/>
          <w:sz w:val="28"/>
          <w:szCs w:val="28"/>
          <w:lang w:val="uk-UA"/>
        </w:rPr>
        <w:t>керівників організації</w:t>
      </w:r>
    </w:p>
    <w:p w:rsidR="0000296B" w:rsidRPr="0000296B" w:rsidRDefault="0000296B" w:rsidP="006E299A">
      <w:pPr>
        <w:shd w:val="clear" w:color="auto" w:fill="FFFFFF"/>
        <w:tabs>
          <w:tab w:val="left" w:pos="1276"/>
          <w:tab w:val="left" w:pos="18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6B">
        <w:rPr>
          <w:rFonts w:ascii="Times New Roman" w:hAnsi="Times New Roman" w:cs="Times New Roman"/>
          <w:spacing w:val="-4"/>
          <w:sz w:val="28"/>
          <w:szCs w:val="28"/>
          <w:lang w:val="uk-UA"/>
        </w:rPr>
        <w:t>9.3.</w:t>
      </w:r>
      <w:r w:rsidRPr="0000296B">
        <w:rPr>
          <w:rFonts w:ascii="Times New Roman" w:hAnsi="Times New Roman" w:cs="Times New Roman"/>
          <w:sz w:val="28"/>
          <w:szCs w:val="28"/>
          <w:lang w:val="uk-UA"/>
        </w:rPr>
        <w:tab/>
        <w:t>Регламентування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296B">
        <w:rPr>
          <w:rFonts w:ascii="Times New Roman" w:hAnsi="Times New Roman" w:cs="Times New Roman"/>
          <w:sz w:val="28"/>
          <w:szCs w:val="28"/>
          <w:lang w:val="uk-UA"/>
        </w:rPr>
        <w:t>керівників лінійного управління</w:t>
      </w:r>
    </w:p>
    <w:p w:rsidR="0000296B" w:rsidRPr="0000296B" w:rsidRDefault="0000296B" w:rsidP="0000296B">
      <w:pPr>
        <w:shd w:val="clear" w:color="auto" w:fill="FFFFFF"/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96B">
        <w:rPr>
          <w:rFonts w:ascii="Times New Roman" w:hAnsi="Times New Roman" w:cs="Times New Roman"/>
          <w:sz w:val="28"/>
          <w:szCs w:val="28"/>
          <w:lang w:val="uk-UA"/>
        </w:rPr>
        <w:t>9.4.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0296B">
        <w:rPr>
          <w:rFonts w:ascii="Times New Roman" w:hAnsi="Times New Roman" w:cs="Times New Roman"/>
          <w:sz w:val="28"/>
          <w:szCs w:val="28"/>
          <w:lang w:val="uk-UA"/>
        </w:rPr>
        <w:t>Регламентування діяльності працівників функціональних підрозділів</w:t>
      </w:r>
    </w:p>
    <w:p w:rsidR="0000296B" w:rsidRPr="0000296B" w:rsidRDefault="0000296B" w:rsidP="0000296B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99A" w:rsidRPr="00166D15" w:rsidRDefault="006E299A" w:rsidP="00166D15">
      <w:pPr>
        <w:shd w:val="clear" w:color="auto" w:fill="FFFFFF"/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E299A">
        <w:rPr>
          <w:rFonts w:ascii="Times New Roman" w:hAnsi="Times New Roman" w:cs="Times New Roman"/>
          <w:color w:val="0070C0"/>
          <w:sz w:val="28"/>
          <w:szCs w:val="28"/>
          <w:lang w:val="uk-UA"/>
        </w:rPr>
        <w:t>9.1. СУТНІСТЬ, ЗНАЧЕННЯ І ОБ</w:t>
      </w:r>
      <w:r w:rsidR="00002667">
        <w:rPr>
          <w:rFonts w:ascii="Times New Roman" w:hAnsi="Times New Roman" w:cs="Times New Roman"/>
          <w:color w:val="0070C0"/>
          <w:sz w:val="28"/>
          <w:szCs w:val="28"/>
          <w:lang w:val="uk-UA"/>
        </w:rPr>
        <w:t>’</w:t>
      </w:r>
      <w:r w:rsidRPr="006E299A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ЄКТИ РЕГЛАМЕНТУВАННЯ </w:t>
      </w:r>
      <w:r w:rsidRPr="00166D15">
        <w:rPr>
          <w:rFonts w:ascii="Times New Roman" w:hAnsi="Times New Roman" w:cs="Times New Roman"/>
          <w:color w:val="0070C0"/>
          <w:sz w:val="28"/>
          <w:szCs w:val="28"/>
          <w:lang w:val="uk-UA"/>
        </w:rPr>
        <w:t>УПРАВЛІНСЬКОЇ ПРАЦІ</w:t>
      </w:r>
    </w:p>
    <w:p w:rsidR="00A2409D" w:rsidRDefault="00A2409D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409D" w:rsidRDefault="00A2409D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09D">
        <w:rPr>
          <w:rFonts w:ascii="Times New Roman" w:hAnsi="Times New Roman" w:cs="Times New Roman"/>
          <w:sz w:val="28"/>
          <w:szCs w:val="28"/>
          <w:lang w:val="uk-UA"/>
        </w:rPr>
        <w:t xml:space="preserve">Спочатку регламентація праці застосовувалася до організації праці державних чиновників, потім цей спосіб організаційного закріплення праці в силу своєї високої ефективності почав переноситися в сферу матеріального виробництва, де початковим її об'єктом стають робітники. Наступним етапом у застосуванні регламентаційних документів стало їх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 </w:t>
      </w:r>
      <w:r w:rsidRPr="00A2409D">
        <w:rPr>
          <w:rFonts w:ascii="Times New Roman" w:hAnsi="Times New Roman" w:cs="Times New Roman"/>
          <w:sz w:val="28"/>
          <w:szCs w:val="28"/>
          <w:lang w:val="uk-UA"/>
        </w:rPr>
        <w:t>до праці менеджерів підприємств; управлінські працівники виробничих організацій стають основним об'єктом докладання регламентації, в нашій країні саме широке застосування знайшли карти організації праці в якості нового в</w:t>
      </w:r>
      <w:r>
        <w:rPr>
          <w:rFonts w:ascii="Times New Roman" w:hAnsi="Times New Roman" w:cs="Times New Roman"/>
          <w:sz w:val="28"/>
          <w:szCs w:val="28"/>
          <w:lang w:val="uk-UA"/>
        </w:rPr>
        <w:t>иду регламентаційних документів.</w:t>
      </w:r>
    </w:p>
    <w:p w:rsidR="00A2409D" w:rsidRDefault="00A2409D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>У наш час важко уявити керівника, який би не усвідомлював ролі і значення співробітників своєї установи у вирішенні поставлених завдань. Не обладнання, технічна оснащеність, будівлі та споруди створюють найважливіші передумови діяльності організації, а його співробітники. Методи управління персоналом в умовах наростання конкурентної боротьби стають головним чинником формування стійкої ефективної робо</w:t>
      </w:r>
      <w:r>
        <w:rPr>
          <w:rFonts w:ascii="Times New Roman" w:hAnsi="Times New Roman" w:cs="Times New Roman"/>
          <w:sz w:val="28"/>
          <w:szCs w:val="28"/>
          <w:lang w:val="uk-UA"/>
        </w:rPr>
        <w:t>ти організації та її конкуренто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здатності. Управ</w:t>
      </w:r>
      <w:r>
        <w:rPr>
          <w:rFonts w:ascii="Times New Roman" w:hAnsi="Times New Roman" w:cs="Times New Roman"/>
          <w:sz w:val="28"/>
          <w:szCs w:val="28"/>
          <w:lang w:val="uk-UA"/>
        </w:rPr>
        <w:t>ління персоналом є дуже складною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 xml:space="preserve"> і тонкою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справою, і часто з часом проблем стає все більше. Адже для того, щоб керувати, потрібно володіти знаннями в самих різних областях. Наприклад, менеджмент, психологія, стратегічне планування і так далі. 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Важливо побудувати на підприємстві систему управління персоналом, яка допоможе вирішувати завдання фірми і позбутися деяких проблем управління персоналом [1].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>У сфері трудових відносин, взаємодії працівника і організації, регламент</w:t>
      </w:r>
      <w:r w:rsidR="0017190A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праці є наріжним каменем. </w:t>
      </w:r>
      <w:r w:rsidRPr="0017190A">
        <w:rPr>
          <w:rFonts w:ascii="Times New Roman" w:hAnsi="Times New Roman" w:cs="Times New Roman"/>
          <w:b/>
          <w:sz w:val="28"/>
          <w:szCs w:val="28"/>
          <w:lang w:val="uk-UA"/>
        </w:rPr>
        <w:t>Регламент</w:t>
      </w:r>
      <w:r w:rsidR="0017190A" w:rsidRPr="00171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ування </w:t>
      </w:r>
      <w:r w:rsidRPr="0017190A">
        <w:rPr>
          <w:rFonts w:ascii="Times New Roman" w:hAnsi="Times New Roman" w:cs="Times New Roman"/>
          <w:b/>
          <w:sz w:val="28"/>
          <w:szCs w:val="28"/>
          <w:lang w:val="uk-UA"/>
        </w:rPr>
        <w:t>праці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90A">
        <w:rPr>
          <w:rFonts w:ascii="Times New Roman" w:hAnsi="Times New Roman" w:cs="Times New Roman"/>
          <w:sz w:val="28"/>
          <w:szCs w:val="28"/>
          <w:u w:val="single"/>
          <w:lang w:val="uk-UA"/>
        </w:rPr>
        <w:t>дозволяє організувати і впорядкувати</w:t>
      </w:r>
      <w:r w:rsidR="0017190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90A">
        <w:rPr>
          <w:rFonts w:ascii="Times New Roman" w:hAnsi="Times New Roman" w:cs="Times New Roman"/>
          <w:b/>
          <w:sz w:val="28"/>
          <w:szCs w:val="28"/>
          <w:lang w:val="uk-UA"/>
        </w:rPr>
        <w:t>як, коли, яким чином і скільки повинні співробітники компанії виконувати свої обов'язки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. При цьому регламент</w:t>
      </w:r>
      <w:r w:rsidR="0017190A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праці не включає питання оплати праці, в прямому сенсі цього слова.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досить багатозначне поняття, яке вживається в різних сферах людської діяльності. У залежності від області застосування дане поняття набуває різн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ого змісту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10E9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0A">
        <w:rPr>
          <w:rFonts w:ascii="Times New Roman" w:hAnsi="Times New Roman" w:cs="Times New Roman"/>
          <w:b/>
          <w:sz w:val="28"/>
          <w:szCs w:val="28"/>
          <w:lang w:val="uk-UA"/>
        </w:rPr>
        <w:t>Регламент</w:t>
      </w:r>
      <w:r w:rsidR="004A10E9" w:rsidRPr="0017190A">
        <w:rPr>
          <w:rFonts w:ascii="Times New Roman" w:hAnsi="Times New Roman" w:cs="Times New Roman"/>
          <w:b/>
          <w:sz w:val="28"/>
          <w:szCs w:val="28"/>
          <w:lang w:val="uk-UA"/>
        </w:rPr>
        <w:t>ування</w:t>
      </w:r>
      <w:r w:rsidRPr="00171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праці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це встановлення правил, положень, інструкція, норм, що визначають порядок діяльності працівників при здійсненні ними трудової функції. (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ід фр регламент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правило)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>Основою регламент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є «</w:t>
      </w:r>
      <w:r w:rsidRPr="0017190A">
        <w:rPr>
          <w:rFonts w:ascii="Times New Roman" w:hAnsi="Times New Roman" w:cs="Times New Roman"/>
          <w:b/>
          <w:sz w:val="28"/>
          <w:szCs w:val="28"/>
          <w:lang w:val="uk-UA"/>
        </w:rPr>
        <w:t>регламент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7190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сукупність правил, положень, що визначають внутрішню організацію і порядок діяльності державного органу, організації, підприємства (а також порядок проведення засідань і конференцій) [3, с. 7].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>Потреба в регламент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 xml:space="preserve">уванні 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з'являється тоді, коли збільшується кількість правил в «грі», в яку залучена організація. Іншими словами, компанія розвивається, число керованих об'єктів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співробітників, продуктів, процесів зростає, і вищому керівництву все важче справлятися з об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сягом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управлінської роботи.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Хороший керівник може ефективно управляти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5-7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заступниками та надихати своїм ентузіазмом чоловік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ключових фахівців. Якщо не встановлений </w:t>
      </w:r>
      <w:r w:rsidRPr="004A10E9">
        <w:rPr>
          <w:rFonts w:ascii="Times New Roman" w:hAnsi="Times New Roman" w:cs="Times New Roman"/>
          <w:b/>
          <w:sz w:val="28"/>
          <w:szCs w:val="28"/>
          <w:lang w:val="uk-UA"/>
        </w:rPr>
        <w:t>чіткий порядок розподілу обов'язків і відповідальності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, управлінські впливи залишаються неформальними, повноваження і відповідальність фіксуються на рівні усних доручень і завжди є можлив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ість скористатися недомовленостями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цілому </w:t>
      </w:r>
      <w:r w:rsidRPr="004A10E9">
        <w:rPr>
          <w:rFonts w:ascii="Times New Roman" w:hAnsi="Times New Roman" w:cs="Times New Roman"/>
          <w:b/>
          <w:sz w:val="28"/>
          <w:szCs w:val="28"/>
          <w:lang w:val="uk-UA"/>
        </w:rPr>
        <w:t>основне призначення регламент</w:t>
      </w:r>
      <w:r w:rsidR="004A10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ування </w:t>
      </w:r>
      <w:r w:rsidRPr="004A10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праці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зводиться до регулювання діяльності з управління підприємством, упорядкування виконання конкретних управлінських робіт, організаційно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го закріплення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раціонального поділу праці і, в кінцевому рахунку, до забезпечення ефективної організації та координації праці менеджерів.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Регламент (як документ)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віді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грає для організації приблизно ту ж роль, що і партитура для оркестру. Мета в обох випадках одна </w:t>
      </w:r>
      <w:r w:rsidR="004A10E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досягнення злагодженості дій окремих виконавців. «</w:t>
      </w:r>
      <w:r w:rsidRPr="004A10E9">
        <w:rPr>
          <w:rFonts w:ascii="Times New Roman" w:hAnsi="Times New Roman" w:cs="Times New Roman"/>
          <w:b/>
          <w:sz w:val="28"/>
          <w:szCs w:val="28"/>
          <w:lang w:val="uk-UA"/>
        </w:rPr>
        <w:t>Злагодженість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» стосовно до процесу означає, що:</w:t>
      </w:r>
    </w:p>
    <w:p w:rsidR="00013735" w:rsidRPr="004A10E9" w:rsidRDefault="00013735" w:rsidP="004A10E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Lines="0"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0E9">
        <w:rPr>
          <w:rFonts w:ascii="Times New Roman" w:hAnsi="Times New Roman" w:cs="Times New Roman"/>
          <w:sz w:val="28"/>
          <w:szCs w:val="28"/>
          <w:lang w:val="uk-UA"/>
        </w:rPr>
        <w:t>виконавці націлені на досягнення певних результатів, сукупність яких, в свою чергу, призводить до досягнення мети процесу</w:t>
      </w:r>
      <w:r w:rsidR="004A10E9" w:rsidRPr="004A10E9">
        <w:rPr>
          <w:rFonts w:ascii="Times New Roman" w:hAnsi="Times New Roman" w:cs="Times New Roman"/>
          <w:sz w:val="28"/>
          <w:szCs w:val="28"/>
          <w:lang w:val="uk-UA"/>
        </w:rPr>
        <w:t>, що регламентується</w:t>
      </w:r>
      <w:r w:rsidRPr="004A10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13735" w:rsidRPr="004A10E9" w:rsidRDefault="00013735" w:rsidP="004A10E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Lines="0"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0E9">
        <w:rPr>
          <w:rFonts w:ascii="Times New Roman" w:hAnsi="Times New Roman" w:cs="Times New Roman"/>
          <w:sz w:val="28"/>
          <w:szCs w:val="28"/>
          <w:lang w:val="uk-UA"/>
        </w:rPr>
        <w:t>дії виконавців синхронізовані;</w:t>
      </w:r>
    </w:p>
    <w:p w:rsidR="00013735" w:rsidRPr="004A10E9" w:rsidRDefault="00013735" w:rsidP="004A10E9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beforeLines="0"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0E9">
        <w:rPr>
          <w:rFonts w:ascii="Times New Roman" w:hAnsi="Times New Roman" w:cs="Times New Roman"/>
          <w:sz w:val="28"/>
          <w:szCs w:val="28"/>
          <w:lang w:val="uk-UA"/>
        </w:rPr>
        <w:t>єдність процесу не порушується, коли управління переходить від працівника до працівника і з підрозділу в підрозділ.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>Однак регламент</w:t>
      </w:r>
      <w:r w:rsidR="00665768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процесів, особливо </w:t>
      </w:r>
      <w:r w:rsidRPr="00665768">
        <w:rPr>
          <w:rFonts w:ascii="Times New Roman" w:hAnsi="Times New Roman" w:cs="Times New Roman"/>
          <w:b/>
          <w:sz w:val="28"/>
          <w:szCs w:val="28"/>
          <w:lang w:val="uk-UA"/>
        </w:rPr>
        <w:t>не надто якісна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, несе певні </w:t>
      </w:r>
      <w:r w:rsidRPr="00665768">
        <w:rPr>
          <w:rFonts w:ascii="Times New Roman" w:hAnsi="Times New Roman" w:cs="Times New Roman"/>
          <w:b/>
          <w:sz w:val="28"/>
          <w:szCs w:val="28"/>
          <w:lang w:val="uk-UA"/>
        </w:rPr>
        <w:t>втрати і ризики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[2]:</w:t>
      </w:r>
    </w:p>
    <w:p w:rsidR="00013735" w:rsidRPr="00665768" w:rsidRDefault="00013735" w:rsidP="00665768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Lines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768">
        <w:rPr>
          <w:rFonts w:ascii="Times New Roman" w:hAnsi="Times New Roman" w:cs="Times New Roman"/>
          <w:sz w:val="28"/>
          <w:szCs w:val="28"/>
          <w:lang w:val="uk-UA"/>
        </w:rPr>
        <w:t>необхідні витрати як на розробку, так і на підтримку актуальності регламентуючої документації;</w:t>
      </w:r>
    </w:p>
    <w:p w:rsidR="00013735" w:rsidRPr="00665768" w:rsidRDefault="00013735" w:rsidP="00665768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Lines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768">
        <w:rPr>
          <w:rFonts w:ascii="Times New Roman" w:hAnsi="Times New Roman" w:cs="Times New Roman"/>
          <w:sz w:val="28"/>
          <w:szCs w:val="28"/>
          <w:lang w:val="uk-UA"/>
        </w:rPr>
        <w:t>надмірна регламентація знижує гнучкість бізнесу: сказане слово - срібло, що не сказане - золото;</w:t>
      </w:r>
    </w:p>
    <w:p w:rsidR="00013735" w:rsidRPr="00665768" w:rsidRDefault="00013735" w:rsidP="00665768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Lines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768">
        <w:rPr>
          <w:rFonts w:ascii="Times New Roman" w:hAnsi="Times New Roman" w:cs="Times New Roman"/>
          <w:sz w:val="28"/>
          <w:szCs w:val="28"/>
          <w:lang w:val="uk-UA"/>
        </w:rPr>
        <w:t>концентрація в одному місці управлінських ноу-хау організації може сприяти їх витоку;</w:t>
      </w:r>
    </w:p>
    <w:p w:rsidR="00013735" w:rsidRPr="00665768" w:rsidRDefault="00013735" w:rsidP="00665768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Lines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5768">
        <w:rPr>
          <w:rFonts w:ascii="Times New Roman" w:hAnsi="Times New Roman" w:cs="Times New Roman"/>
          <w:sz w:val="28"/>
          <w:szCs w:val="28"/>
          <w:lang w:val="uk-UA"/>
        </w:rPr>
        <w:t>впровадження регламентів може викликати опір, тому що далеко не всяка регламентація бажана працівникам</w:t>
      </w:r>
      <w:r w:rsidR="00665768" w:rsidRPr="006657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65768">
        <w:rPr>
          <w:rFonts w:ascii="Times New Roman" w:hAnsi="Times New Roman" w:cs="Times New Roman"/>
          <w:sz w:val="28"/>
          <w:szCs w:val="28"/>
          <w:lang w:val="uk-UA"/>
        </w:rPr>
        <w:t xml:space="preserve"> - багато хто з них тримаються в організації тільки за рахунок активної участі у створенні і підтримці хаосу.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Організація, «пронизана» регламентами, являє собою жорстке, але вельми крихке </w:t>
      </w:r>
      <w:r w:rsidR="00665768">
        <w:rPr>
          <w:rFonts w:ascii="Times New Roman" w:hAnsi="Times New Roman" w:cs="Times New Roman"/>
          <w:sz w:val="28"/>
          <w:szCs w:val="28"/>
          <w:lang w:val="uk-UA"/>
        </w:rPr>
        <w:t>утворення. Будь-який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зовнішн</w:t>
      </w:r>
      <w:r w:rsidR="0066576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вплив, що змінює умови і цілі діяльності організації, призводить до необхідності перегляду значної частини регламентної бази. Будь-які зміни в колективі організації, що вимагають 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перерозподілу обов'язків, також критично позначаються на цілісності системи регламентів.</w:t>
      </w:r>
    </w:p>
    <w:p w:rsidR="00013735" w:rsidRP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ж, вільна від будь-яких принципів, а тим більше від офіційних регламентуючих документів, несе додаткові витрати на управління, пов'язані з необхідністю доведення рішень до виконавців, поясненням їм методів роботи і контролем їх діяльності. Звідси випливає, що повинен існувати якийсь </w:t>
      </w:r>
      <w:r w:rsidRPr="00665768">
        <w:rPr>
          <w:rFonts w:ascii="Times New Roman" w:hAnsi="Times New Roman" w:cs="Times New Roman"/>
          <w:b/>
          <w:sz w:val="28"/>
          <w:szCs w:val="28"/>
          <w:lang w:val="uk-UA"/>
        </w:rPr>
        <w:t>оптимальний рівень регламент</w:t>
      </w:r>
      <w:r w:rsidR="00665768">
        <w:rPr>
          <w:rFonts w:ascii="Times New Roman" w:hAnsi="Times New Roman" w:cs="Times New Roman"/>
          <w:b/>
          <w:sz w:val="28"/>
          <w:szCs w:val="28"/>
          <w:lang w:val="uk-UA"/>
        </w:rPr>
        <w:t>ування</w:t>
      </w:r>
      <w:r w:rsidRPr="006657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діяльності організації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3735" w:rsidRDefault="00013735" w:rsidP="0001373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Слід зауважити, що масштабність або складність процесу самі по собі не можуть служити однозначними критеріями необхідності регламентації. Правильніше говорити про ризики, причиною яких служить відсутність чітких правил виконання процесу. Так, у багатьох компаніях використовуються «тривожні папки» </w:t>
      </w:r>
      <w:r w:rsidR="0066576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13735">
        <w:rPr>
          <w:rFonts w:ascii="Times New Roman" w:hAnsi="Times New Roman" w:cs="Times New Roman"/>
          <w:sz w:val="28"/>
          <w:szCs w:val="28"/>
          <w:lang w:val="uk-UA"/>
        </w:rPr>
        <w:t xml:space="preserve"> збірники типових дій при різних інцидентах. Як правило, описувані там процеси нескладні, але швидкість і точність їх виконання критичні для живучості організації.</w:t>
      </w:r>
    </w:p>
    <w:p w:rsidR="00013735" w:rsidRDefault="0001373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D15" w:rsidRPr="00166D15" w:rsidRDefault="00F37C06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н</w:t>
      </w:r>
      <w:r w:rsidR="00166D15" w:rsidRPr="00166D15">
        <w:rPr>
          <w:rFonts w:ascii="Times New Roman" w:hAnsi="Times New Roman" w:cs="Times New Roman"/>
          <w:sz w:val="28"/>
          <w:szCs w:val="28"/>
          <w:lang w:val="uk-UA"/>
        </w:rPr>
        <w:t>еобхідною передумовою раціонального використання управлінської праці є її жорстка регламентація.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Як стверджував відомий американський </w:t>
      </w:r>
      <w:r w:rsidR="00002667">
        <w:rPr>
          <w:rFonts w:ascii="Times New Roman" w:hAnsi="Times New Roman" w:cs="Times New Roman"/>
          <w:sz w:val="28"/>
          <w:szCs w:val="28"/>
          <w:lang w:val="uk-UA"/>
        </w:rPr>
        <w:t>фахівець у галузі управління Г. 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Емерсон, «підприємство, яке позбавлене стандартних писаних інструкцій, нездатне неухильно рухатися вперед. П</w:t>
      </w:r>
      <w:r w:rsidR="0000266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ять років планомірного і реєстрованого руху вперед дають більше, ніж двадцять років випадкових спроб, результати яких залишаються тільки в пам</w:t>
      </w:r>
      <w:r w:rsidR="0000266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яті службовців, що поступово замінюються» [36, с. 300].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Термін «регламентування» утворений від слова «регламент».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C0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Регламент</w:t>
      </w:r>
      <w:r w:rsidRPr="00166D1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— це сукупність правил, положень, що визначають порядок роботи державних установ, організацій, підприємств; ведення засідань, нарад, конференцій тощо; виконання певних процесів, процедур, операцій.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C0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Регламентування в управлінні</w:t>
      </w:r>
      <w:r w:rsidRPr="00166D1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— це процес розроблення та виконання (дотримання) регламентів, тобто правил, положень, інструкцій та інших нормативних документів, які регулюють діяльність працівників організації.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Л. Зудіна виділяє дві форми регламентування праці управлінського персоналу: жорстке регламентування і саморегламентування, коли працівник на підставі рекомендацій здійснює вільний вибір прийнятних методу, порядку, послідовності виконання ро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боти [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19, с. 59].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Очевидно, що ступінь жорсткості має бути різний залежно від статусу працівника, виконуваних функцій, наявності та питомої ваги творчих елементів у роботі. Наприклад, </w:t>
      </w:r>
      <w:r w:rsidRPr="00F37C06">
        <w:rPr>
          <w:rFonts w:ascii="Times New Roman" w:hAnsi="Times New Roman" w:cs="Times New Roman"/>
          <w:sz w:val="28"/>
          <w:szCs w:val="28"/>
          <w:u w:val="single"/>
          <w:lang w:val="uk-UA"/>
        </w:rPr>
        <w:t>у діяльності керівників вищого рівня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головних спеціалістів, керівників функціональних підрозділів, професіоналів на ключових посадах наявні елементи творчого характеру, тому їх діяльність не повинна бути жорстко зарегламентованою, щоб не сковувати ініціативу та підприємливість.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У фаховій літературі розглядаються різні підходи щодо класифікації об</w:t>
      </w:r>
      <w:r w:rsidR="0000266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єктів регламентування управлінської праці. Узагальнивши рекомендації фахової літератури та практичний досвід, пропонуємо таку класифікацію об</w:t>
      </w:r>
      <w:r w:rsidR="0000266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єктів регламентування і видів регламентів діяльності управлінського персо</w:t>
      </w:r>
      <w:r w:rsidR="00A2409D">
        <w:rPr>
          <w:rFonts w:ascii="Times New Roman" w:hAnsi="Times New Roman" w:cs="Times New Roman"/>
          <w:sz w:val="28"/>
          <w:szCs w:val="28"/>
          <w:lang w:val="uk-UA"/>
        </w:rPr>
        <w:t>налу (т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абл. 9.1).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Якщо в організації такі регламенти </w:t>
      </w:r>
      <w:r w:rsidRPr="00F37C06">
        <w:rPr>
          <w:rFonts w:ascii="Times New Roman" w:hAnsi="Times New Roman" w:cs="Times New Roman"/>
          <w:b/>
          <w:sz w:val="28"/>
          <w:szCs w:val="28"/>
          <w:lang w:val="uk-UA"/>
        </w:rPr>
        <w:t>якісно розробляють, своєчасно уточнюють, коригують та оновлюють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, якщо добре поставлено контроль за їх дотриманням і виконанням, то це є досить вагомою запорукою ефективної діяльності системи управління.</w:t>
      </w:r>
    </w:p>
    <w:p w:rsidR="0095303D" w:rsidRDefault="0095303D" w:rsidP="0095303D">
      <w:pPr>
        <w:spacing w:before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2409D" w:rsidRPr="0095303D" w:rsidRDefault="00A2409D" w:rsidP="0095303D">
      <w:pPr>
        <w:shd w:val="clear" w:color="auto" w:fill="FFFFFF"/>
        <w:spacing w:beforeLines="0" w:after="0"/>
        <w:ind w:firstLine="709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95303D">
        <w:rPr>
          <w:rFonts w:ascii="Times New Roman" w:hAnsi="Times New Roman" w:cs="Times New Roman"/>
          <w:sz w:val="20"/>
          <w:szCs w:val="20"/>
          <w:lang w:val="uk-UA"/>
        </w:rPr>
        <w:lastRenderedPageBreak/>
        <w:t>Таблиця 9.1</w:t>
      </w:r>
    </w:p>
    <w:p w:rsidR="00A2409D" w:rsidRPr="0095303D" w:rsidRDefault="00A2409D" w:rsidP="0095303D">
      <w:pPr>
        <w:shd w:val="clear" w:color="auto" w:fill="FFFFFF"/>
        <w:spacing w:beforeLines="0"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5303D">
        <w:rPr>
          <w:rFonts w:ascii="Times New Roman" w:hAnsi="Times New Roman" w:cs="Times New Roman"/>
          <w:sz w:val="20"/>
          <w:szCs w:val="20"/>
          <w:lang w:val="uk-UA"/>
        </w:rPr>
        <w:t>КЛАСИФІКАЦІЯ ОБ'ЄКТІВ РЕГЛАМЕНТУВАННЯ І ВИДІВ РЕГЛАМЕНТІВ ДІЯЛЬНОСТІ УПРАВЛІНСЬКОГО ПЕРСОНАЛУ</w:t>
      </w:r>
    </w:p>
    <w:tbl>
      <w:tblPr>
        <w:tblW w:w="5308" w:type="pct"/>
        <w:jc w:val="center"/>
        <w:tblCellMar>
          <w:left w:w="40" w:type="dxa"/>
          <w:right w:w="40" w:type="dxa"/>
        </w:tblCellMar>
        <w:tblLook w:val="0000"/>
      </w:tblPr>
      <w:tblGrid>
        <w:gridCol w:w="1749"/>
        <w:gridCol w:w="3586"/>
        <w:gridCol w:w="4681"/>
      </w:tblGrid>
      <w:tr w:rsidR="00A2409D" w:rsidRPr="0095303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95303D" w:rsidRDefault="00A2409D" w:rsidP="0095303D">
            <w:pPr>
              <w:shd w:val="clear" w:color="auto" w:fill="FFFFFF"/>
              <w:spacing w:beforeLines="0" w:after="0" w:line="192" w:lineRule="auto"/>
              <w:ind w:left="29"/>
              <w:jc w:val="center"/>
              <w:rPr>
                <w:b/>
              </w:rPr>
            </w:pPr>
            <w:r w:rsidRPr="0095303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Об'єкт регламентування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95303D" w:rsidRDefault="00A2409D" w:rsidP="0095303D">
            <w:pPr>
              <w:shd w:val="clear" w:color="auto" w:fill="FFFFFF"/>
              <w:spacing w:beforeLines="0" w:after="0" w:line="192" w:lineRule="auto"/>
              <w:ind w:left="504"/>
              <w:jc w:val="center"/>
              <w:rPr>
                <w:b/>
              </w:rPr>
            </w:pPr>
            <w:r w:rsidRPr="0095303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Вид регламенту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95303D" w:rsidRDefault="00A2409D" w:rsidP="0095303D">
            <w:pPr>
              <w:shd w:val="clear" w:color="auto" w:fill="FFFFFF"/>
              <w:spacing w:beforeLines="0" w:after="0" w:line="192" w:lineRule="auto"/>
              <w:ind w:left="667"/>
              <w:jc w:val="center"/>
              <w:rPr>
                <w:b/>
              </w:rPr>
            </w:pPr>
            <w:r w:rsidRPr="0095303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Призначення регламенту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hanging="10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Функціональний поділ праці в апараті управління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5" w:right="163" w:hanging="10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Організаційна структура управління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right="5" w:hanging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Визначає склад підрозділів апарату управління,  підпорядкованість, взаємозв'язки між ними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right="29" w:hanging="5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5" w:hanging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Функціональна матриця поділу праці в структурному підрозділі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5" w:hanging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Регламентує розподіл функцій, закріплених за структурним підрозділом, між його працівниками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Чисельність</w:t>
            </w:r>
          </w:p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управлінського</w:t>
            </w:r>
          </w:p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персоналу</w:t>
            </w:r>
          </w:p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5" w:hanging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Нормативи: затрат часу, чисельності працівників, підпорядкованості, оптимальних співвідношень категорій персоналу, централізації функцій управління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hanging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Використовуються як вихідні, базові регламенти для визначення норм затрат праці управлінського персоналу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10" w:firstLine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Норми: затрат часу, чисельності, обслуговування, виробітку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hanging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Використовуються для  оптимізації чисельності управлінського персоналу в організації загалом, у структурних підрозділах, за функціями  управління,  категоріями персоналу, а також для вирівнювання інтенсивності та напруженості праці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14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Штатний розклад</w:t>
            </w:r>
          </w:p>
        </w:tc>
        <w:tc>
          <w:tcPr>
            <w:tcW w:w="2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Регламентує нормативну номенклатуру посад у структурних підрозділах, чисельність працівників за кожною посадою та посадові оклади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</w:pPr>
          </w:p>
        </w:tc>
        <w:tc>
          <w:tcPr>
            <w:tcW w:w="2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10"/>
            </w:pP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right="413" w:hanging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Технологія управління</w:t>
            </w:r>
          </w:p>
          <w:p w:rsidR="00A2409D" w:rsidRPr="00A2409D" w:rsidRDefault="00A2409D" w:rsidP="0095303D">
            <w:pPr>
              <w:spacing w:beforeLines="0" w:after="0" w:line="192" w:lineRule="auto"/>
            </w:pPr>
          </w:p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Оперограма процесу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10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Установлює послідовність виконання операцій із заданої процедури з визначенням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конкретних виконавців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Органограма процесу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Установлює розподіл повноважень між органами управління у процесі виконання конкретної функції (процедури)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Документограма процесу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Установлює маршрути проходження конкретного документа ланками управління із зазначенням строків і характеру виконуваної роботи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14" w:right="101"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Установлює строки, виконавців, вхідну та вихідну інформацію з кожної функції (процедури), а також взаємозв'язок між окремими завданнями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  <w:rPr>
                <w:lang w:val="uk-UA"/>
              </w:rPr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Логіко-інформаційна схема</w:t>
            </w:r>
          </w:p>
        </w:tc>
        <w:tc>
          <w:tcPr>
            <w:tcW w:w="2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right="53"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Технологічні карти виконання управлінських процедур (операцій)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5" w:right="10"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Регламентують зміст операцій і переходів, порядок їх виконання, учасників (виконавців), трудомісткість тощо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5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Технологія</w:t>
            </w:r>
          </w:p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10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виробництва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Технологічні маршрути руху</w:t>
            </w:r>
          </w:p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10"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предметів праці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left="53"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Визначають технологічні потоки на підприємстві та взаємодію виробничих підрозділів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  <w:rPr>
                <w:lang w:val="uk-UA"/>
              </w:rPr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Технологічні  карти  виготовлення продукції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Регламентують процеси виготовлення деталей, збірних вузлів, складання та випробування виробів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pacing w:beforeLines="0" w:after="0" w:line="192" w:lineRule="auto"/>
            </w:pPr>
          </w:p>
        </w:tc>
        <w:tc>
          <w:tcPr>
            <w:tcW w:w="1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Технічні умови та стандарти якості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Регламентують вимоги до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</w:pPr>
          </w:p>
        </w:tc>
        <w:tc>
          <w:tcPr>
            <w:tcW w:w="17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якості продукції та послуг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right="206" w:firstLine="10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Інформаційне забезпечення</w:t>
            </w:r>
          </w:p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Схема інформаційних</w:t>
            </w:r>
          </w:p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потоків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Установлює раціональні зв'язки між джерелами та адресатами інформації, шляхи її циркулювання</w:t>
            </w:r>
          </w:p>
        </w:tc>
      </w:tr>
      <w:tr w:rsidR="00A2409D" w:rsidRPr="00A2409D" w:rsidTr="0095303D">
        <w:tblPrEx>
          <w:tblCellMar>
            <w:top w:w="0" w:type="dxa"/>
            <w:bottom w:w="0" w:type="dxa"/>
          </w:tblCellMar>
        </w:tblPrEx>
        <w:trPr>
          <w:trHeight w:val="803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rPr>
                <w:lang w:val="uk-UA"/>
              </w:rPr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Схема документообігу в системі управління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2409D" w:rsidRPr="00A2409D" w:rsidRDefault="00A2409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Установлює перелік вхідних і вихідних документів, джерело надходження і адресат, періодичність складання для окремих підрозділів системи управління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Праця управлін-</w:t>
            </w:r>
          </w:p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ського персоналу</w:t>
            </w: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Регламентує правові засади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Трудовий договір (контракт)</w:t>
            </w:r>
          </w:p>
        </w:tc>
        <w:tc>
          <w:tcPr>
            <w:tcW w:w="23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відносин між роботодавцем і найманим працівником</w:t>
            </w:r>
          </w:p>
        </w:tc>
      </w:tr>
      <w:tr w:rsidR="0095303D" w:rsidRPr="00A2409D" w:rsidTr="004A3269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Нормативно-правові   акти</w:t>
            </w:r>
          </w:p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(зовнішні)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Регламентують права, обов'язки та відповідальність юридичних осіб, а опосередковано и їхніх керівників перед законом і суспільством</w:t>
            </w:r>
          </w:p>
        </w:tc>
      </w:tr>
      <w:tr w:rsidR="0095303D" w:rsidRPr="00A2409D" w:rsidTr="004A326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Визначає склад, структуру, компетенцію, порядок діяльності організації, відповідальність організації та її вищих посадових осіб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rPr>
                <w:lang w:val="uk-UA"/>
              </w:rPr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Статут організації (положення про організацію)</w:t>
            </w:r>
          </w:p>
        </w:tc>
        <w:tc>
          <w:tcPr>
            <w:tcW w:w="2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Регламентує права, обов'язки, порядок діяльності та відповідальність структурного підрозділу і його керівника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Положення про структур-</w:t>
            </w:r>
          </w:p>
        </w:tc>
        <w:tc>
          <w:tcPr>
            <w:tcW w:w="233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ний підрозділ</w:t>
            </w:r>
          </w:p>
        </w:tc>
        <w:tc>
          <w:tcPr>
            <w:tcW w:w="2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Регламентує склад і зміст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Посадова інструкція</w:t>
            </w:r>
          </w:p>
        </w:tc>
        <w:tc>
          <w:tcPr>
            <w:tcW w:w="23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роботи працівника, його права та відповідальність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Регламентує відносини соціального партнерства в організації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Колективний договір</w:t>
            </w:r>
          </w:p>
        </w:tc>
        <w:tc>
          <w:tcPr>
            <w:tcW w:w="2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Регламентує  обсяги   планових завдань структурним підрозділам і працівникам, норми витрачання ресурсів, обсяги коштів на матеріальне стимулювання, порядок оплати праці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33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Планово-економічна документація</w:t>
            </w:r>
          </w:p>
        </w:tc>
        <w:tc>
          <w:tcPr>
            <w:tcW w:w="2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Єдиний графік проведення   в   організації   ділових нарад,     зборів,     засідань</w:t>
            </w:r>
          </w:p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left="5"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технічної   (вченої)   ради, балансової комісії тощо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Упорядковує   та полегшує процес планування керівниками робочого часу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Правила внутрішнього</w:t>
            </w:r>
          </w:p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трудового розпорядку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Регламентують  робочий час, права й обов'язки працівників,   заохочувальні   та дисциплінарні заходи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Правила та інструкції з охорони праці та пожежної безпеки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firstLine="5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Регламентують права та обов'язки працівників у галузі охорони праці та пожежної безпеки</w:t>
            </w:r>
          </w:p>
        </w:tc>
      </w:tr>
      <w:tr w:rsidR="0095303D" w:rsidRPr="00A2409D" w:rsidTr="0095303D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pacing w:beforeLines="0" w:after="0" w:line="192" w:lineRule="auto"/>
            </w:pPr>
          </w:p>
        </w:tc>
        <w:tc>
          <w:tcPr>
            <w:tcW w:w="1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left="14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Оперативна  організаційно-розпорядча   документація (накази, розпорядження, вказівки, ухвали колегіальних органів)</w:t>
            </w:r>
          </w:p>
        </w:tc>
        <w:tc>
          <w:tcPr>
            <w:tcW w:w="2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303D" w:rsidRPr="00A2409D" w:rsidRDefault="0095303D" w:rsidP="0095303D">
            <w:pPr>
              <w:shd w:val="clear" w:color="auto" w:fill="FFFFFF"/>
              <w:spacing w:beforeLines="0" w:after="0" w:line="192" w:lineRule="auto"/>
              <w:ind w:left="14"/>
            </w:pPr>
            <w:r w:rsidRPr="00A2409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Регулює поточну діяльність управлінського    персоналу, що неможливо передбачити у  планово-економічній  документації</w:t>
            </w:r>
          </w:p>
        </w:tc>
      </w:tr>
    </w:tbl>
    <w:p w:rsidR="00177F65" w:rsidRPr="00A2409D" w:rsidRDefault="00177F65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09D" w:rsidRDefault="00BD1AAF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762500" cy="2238375"/>
            <wp:effectExtent l="19050" t="0" r="0" b="0"/>
            <wp:docPr id="1" name="Рисунок 1" descr="http://hrliga.com/uploads/d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rliga.com/uploads/dd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AAF" w:rsidRDefault="00BD1AAF" w:rsidP="00BD1AAF">
      <w:pPr>
        <w:tabs>
          <w:tab w:val="left" w:pos="1134"/>
        </w:tabs>
        <w:spacing w:beforeLines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AAF" w:rsidRPr="00BD1AAF" w:rsidRDefault="00BD1AAF" w:rsidP="00BD1AAF">
      <w:pPr>
        <w:tabs>
          <w:tab w:val="left" w:pos="1134"/>
        </w:tabs>
        <w:spacing w:beforeLines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AAF">
        <w:rPr>
          <w:rFonts w:ascii="Times New Roman" w:hAnsi="Times New Roman" w:cs="Times New Roman"/>
          <w:b/>
          <w:sz w:val="28"/>
          <w:szCs w:val="28"/>
          <w:lang w:val="uk-UA"/>
        </w:rPr>
        <w:t>Рис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BD1AAF">
        <w:rPr>
          <w:rFonts w:ascii="Times New Roman" w:hAnsi="Times New Roman" w:cs="Times New Roman"/>
          <w:b/>
          <w:sz w:val="28"/>
          <w:szCs w:val="28"/>
          <w:lang w:val="uk-UA"/>
        </w:rPr>
        <w:t>. Типи і види документів в комерційних організаціях</w:t>
      </w:r>
    </w:p>
    <w:p w:rsidR="00BD1AAF" w:rsidRDefault="00BD1AAF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AAF" w:rsidRDefault="00BD1AAF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AAF" w:rsidRDefault="00BD1AAF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AAF" w:rsidRDefault="00BD1AAF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762500" cy="2924175"/>
            <wp:effectExtent l="19050" t="0" r="0" b="0"/>
            <wp:docPr id="4" name="Рисунок 4" descr="http://hrliga.com/uploads/d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rliga.com/uploads/dd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AAF" w:rsidRDefault="00BD1AAF" w:rsidP="00BD1AAF">
      <w:pPr>
        <w:tabs>
          <w:tab w:val="left" w:pos="1134"/>
        </w:tabs>
        <w:spacing w:beforeLines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AAF" w:rsidRDefault="00BD1AAF" w:rsidP="00BD1AAF">
      <w:pPr>
        <w:tabs>
          <w:tab w:val="left" w:pos="1134"/>
        </w:tabs>
        <w:spacing w:beforeLines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1AAF">
        <w:rPr>
          <w:rFonts w:ascii="Times New Roman" w:hAnsi="Times New Roman" w:cs="Times New Roman"/>
          <w:b/>
          <w:sz w:val="28"/>
          <w:szCs w:val="28"/>
          <w:lang w:val="uk-UA"/>
        </w:rPr>
        <w:t>Рис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Pr="00BD1AAF">
        <w:rPr>
          <w:rFonts w:ascii="Times New Roman" w:hAnsi="Times New Roman" w:cs="Times New Roman"/>
          <w:b/>
          <w:sz w:val="28"/>
          <w:szCs w:val="28"/>
          <w:lang w:val="uk-UA"/>
        </w:rPr>
        <w:t>. Різновиди регламент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увальних</w:t>
      </w:r>
      <w:r w:rsidRPr="00BD1A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документів</w:t>
      </w:r>
    </w:p>
    <w:p w:rsidR="00BD1AAF" w:rsidRDefault="00BD1AAF" w:rsidP="00BD1AAF">
      <w:pPr>
        <w:tabs>
          <w:tab w:val="left" w:pos="1134"/>
        </w:tabs>
        <w:spacing w:beforeLines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AAF" w:rsidRPr="00BD1AAF" w:rsidRDefault="00BD1AAF" w:rsidP="00BD1AAF">
      <w:pPr>
        <w:tabs>
          <w:tab w:val="left" w:pos="1134"/>
        </w:tabs>
        <w:spacing w:beforeLines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AAF" w:rsidRDefault="00BD1AAF" w:rsidP="00BD1AAF">
      <w:pPr>
        <w:spacing w:before="96"/>
        <w:rPr>
          <w:rFonts w:ascii="Times New Roman" w:hAnsi="Times New Roman" w:cs="Times New Roman"/>
          <w:color w:val="0070C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pacing w:val="-2"/>
          <w:sz w:val="28"/>
          <w:szCs w:val="28"/>
          <w:lang w:val="uk-UA"/>
        </w:rPr>
        <w:br w:type="page"/>
      </w:r>
    </w:p>
    <w:p w:rsidR="00166D15" w:rsidRPr="00BD1AAF" w:rsidRDefault="00A2409D" w:rsidP="00A2409D">
      <w:pPr>
        <w:shd w:val="clear" w:color="auto" w:fill="FFFFFF"/>
        <w:tabs>
          <w:tab w:val="left" w:pos="1134"/>
          <w:tab w:val="left" w:pos="18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A2409D">
        <w:rPr>
          <w:rFonts w:ascii="Times New Roman" w:hAnsi="Times New Roman" w:cs="Times New Roman"/>
          <w:color w:val="0070C0"/>
          <w:spacing w:val="-2"/>
          <w:sz w:val="28"/>
          <w:szCs w:val="28"/>
          <w:lang w:val="uk-UA"/>
        </w:rPr>
        <w:lastRenderedPageBreak/>
        <w:t>9.2.</w:t>
      </w:r>
      <w:r w:rsidRPr="00A2409D">
        <w:rPr>
          <w:rFonts w:ascii="Times New Roman" w:hAnsi="Times New Roman" w:cs="Times New Roman"/>
          <w:color w:val="0070C0"/>
          <w:sz w:val="28"/>
          <w:szCs w:val="28"/>
          <w:lang w:val="uk-UA"/>
        </w:rPr>
        <w:tab/>
        <w:t>РЕГЛАМЕНТУВАННЯ ДІЯЛЬНОСТІ КЕРІВНИКІВ ОРГАНІЗАЦІЇ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7A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>Перший керівник орг</w:t>
      </w:r>
      <w:r w:rsidRPr="00166D1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анізації (генеральний директор, президент, </w:t>
      </w:r>
      <w:r w:rsidRPr="00166D15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голова правління, виконавчий директор, начальник, директор) та його заступники (функціональні директори) </w:t>
      </w:r>
      <w:r w:rsidRPr="001421A7">
        <w:rPr>
          <w:rFonts w:ascii="Times New Roman" w:hAnsi="Times New Roman" w:cs="Times New Roman"/>
          <w:spacing w:val="-3"/>
          <w:sz w:val="28"/>
          <w:szCs w:val="28"/>
          <w:u w:val="single"/>
          <w:lang w:val="uk-UA"/>
        </w:rPr>
        <w:t>мають добре знати чинні нор</w:t>
      </w:r>
      <w:r w:rsidRPr="001421A7">
        <w:rPr>
          <w:rFonts w:ascii="Times New Roman" w:hAnsi="Times New Roman" w:cs="Times New Roman"/>
          <w:spacing w:val="-2"/>
          <w:sz w:val="28"/>
          <w:szCs w:val="28"/>
          <w:u w:val="single"/>
          <w:lang w:val="uk-UA"/>
        </w:rPr>
        <w:t>мативно-правові акти держави</w:t>
      </w:r>
      <w:r w:rsidRPr="00166D1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 керуватись ними у своїй діяльності.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15">
        <w:rPr>
          <w:rFonts w:ascii="Times New Roman" w:hAnsi="Times New Roman" w:cs="Times New Roman"/>
          <w:spacing w:val="-1"/>
          <w:sz w:val="28"/>
          <w:szCs w:val="28"/>
          <w:lang w:val="uk-UA"/>
        </w:rPr>
        <w:t>Це широкий комплекс документів директивної дії, тобто обов</w:t>
      </w:r>
      <w:r w:rsidR="00002667">
        <w:rPr>
          <w:rFonts w:ascii="Times New Roman" w:hAnsi="Times New Roman" w:cs="Times New Roman"/>
          <w:spacing w:val="-1"/>
          <w:sz w:val="28"/>
          <w:szCs w:val="28"/>
          <w:lang w:val="uk-UA"/>
        </w:rPr>
        <w:t>’</w:t>
      </w:r>
      <w:r w:rsidRPr="00166D15">
        <w:rPr>
          <w:rFonts w:ascii="Times New Roman" w:hAnsi="Times New Roman" w:cs="Times New Roman"/>
          <w:spacing w:val="-1"/>
          <w:sz w:val="28"/>
          <w:szCs w:val="28"/>
          <w:lang w:val="uk-UA"/>
        </w:rPr>
        <w:t>яз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кових для виконання, до яких належать: Конституція України, закони України, укази Президента України, постанови Кабінету Міністрів України, підзаконні акти, відомчі інструкції, </w:t>
      </w:r>
      <w:r w:rsidRPr="00A01A7A">
        <w:rPr>
          <w:rFonts w:ascii="Times New Roman" w:hAnsi="Times New Roman" w:cs="Times New Roman"/>
          <w:sz w:val="28"/>
          <w:szCs w:val="28"/>
          <w:u w:val="single"/>
          <w:lang w:val="uk-UA"/>
        </w:rPr>
        <w:t>державні стандарти, тарифні угоди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 (генеральна, галузева, територіальна), </w:t>
      </w:r>
      <w:r w:rsidRPr="00A01A7A">
        <w:rPr>
          <w:rFonts w:ascii="Times New Roman" w:hAnsi="Times New Roman" w:cs="Times New Roman"/>
          <w:sz w:val="28"/>
          <w:szCs w:val="28"/>
          <w:u w:val="single"/>
          <w:lang w:val="uk-UA"/>
        </w:rPr>
        <w:t>накази галузевих міністерств і відомств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Названі вище нормативно-правові акти </w:t>
      </w:r>
      <w:r w:rsidRPr="00A01A7A">
        <w:rPr>
          <w:rFonts w:ascii="Times New Roman" w:hAnsi="Times New Roman" w:cs="Times New Roman"/>
          <w:b/>
          <w:sz w:val="28"/>
          <w:szCs w:val="28"/>
          <w:lang w:val="uk-UA"/>
        </w:rPr>
        <w:t>регламентують обов</w:t>
      </w:r>
      <w:r w:rsidR="00002667" w:rsidRPr="00A01A7A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A01A7A">
        <w:rPr>
          <w:rFonts w:ascii="Times New Roman" w:hAnsi="Times New Roman" w:cs="Times New Roman"/>
          <w:b/>
          <w:sz w:val="28"/>
          <w:szCs w:val="28"/>
          <w:lang w:val="uk-UA"/>
        </w:rPr>
        <w:t>язки організації, а отже, її керівництва, перед державою, суспільством, споживачами, перед власним персоналом та акціонерами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. Ці документи також гарантують організаціям певні права, необхідні для здійснення оперативної діяльності, та визначають порядок звітності і відповідальності.</w:t>
      </w:r>
    </w:p>
    <w:p w:rsidR="00A01A7A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Крім нормативно-правових документів зовнішнього походження, діяльність </w:t>
      </w:r>
      <w:r w:rsidRPr="00A01A7A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вищого керівництва організації</w:t>
      </w:r>
      <w:r w:rsidRPr="00166D15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регламентують: </w:t>
      </w:r>
    </w:p>
    <w:p w:rsidR="00A01A7A" w:rsidRDefault="00A01A7A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1) </w:t>
      </w:r>
      <w:r w:rsidR="00166D15" w:rsidRPr="00166D15">
        <w:rPr>
          <w:rFonts w:ascii="Times New Roman" w:hAnsi="Times New Roman" w:cs="Times New Roman"/>
          <w:spacing w:val="-3"/>
          <w:sz w:val="28"/>
          <w:szCs w:val="28"/>
          <w:lang w:val="uk-UA"/>
        </w:rPr>
        <w:t>статут ор</w:t>
      </w:r>
      <w:r w:rsidR="00166D15" w:rsidRPr="00166D1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ганізації або положення про організацію; </w:t>
      </w:r>
    </w:p>
    <w:p w:rsidR="00A01A7A" w:rsidRDefault="00A01A7A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2) </w:t>
      </w:r>
      <w:r w:rsidR="00166D15" w:rsidRPr="00166D1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контракт з роботодавцем; </w:t>
      </w:r>
    </w:p>
    <w:p w:rsidR="00A01A7A" w:rsidRDefault="00A01A7A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3) </w:t>
      </w:r>
      <w:r w:rsidR="00166D15" w:rsidRPr="00166D1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колективний договір; </w:t>
      </w:r>
    </w:p>
    <w:p w:rsidR="00A01A7A" w:rsidRDefault="00A01A7A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4) </w:t>
      </w:r>
      <w:r w:rsidR="00166D15" w:rsidRPr="00166D15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ухвали загальних зборів трудового колективу, </w:t>
      </w:r>
      <w:r w:rsidR="00166D15" w:rsidRPr="00166D15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зборів акціонерів; </w:t>
      </w:r>
    </w:p>
    <w:p w:rsidR="00166D15" w:rsidRPr="00166D15" w:rsidRDefault="00A01A7A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5) </w:t>
      </w:r>
      <w:r w:rsidR="00166D15" w:rsidRPr="00166D15">
        <w:rPr>
          <w:rFonts w:ascii="Times New Roman" w:hAnsi="Times New Roman" w:cs="Times New Roman"/>
          <w:spacing w:val="-3"/>
          <w:sz w:val="28"/>
          <w:szCs w:val="28"/>
          <w:lang w:val="uk-UA"/>
        </w:rPr>
        <w:t>єдиний графік проведення в організації ділових нарад, зборів засідань технічної (вченої) ради, балансової комісії та под.</w:t>
      </w:r>
    </w:p>
    <w:p w:rsidR="00D20ED7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Pr="00D20ED7">
        <w:rPr>
          <w:rFonts w:ascii="Times New Roman" w:hAnsi="Times New Roman" w:cs="Times New Roman"/>
          <w:b/>
          <w:sz w:val="28"/>
          <w:szCs w:val="28"/>
          <w:lang w:val="uk-UA"/>
        </w:rPr>
        <w:t>заступників першого керівника організації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 (функціо</w:t>
      </w:r>
      <w:r w:rsidRPr="00166D1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нальних директорів), крім названих документів, регламентують: </w:t>
      </w:r>
    </w:p>
    <w:p w:rsidR="00D20ED7" w:rsidRDefault="00D20ED7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1) </w:t>
      </w:r>
      <w:r w:rsidR="00166D15" w:rsidRPr="00166D15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наказ першого керівника про розподіл повноважень між ним та його </w:t>
      </w:r>
      <w:r w:rsidR="00166D15"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заступниками; </w:t>
      </w:r>
    </w:p>
    <w:p w:rsidR="00166D15" w:rsidRDefault="00D20ED7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166D15" w:rsidRPr="00166D15">
        <w:rPr>
          <w:rFonts w:ascii="Times New Roman" w:hAnsi="Times New Roman" w:cs="Times New Roman"/>
          <w:sz w:val="28"/>
          <w:szCs w:val="28"/>
          <w:lang w:val="uk-UA"/>
        </w:rPr>
        <w:t>накази по організації з питань поточної діяльності.</w:t>
      </w:r>
    </w:p>
    <w:p w:rsidR="00A01A7A" w:rsidRDefault="00A01A7A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A7A" w:rsidRDefault="00A01A7A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6D15" w:rsidRPr="00A01A7A" w:rsidRDefault="00A01A7A" w:rsidP="00A01A7A">
      <w:pPr>
        <w:shd w:val="clear" w:color="auto" w:fill="FFFFFF"/>
        <w:tabs>
          <w:tab w:val="left" w:pos="1134"/>
          <w:tab w:val="left" w:pos="18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A01A7A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9.3.</w:t>
      </w:r>
      <w:r w:rsidRPr="00A01A7A">
        <w:rPr>
          <w:rFonts w:ascii="Times New Roman" w:hAnsi="Times New Roman" w:cs="Times New Roman"/>
          <w:color w:val="0070C0"/>
          <w:sz w:val="28"/>
          <w:szCs w:val="28"/>
          <w:lang w:val="uk-UA"/>
        </w:rPr>
        <w:tab/>
        <w:t>РЕГЛАМЕНТУВАННЯ ДІЯЛЬНОСТІ</w:t>
      </w: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A01A7A">
        <w:rPr>
          <w:rFonts w:ascii="Times New Roman" w:hAnsi="Times New Roman" w:cs="Times New Roman"/>
          <w:color w:val="0070C0"/>
          <w:sz w:val="28"/>
          <w:szCs w:val="28"/>
          <w:lang w:val="uk-UA"/>
        </w:rPr>
        <w:t>КЕРІВНИКІВ ЛІНІЙНОГО УПРАВЛІННЯ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праці керівників лінійного управління в організації є </w:t>
      </w:r>
      <w:r w:rsidRPr="0047194C">
        <w:rPr>
          <w:rFonts w:ascii="Times New Roman" w:hAnsi="Times New Roman" w:cs="Times New Roman"/>
          <w:sz w:val="28"/>
          <w:szCs w:val="28"/>
          <w:u w:val="single"/>
          <w:lang w:val="uk-UA"/>
        </w:rPr>
        <w:t>виконання планів основної діяльності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. Суміжними цілями їхньої праці слід вважати </w:t>
      </w:r>
      <w:r w:rsidRPr="0047194C">
        <w:rPr>
          <w:rFonts w:ascii="Times New Roman" w:hAnsi="Times New Roman" w:cs="Times New Roman"/>
          <w:sz w:val="28"/>
          <w:szCs w:val="28"/>
          <w:u w:val="single"/>
          <w:lang w:val="uk-UA"/>
        </w:rPr>
        <w:t>раціональне використання ресурсів, збереження закріплених матеріальних цінностей, охорону здоров</w:t>
      </w:r>
      <w:r w:rsidR="00002667" w:rsidRPr="0047194C">
        <w:rPr>
          <w:rFonts w:ascii="Times New Roman" w:hAnsi="Times New Roman" w:cs="Times New Roman"/>
          <w:sz w:val="28"/>
          <w:szCs w:val="28"/>
          <w:u w:val="single"/>
          <w:lang w:val="uk-UA"/>
        </w:rPr>
        <w:t>’</w:t>
      </w:r>
      <w:r w:rsidRPr="0047194C">
        <w:rPr>
          <w:rFonts w:ascii="Times New Roman" w:hAnsi="Times New Roman" w:cs="Times New Roman"/>
          <w:sz w:val="28"/>
          <w:szCs w:val="28"/>
          <w:u w:val="single"/>
          <w:lang w:val="uk-UA"/>
        </w:rPr>
        <w:t>я працівників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Для регламентування праці </w:t>
      </w:r>
      <w:r w:rsidRPr="001421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керівників лінійного управління 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використовуються різноманітні документи, найуживанішими серед яких слід вважати: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— положення про структурний підрозділ;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штатний розклад;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план виробництва;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норми і ліміти витрачання ресурсів;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технологічні карти виготовлення продукції;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технічні умови та стандарти якості;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правила та інструкції з охорони праці та пожежної безпеки;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єдиний графік проведення виробничих нарад;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оперативна організаційно-розпорядча документація керівництва організації;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правила внутрішнього трудового розпорядку.</w:t>
      </w:r>
    </w:p>
    <w:p w:rsidR="001421A7" w:rsidRDefault="001421A7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3BF" w:rsidRDefault="008D43BF" w:rsidP="008D43BF">
      <w:pPr>
        <w:spacing w:before="96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br w:type="page"/>
      </w:r>
    </w:p>
    <w:p w:rsidR="00166D15" w:rsidRPr="001421A7" w:rsidRDefault="001421A7" w:rsidP="001421A7">
      <w:pPr>
        <w:shd w:val="clear" w:color="auto" w:fill="FFFFFF"/>
        <w:tabs>
          <w:tab w:val="left" w:pos="1134"/>
          <w:tab w:val="left" w:pos="18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1421A7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9.4. РЕГЛАМЕНТУВАННЯ ДІЯЛЬНОСТІ ПРАЦІВНИКІВ ФУНКЦІОНАЛЬНИХ ПІДРОЗДІЛІВ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і персонал функціональних служб організації покликані </w:t>
      </w:r>
      <w:r w:rsidRPr="0047194C">
        <w:rPr>
          <w:rFonts w:ascii="Times New Roman" w:hAnsi="Times New Roman" w:cs="Times New Roman"/>
          <w:sz w:val="28"/>
          <w:szCs w:val="28"/>
          <w:u w:val="single"/>
          <w:lang w:val="uk-UA"/>
        </w:rPr>
        <w:t>забезпечувати вище керівництво, лінійних керівників і виробничий процес підготовленою інформацією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 для ухвалення управлінських рішень стратегічного і оперативного характеру.</w:t>
      </w:r>
    </w:p>
    <w:p w:rsidR="00166D15" w:rsidRPr="00166D15" w:rsidRDefault="00166D15" w:rsidP="00166D15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персоналу </w:t>
      </w:r>
      <w:r w:rsidRPr="004719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функціональних служб 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також регламентується численними документами різного призначення, найважливішими серед яких є: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організаційна структура управління;</w:t>
      </w:r>
    </w:p>
    <w:p w:rsidR="00166D15" w:rsidRPr="00166D15" w:rsidRDefault="00166D15" w:rsidP="00166D15">
      <w:pPr>
        <w:widowControl w:val="0"/>
        <w:numPr>
          <w:ilvl w:val="0"/>
          <w:numId w:val="3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документація з технології управління (оперограми, орга</w:t>
      </w:r>
      <w:r w:rsidR="0047194C">
        <w:rPr>
          <w:rFonts w:ascii="Times New Roman" w:hAnsi="Times New Roman" w:cs="Times New Roman"/>
          <w:sz w:val="28"/>
          <w:szCs w:val="28"/>
          <w:lang w:val="uk-UA"/>
        </w:rPr>
        <w:t>нограми, документо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грами управ</w:t>
      </w:r>
      <w:r w:rsidR="0047194C">
        <w:rPr>
          <w:rFonts w:ascii="Times New Roman" w:hAnsi="Times New Roman" w:cs="Times New Roman"/>
          <w:sz w:val="28"/>
          <w:szCs w:val="28"/>
          <w:lang w:val="uk-UA"/>
        </w:rPr>
        <w:t>лінського процесу; логіко-інфор</w:t>
      </w:r>
      <w:r w:rsidRPr="00166D15">
        <w:rPr>
          <w:rFonts w:ascii="Times New Roman" w:hAnsi="Times New Roman" w:cs="Times New Roman"/>
          <w:sz w:val="28"/>
          <w:szCs w:val="28"/>
          <w:lang w:val="uk-UA"/>
        </w:rPr>
        <w:t>маційна схема; технологічні карти виконання управлінських процедур);</w:t>
      </w:r>
    </w:p>
    <w:p w:rsidR="00166D15" w:rsidRPr="00166D15" w:rsidRDefault="00166D15" w:rsidP="00166D15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схема інформаційних потоків;</w:t>
      </w:r>
    </w:p>
    <w:p w:rsidR="00166D15" w:rsidRPr="00166D15" w:rsidRDefault="00166D15" w:rsidP="00166D15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схема документообігу в системі управління;</w:t>
      </w:r>
    </w:p>
    <w:p w:rsidR="00166D15" w:rsidRPr="00166D15" w:rsidRDefault="00166D15" w:rsidP="00166D15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положення про структурний підрозділ;</w:t>
      </w:r>
    </w:p>
    <w:p w:rsidR="00166D15" w:rsidRPr="00166D15" w:rsidRDefault="00166D15" w:rsidP="00166D15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посадові інструкції;</w:t>
      </w:r>
    </w:p>
    <w:p w:rsidR="00166D15" w:rsidRPr="00166D15" w:rsidRDefault="00166D15" w:rsidP="00166D15">
      <w:pPr>
        <w:widowControl w:val="0"/>
        <w:numPr>
          <w:ilvl w:val="0"/>
          <w:numId w:val="4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>оперативна організаційно-розпорядча документація керівництва організації.</w:t>
      </w:r>
    </w:p>
    <w:p w:rsidR="006E299A" w:rsidRPr="0047194C" w:rsidRDefault="00166D15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D15">
        <w:rPr>
          <w:rFonts w:ascii="Times New Roman" w:hAnsi="Times New Roman" w:cs="Times New Roman"/>
          <w:sz w:val="28"/>
          <w:szCs w:val="28"/>
          <w:lang w:val="uk-UA"/>
        </w:rPr>
        <w:t xml:space="preserve">У діяльності різноманітних організацій є багато спільного, однакового, разом з тим є багато і відмінностей, зумовлених конкретними умовами функціонування, середовищем. Деякі відмінності можуть бути результатом індивідуального стилю управління першого керівника, кваліфікацією і досвідом його найближчого оточення. Тому </w:t>
      </w:r>
      <w:r w:rsidRPr="0047194C">
        <w:rPr>
          <w:rFonts w:ascii="Times New Roman" w:hAnsi="Times New Roman" w:cs="Times New Roman"/>
          <w:b/>
          <w:sz w:val="28"/>
          <w:szCs w:val="28"/>
          <w:lang w:val="uk-UA"/>
        </w:rPr>
        <w:t>склад і зміст регламентної документації в різних організаціях може суттєво різнитися, оскільки єдиного стандарту до цього часу не вироблено</w:t>
      </w:r>
      <w:r w:rsidR="0047194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E299A" w:rsidRPr="00166D15" w:rsidRDefault="006E299A" w:rsidP="00166D15">
      <w:pPr>
        <w:tabs>
          <w:tab w:val="left" w:pos="11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14A" w:rsidRDefault="00B80779" w:rsidP="000D614A">
      <w:pPr>
        <w:spacing w:before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D614A" w:rsidRPr="000D614A" w:rsidRDefault="000D614A" w:rsidP="000D614A">
      <w:pPr>
        <w:shd w:val="clear" w:color="auto" w:fill="FFFFFF"/>
        <w:tabs>
          <w:tab w:val="left" w:pos="1134"/>
          <w:tab w:val="left" w:pos="1834"/>
        </w:tabs>
        <w:spacing w:beforeLines="0"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0D614A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 xml:space="preserve">МЕТОДИ РЕГЛАМЕНТАЦІЇ ПРАЦІ </w:t>
      </w:r>
    </w:p>
    <w:p w:rsidR="000D614A" w:rsidRDefault="000D614A" w:rsidP="000D614A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14A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Організаційно-правові методи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(форми) регламентування відображаються в ряді документів, що мають: </w:t>
      </w:r>
      <w:r w:rsidRPr="000D61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нормативний характер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положення про структурний підрозділ, положення про організацію, посадові інструкції та ін);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характер адміністративної</w:t>
      </w:r>
      <w:r w:rsidRPr="000D614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вказівки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, яке є обов'язковим, адресується конкретним керованим об'єктам або особам (наприклад, наказ, розпорядження, інструкція); </w:t>
      </w:r>
      <w:r w:rsidRPr="000D614A">
        <w:rPr>
          <w:rFonts w:ascii="Times New Roman" w:hAnsi="Times New Roman" w:cs="Times New Roman"/>
          <w:sz w:val="28"/>
          <w:szCs w:val="28"/>
          <w:u w:val="single"/>
          <w:lang w:val="uk-UA"/>
        </w:rPr>
        <w:t>рекомендаційний характер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розпорядок робочого дня керівника тощо).</w:t>
      </w:r>
    </w:p>
    <w:p w:rsidR="000D614A" w:rsidRDefault="000D614A" w:rsidP="000D614A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14A">
        <w:rPr>
          <w:rFonts w:ascii="Times New Roman" w:hAnsi="Times New Roman" w:cs="Times New Roman"/>
          <w:sz w:val="28"/>
          <w:szCs w:val="28"/>
          <w:lang w:val="uk-UA"/>
        </w:rPr>
        <w:t>Ці документи мають різн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ступінь регламент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і деталізації, але загальне для них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чітка дисципліна виконання і адміністративна відповідальність, які можливі тільки при наділення правами і обов'язками органу управління та конкретної посадової особи. </w:t>
      </w:r>
    </w:p>
    <w:p w:rsidR="00D10436" w:rsidRDefault="000D614A" w:rsidP="000D614A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14A">
        <w:rPr>
          <w:rFonts w:ascii="Times New Roman" w:hAnsi="Times New Roman" w:cs="Times New Roman"/>
          <w:b/>
          <w:sz w:val="28"/>
          <w:szCs w:val="28"/>
          <w:lang w:val="uk-UA"/>
        </w:rPr>
        <w:t>Економічні напрями і методи регламентування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межі та порядок економічних відносин у трудовому процесі. До них відносяться: положення про оплату праці, положення про матеріальне стимулювання працівників організації, положення про преміювання і т.п. </w:t>
      </w:r>
    </w:p>
    <w:p w:rsidR="00D10436" w:rsidRDefault="000D614A" w:rsidP="000D614A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436">
        <w:rPr>
          <w:rFonts w:ascii="Times New Roman" w:hAnsi="Times New Roman" w:cs="Times New Roman"/>
          <w:b/>
          <w:sz w:val="28"/>
          <w:szCs w:val="28"/>
          <w:lang w:val="uk-UA"/>
        </w:rPr>
        <w:t>Соціально-психологічний напрям регламентування</w:t>
      </w:r>
      <w:r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встановлює певний порядок соціально-психологічних відносин (наприклад, Кодекс ділової етики). А це, в свою чергу, сприяє посиленню і чіткому використанню організаційно-правових та економічних форм регламентування праці. </w:t>
      </w:r>
    </w:p>
    <w:p w:rsidR="00D10436" w:rsidRDefault="00D10436" w:rsidP="000D614A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D614A" w:rsidRPr="000D614A">
        <w:rPr>
          <w:rFonts w:ascii="Times New Roman" w:hAnsi="Times New Roman" w:cs="Times New Roman"/>
          <w:sz w:val="28"/>
          <w:szCs w:val="28"/>
          <w:lang w:val="uk-UA"/>
        </w:rPr>
        <w:t>егламент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0D614A"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виступає не тільки як завершальний етап організаційного проектування, але і використовується в самому його процесі, причому спочатку в ролі засобу дослідження, а потім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ролі </w:t>
      </w:r>
      <w:r w:rsidR="000D614A" w:rsidRPr="000D614A">
        <w:rPr>
          <w:rFonts w:ascii="Times New Roman" w:hAnsi="Times New Roman" w:cs="Times New Roman"/>
          <w:sz w:val="28"/>
          <w:szCs w:val="28"/>
          <w:lang w:val="uk-UA"/>
        </w:rPr>
        <w:t>засоб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D614A"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проектування діяльності організаційних систем. </w:t>
      </w:r>
    </w:p>
    <w:p w:rsidR="000D614A" w:rsidRDefault="00D10436" w:rsidP="000D614A">
      <w:pPr>
        <w:shd w:val="clear" w:color="auto" w:fill="FFFFFF"/>
        <w:spacing w:beforeLines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D614A" w:rsidRPr="000D614A">
        <w:rPr>
          <w:rFonts w:ascii="Times New Roman" w:hAnsi="Times New Roman" w:cs="Times New Roman"/>
          <w:sz w:val="28"/>
          <w:szCs w:val="28"/>
          <w:lang w:val="uk-UA"/>
        </w:rPr>
        <w:t>егламент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0D614A" w:rsidRPr="000D614A">
        <w:rPr>
          <w:rFonts w:ascii="Times New Roman" w:hAnsi="Times New Roman" w:cs="Times New Roman"/>
          <w:sz w:val="28"/>
          <w:szCs w:val="28"/>
          <w:lang w:val="uk-UA"/>
        </w:rPr>
        <w:t xml:space="preserve"> являє собою не етап загального процесу нормування, а певну специфічну його форму.</w:t>
      </w:r>
    </w:p>
    <w:p w:rsidR="000D614A" w:rsidRDefault="000D614A" w:rsidP="000D614A">
      <w:pPr>
        <w:spacing w:before="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D614A" w:rsidRDefault="000D614A" w:rsidP="00B80779">
      <w:pPr>
        <w:spacing w:before="96"/>
        <w:rPr>
          <w:rFonts w:ascii="Times New Roman" w:hAnsi="Times New Roman" w:cs="Times New Roman"/>
          <w:sz w:val="28"/>
          <w:szCs w:val="28"/>
          <w:lang w:val="uk-UA"/>
        </w:rPr>
      </w:pPr>
    </w:p>
    <w:p w:rsidR="00B80779" w:rsidRDefault="00B80779" w:rsidP="00B80779">
      <w:pPr>
        <w:shd w:val="clear" w:color="auto" w:fill="FFFFFF"/>
        <w:spacing w:beforeLines="0" w:after="0"/>
        <w:ind w:left="125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Питання для самоконтролю</w:t>
      </w:r>
    </w:p>
    <w:p w:rsidR="00B80779" w:rsidRPr="00B80779" w:rsidRDefault="00B80779" w:rsidP="00B80779">
      <w:pPr>
        <w:shd w:val="clear" w:color="auto" w:fill="FFFFFF"/>
        <w:spacing w:beforeLines="0" w:after="0"/>
        <w:ind w:left="125"/>
        <w:jc w:val="center"/>
        <w:rPr>
          <w:rFonts w:ascii="Times New Roman" w:hAnsi="Times New Roman" w:cs="Times New Roman"/>
          <w:sz w:val="28"/>
          <w:szCs w:val="28"/>
        </w:rPr>
      </w:pP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23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Поясніть необхідність регламентування діяльності управлінського персоналу в організації.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Дайте визначення понять «регламент»,  «регламентування в управлінні організаціями».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Назвіть відомі вам форми регламентування.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Назвіть основні об'єкти регламентування в діяльності управлінського персоналу.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Якими документами регламентується функціональний поділ праці в апараті управління організації?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Якими засобами регламентується чисельність управлінського персоналу?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21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Для чого розробляється і затверджується штатний розклад організації (підрозділу) ?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16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Якими документами регламентується технологія управління?</w:t>
      </w:r>
    </w:p>
    <w:p w:rsidR="00B80779" w:rsidRPr="00B80779" w:rsidRDefault="00B80779" w:rsidP="00B80779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Lines="0" w:after="0"/>
        <w:ind w:left="43" w:firstLine="666"/>
        <w:jc w:val="both"/>
        <w:rPr>
          <w:rFonts w:ascii="Times New Roman" w:hAnsi="Times New Roman" w:cs="Times New Roman"/>
          <w:iCs/>
          <w:spacing w:val="-15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Якими документами регламентується технологія виробництва 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19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З якою метою в організації розробляють схеми інформаційних потоків?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19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Яке значення має схема документообігу в системі управління?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14" w:firstLine="666"/>
        <w:jc w:val="both"/>
        <w:rPr>
          <w:rFonts w:ascii="Times New Roman" w:hAnsi="Times New Roman" w:cs="Times New Roman"/>
          <w:iCs/>
          <w:spacing w:val="-17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Назвіть відомі вам зовнішні нормативно-правові акти, що використовуються в управлінні організаціями.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14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Яке значення мають положення про структурні підрозділи та посадові інструкції?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24" w:firstLine="666"/>
        <w:jc w:val="both"/>
        <w:rPr>
          <w:rFonts w:ascii="Times New Roman" w:hAnsi="Times New Roman" w:cs="Times New Roman"/>
          <w:iCs/>
          <w:spacing w:val="-16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Яке значення в управлінні організацією має колективний договір?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29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Для чого існують правила внутрішнього трудового розпорядку?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29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Які категорії персоналу користуються єдиним графіком проведення в організації ділових нарад, зборів, засідань тощо?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43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Якими документами регламентується діяльність вищого керівництва організації?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48" w:firstLine="666"/>
        <w:jc w:val="both"/>
        <w:rPr>
          <w:rFonts w:ascii="Times New Roman" w:hAnsi="Times New Roman" w:cs="Times New Roman"/>
          <w:iCs/>
          <w:spacing w:val="-14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Якими документами регламентується діяльність керівників лінійного управління?</w:t>
      </w:r>
    </w:p>
    <w:p w:rsidR="00B80779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48" w:firstLine="6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Якими документами регламентується діяльність персоналу функціональних підрозділів?</w:t>
      </w:r>
    </w:p>
    <w:p w:rsidR="006E299A" w:rsidRPr="00B80779" w:rsidRDefault="00B80779" w:rsidP="00B80779">
      <w:pPr>
        <w:widowControl w:val="0"/>
        <w:numPr>
          <w:ilvl w:val="0"/>
          <w:numId w:val="8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Lines="0" w:after="0"/>
        <w:ind w:left="43" w:right="48" w:firstLine="6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779">
        <w:rPr>
          <w:rFonts w:ascii="Times New Roman" w:hAnsi="Times New Roman" w:cs="Times New Roman"/>
          <w:iCs/>
          <w:sz w:val="28"/>
          <w:szCs w:val="28"/>
          <w:lang w:val="uk-UA"/>
        </w:rPr>
        <w:t>Назвіть причини, чому, на вашу думку, до цього часу не створено єдиного стандарту (або переліку) регламентної документації для потреб управління організаціями</w:t>
      </w:r>
    </w:p>
    <w:sectPr w:rsidR="006E299A" w:rsidRPr="00B80779" w:rsidSect="00956A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13A" w:rsidRDefault="005B713A" w:rsidP="008D43BF">
      <w:pPr>
        <w:spacing w:before="96" w:after="0"/>
      </w:pPr>
      <w:r>
        <w:separator/>
      </w:r>
    </w:p>
  </w:endnote>
  <w:endnote w:type="continuationSeparator" w:id="0">
    <w:p w:rsidR="005B713A" w:rsidRDefault="005B713A" w:rsidP="008D43BF">
      <w:pPr>
        <w:spacing w:before="96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BF" w:rsidRDefault="008D43BF" w:rsidP="008D43BF">
    <w:pPr>
      <w:pStyle w:val="a8"/>
      <w:spacing w:before="9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BF" w:rsidRDefault="008D43BF" w:rsidP="008D43BF">
    <w:pPr>
      <w:pStyle w:val="a8"/>
      <w:spacing w:before="9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BF" w:rsidRDefault="008D43BF" w:rsidP="008D43BF">
    <w:pPr>
      <w:pStyle w:val="a8"/>
      <w:spacing w:before="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13A" w:rsidRDefault="005B713A" w:rsidP="008D43BF">
      <w:pPr>
        <w:spacing w:before="96" w:after="0"/>
      </w:pPr>
      <w:r>
        <w:separator/>
      </w:r>
    </w:p>
  </w:footnote>
  <w:footnote w:type="continuationSeparator" w:id="0">
    <w:p w:rsidR="005B713A" w:rsidRDefault="005B713A" w:rsidP="008D43BF">
      <w:pPr>
        <w:spacing w:before="96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BF" w:rsidRDefault="008D43BF" w:rsidP="008D43BF">
    <w:pPr>
      <w:pStyle w:val="a6"/>
      <w:spacing w:before="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6969"/>
      <w:docPartObj>
        <w:docPartGallery w:val="Page Numbers (Top of Page)"/>
        <w:docPartUnique/>
      </w:docPartObj>
    </w:sdtPr>
    <w:sdtContent>
      <w:p w:rsidR="008D43BF" w:rsidRPr="008D43BF" w:rsidRDefault="008D43BF" w:rsidP="008D43BF">
        <w:pPr>
          <w:pStyle w:val="a6"/>
          <w:spacing w:before="96"/>
          <w:jc w:val="right"/>
        </w:pPr>
        <w:fldSimple w:instr=" PAGE   \* MERGEFORMAT ">
          <w:r w:rsidR="00D10436">
            <w:rPr>
              <w:noProof/>
            </w:rPr>
            <w:t>10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BF" w:rsidRDefault="008D43BF" w:rsidP="008D43BF">
    <w:pPr>
      <w:pStyle w:val="a6"/>
      <w:spacing w:before="9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AE4B4E"/>
    <w:lvl w:ilvl="0">
      <w:numFmt w:val="bullet"/>
      <w:lvlText w:val="*"/>
      <w:lvlJc w:val="left"/>
    </w:lvl>
  </w:abstractNum>
  <w:abstractNum w:abstractNumId="1">
    <w:nsid w:val="16F14AD1"/>
    <w:multiLevelType w:val="hybridMultilevel"/>
    <w:tmpl w:val="D52A2CC6"/>
    <w:lvl w:ilvl="0" w:tplc="310ADD5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A1D8F"/>
    <w:multiLevelType w:val="hybridMultilevel"/>
    <w:tmpl w:val="6B308F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DA42B8"/>
    <w:multiLevelType w:val="singleLevel"/>
    <w:tmpl w:val="619AC86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786D4826"/>
    <w:multiLevelType w:val="singleLevel"/>
    <w:tmpl w:val="853A7E4A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F65"/>
    <w:rsid w:val="00002667"/>
    <w:rsid w:val="0000296B"/>
    <w:rsid w:val="00013735"/>
    <w:rsid w:val="000218C0"/>
    <w:rsid w:val="000D614A"/>
    <w:rsid w:val="001421A7"/>
    <w:rsid w:val="00166D15"/>
    <w:rsid w:val="0017190A"/>
    <w:rsid w:val="00177F65"/>
    <w:rsid w:val="0047194C"/>
    <w:rsid w:val="004A10E9"/>
    <w:rsid w:val="005B713A"/>
    <w:rsid w:val="00665768"/>
    <w:rsid w:val="006E299A"/>
    <w:rsid w:val="00891F9F"/>
    <w:rsid w:val="008D43BF"/>
    <w:rsid w:val="00941C24"/>
    <w:rsid w:val="0095303D"/>
    <w:rsid w:val="00956AF0"/>
    <w:rsid w:val="009B4439"/>
    <w:rsid w:val="00A01A7A"/>
    <w:rsid w:val="00A2409D"/>
    <w:rsid w:val="00A27BCE"/>
    <w:rsid w:val="00B80779"/>
    <w:rsid w:val="00B87776"/>
    <w:rsid w:val="00BD1AAF"/>
    <w:rsid w:val="00C762A1"/>
    <w:rsid w:val="00D10436"/>
    <w:rsid w:val="00D20ED7"/>
    <w:rsid w:val="00F14E43"/>
    <w:rsid w:val="00F3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AA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A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43B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8D43BF"/>
  </w:style>
  <w:style w:type="paragraph" w:styleId="a8">
    <w:name w:val="footer"/>
    <w:basedOn w:val="a"/>
    <w:link w:val="a9"/>
    <w:uiPriority w:val="99"/>
    <w:semiHidden/>
    <w:unhideWhenUsed/>
    <w:rsid w:val="008D43B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4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309F-0E86-4BAD-B3A1-2DE715EA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12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ВИА</dc:creator>
  <cp:keywords/>
  <dc:description/>
  <cp:lastModifiedBy>ВИА</cp:lastModifiedBy>
  <cp:revision>22</cp:revision>
  <dcterms:created xsi:type="dcterms:W3CDTF">2015-03-24T15:32:00Z</dcterms:created>
  <dcterms:modified xsi:type="dcterms:W3CDTF">2015-03-24T23:05:00Z</dcterms:modified>
</cp:coreProperties>
</file>