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3ED9C" w14:textId="06DF314F" w:rsidR="00E21975" w:rsidRDefault="000D56B9" w:rsidP="00E219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8175383" w14:textId="020CC582" w:rsidR="000D56B9" w:rsidRDefault="00B30B5C" w:rsidP="000D56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Інвестиційне забезпечення інноваційних рішень</w:t>
      </w:r>
    </w:p>
    <w:p w14:paraId="3F01CE2A" w14:textId="77777777" w:rsidR="00B30B5C" w:rsidRPr="000D56B9" w:rsidRDefault="00B30B5C" w:rsidP="000D56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453C35" w14:textId="54318FA6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Успіх інноваційної діяльності значною мірою встановлюється формами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її організації і способами фінансової підтримки. При цьому поширюється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різноманітність методів фінансування інноваційної діяльності і спектр заходів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непрямої підтримки інновацій [6]. Розвинені країни черпають фінансові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ресурси для інноваційної діяльності як з державних, так і приватних джерел: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для більшості країн Західної Європи і США характерний рівний 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фінансових ресурсів для НДДКР між державним і приватним капіталом [11].</w:t>
      </w:r>
    </w:p>
    <w:p w14:paraId="7A23687C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Суб'єктами фінансування інноваційної діяльності можуть бути [5, 19]:</w:t>
      </w:r>
    </w:p>
    <w:p w14:paraId="3B6C55D5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 самостійні підприємства;</w:t>
      </w:r>
    </w:p>
    <w:p w14:paraId="46259EBA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промислові компанії;</w:t>
      </w:r>
    </w:p>
    <w:p w14:paraId="2C4710F3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промислово-фінансові групи;</w:t>
      </w:r>
    </w:p>
    <w:p w14:paraId="3D6209C7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малий інноваційний бізнес;</w:t>
      </w:r>
    </w:p>
    <w:p w14:paraId="751DE66A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 інвестиційні та інноваційні фонди;</w:t>
      </w:r>
    </w:p>
    <w:p w14:paraId="171D6985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 органи державного і місцевого управління;</w:t>
      </w:r>
    </w:p>
    <w:p w14:paraId="5E65D447" w14:textId="77777777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приватні особи.</w:t>
      </w:r>
    </w:p>
    <w:p w14:paraId="7EACA5B3" w14:textId="320933FB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Принципи організації фінансування інноваційних процесів мають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орієнтовані на множинність джерел фінансування, на гнучкість і динамічність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окремих елементів системи і припускати швидке і ефективне впровадження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інновацій з їх подальшою комерціалізацією, що забезпечує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фінансової віддачі від інноваційної діяльності. Для цього необхідно витримати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дві головні умови: активізувати державну інноваційну, науково-технічну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промислову політику і готовність підприємців перейти до активного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інноваційного розвитку.</w:t>
      </w:r>
    </w:p>
    <w:p w14:paraId="65B71A5A" w14:textId="5AD6AE11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Основними джерелами коштів, які використовуються для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інноваційної діяльності в Україні, є [3, 20]:</w:t>
      </w:r>
    </w:p>
    <w:p w14:paraId="46F0963F" w14:textId="0114FE61" w:rsidR="00B30B5C" w:rsidRP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1. Державні інвестиційні ресурси (бюджетні кошти,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позабюджетних фондів, державні запозичення, пакети акцій, майно 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власності).</w:t>
      </w:r>
    </w:p>
    <w:p w14:paraId="758B82D7" w14:textId="6800EB99" w:rsidR="00B30B5C" w:rsidRDefault="00B30B5C" w:rsidP="00B30B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2. Інвестиційні, зокрема фінансові, ресурси суб'єктів господарювання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комерційного і некомерційного характеру, а також громадських організацій,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фізичних осіб і т. п. Це інвестиційні ресурси колективних інвесторів, зокрема,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страхових компаній, інвестиційних фондів і компаній недержавних пенсійних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фондів. Сюди ж входять і власні засоби підприємств, а також кредитні ресурси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комерційних банків, інших кредитних організацій і спеціально уповноважених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урядом інвестиційних банків (табл. 7.1).</w:t>
      </w:r>
    </w:p>
    <w:p w14:paraId="065B4525" w14:textId="23AC0998" w:rsidR="00B30B5C" w:rsidRDefault="00B30B5C" w:rsidP="00B30B5C">
      <w:pPr>
        <w:spacing w:after="0" w:line="276" w:lineRule="auto"/>
        <w:ind w:firstLine="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78FE6B8" wp14:editId="3EC2C02F">
            <wp:extent cx="6016247" cy="39909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55" t="29064" r="26393" b="15298"/>
                    <a:stretch/>
                  </pic:blipFill>
                  <pic:spPr bwMode="auto">
                    <a:xfrm>
                      <a:off x="0" y="0"/>
                      <a:ext cx="6036418" cy="4004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8E29D" w14:textId="799456D6" w:rsidR="00B30B5C" w:rsidRPr="00B30B5C" w:rsidRDefault="00B30B5C" w:rsidP="00B30B5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C21CF7" w14:textId="38E209B0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Ризик при прийнятті інноваційних рішень – основні етапи його</w:t>
      </w:r>
      <w:r w:rsidRP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оцінки</w:t>
      </w:r>
      <w:r w:rsidRPr="00B30B5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7B12BF4" w14:textId="0EB9E795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Інновації та інноваційна діяльність пов'язані зі значним ризиком, оскільки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сенс інновацій становлять зміни, які розглядаються як джерело доходу,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процеси і результати змін містять істотну частку елементів невизначеності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спричиненого нею ризику [4]. При цьому раціональна поведінка полягає в тому,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щоби не ігнорувати ризик, а належним чином враховувати його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обґрунтування заходів, спрямованих па його попередження, зниження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компенсацію ризику.</w:t>
      </w:r>
    </w:p>
    <w:p w14:paraId="328F5D41" w14:textId="0CEFD44F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Ризик інноваційного проекту — це міра невпевненості в одержанні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очікуваного рівня прибутковості під час реалізації інноваційного проекту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реальних умовах господарювання. Дослідження свідчать, що в середньому з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наукових ідей з'являється 2 реальних технічних рішення, 49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забезпечують 4 патенти, 8 патентів — 1 впроваджений у виробництво винахід,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а 5 впроваджених винаходів — лише 1 очікуваний комерційний результат [4]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Загалом в економіці для оцінки ризику переважно використовують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імовірнісний підхід. Високий ступінь невизначеності і ризику інноваційних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проектів потребує розробки заходів щодо його зниження, що передбачає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наявність точної оцінки не лише величини можливих збитків і ймовірності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виникнення, а й ступеню виливу окремих чинників на загальний ризик проекту.</w:t>
      </w:r>
    </w:p>
    <w:p w14:paraId="40F95D15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Під час ідентифікації необхідно поділяти ризики за масштабністю [2]:</w:t>
      </w:r>
    </w:p>
    <w:p w14:paraId="3974B9A2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 ризик, властивий конкретному інноваційному проектові;</w:t>
      </w:r>
    </w:p>
    <w:p w14:paraId="4998A4BE" w14:textId="7E7001CE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lastRenderedPageBreak/>
        <w:t> ризик, притаманний самому підприємству (наприклад, ризик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недостатньої фінансової стійкості);</w:t>
      </w:r>
    </w:p>
    <w:p w14:paraId="7FF4DDCB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 ризик, без якого неможлива діяльність галузі та ринку загалом.</w:t>
      </w:r>
    </w:p>
    <w:p w14:paraId="104078CA" w14:textId="01A7BD7E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Ризики під час реалізації інноваційного проекту можуть виникнути або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стадії продукування та вибору ідеї інноваційного проекту, або вже на стадії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безпосередньої розробки та впровадження інноваційного проекту в реальних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умовах господарювання. В будь-якому випадку, чим пізніше виявився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(ідентифікувався) той чи інший ризик, тим вища імовірність виникнення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збитків або тим більшою виявляється недосяжність поставлених цілей.</w:t>
      </w:r>
    </w:p>
    <w:p w14:paraId="14668F10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Основними етапами оцінки ризиків інноваційних проектів є [2,4]:</w:t>
      </w:r>
    </w:p>
    <w:p w14:paraId="16C4E574" w14:textId="25D1A453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1. Визначення окремих (елементарних) ризиків реалізації конкретного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інноваційного проекту. При цьому необхідно ідентифікувати ризики,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можуть виникнути в будь-який момент здійснення проекту та, за можливості,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систематизувати їх.</w:t>
      </w:r>
    </w:p>
    <w:p w14:paraId="24D43420" w14:textId="44D52B86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2. Оцінка інформації для визначення рівня окремих проектних ризиків.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Інформація щодо зовнішнього середовища функціонування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наявна завжди, проте особі, яка ухвалює рішення щодо доцільності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економічної ефективності певного інноваційного проекту, треба звертати увагу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па її достовірність та можливість застосування під час аналізу. Ретроспективні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дані використовують за наявності аналогій в інноваційній діяльності минулих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років (при цьому умови реалізації та галузь застосування повинні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схожими). Якщо ж інновація є новітньою для підприємства і її оцінка за рівнем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ризиків здійснюється за відсутності будь-яких статистичних даних, то виникає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необхідність застосування методів, що використовують інструменти 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суб'єктивної вірогідності</w:t>
      </w:r>
    </w:p>
    <w:p w14:paraId="5D427188" w14:textId="559A76D8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3. Вибір та використання відповідних методів оцінки вірогідності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окремих проектних ризиків. Аналіз елементарного ризику інноваційного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проекту базується па оцінці ризиків, властивих його грошовим потокам (тобто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ймовірності відхилення отриманого грошового надходження від запланованого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значення). Враховують також рівень кореляції та характер розподілу 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ймовірностей.</w:t>
      </w:r>
    </w:p>
    <w:p w14:paraId="0C3AA135" w14:textId="71CF7A40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Для кількісного оцінювання ризику існують різні методи, серед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найпоширеніші статистичний (у тому числі метод статистичних випробувань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чи метод Монте-Карло); аналітичний; поєднання дерева рішень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імовірнісного підходу; оцінювання фінансової стійкості або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доцільності витрат; експертних оцінок; нормативний; аналізу чутливості;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використання аналогів тощо. Кожний з названих методів має переваги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недоліки і використовується у конкретних ситуаціях, а універсального методу,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прийнятного для всіх випадків, не існує.</w:t>
      </w:r>
    </w:p>
    <w:p w14:paraId="62829626" w14:textId="57CACCCB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lastRenderedPageBreak/>
        <w:t>4. Визначення розміру можливих фінансових наслідків у разі настання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ризикової події у зв'язку з реалізацією інновації. Розмір можливих фінансових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втрат зумовлюється видом інновації, обсягом залученого інвестиційного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капіталу, рівнем ризику, передбаченого цим проектом, а також межею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відхилень фактично отримуваного доходу від очікуваного значення.</w:t>
      </w:r>
    </w:p>
    <w:p w14:paraId="6280930C" w14:textId="2414A0C3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На підставі отриманих характеристик здійснюють позиціювання проектів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відносно можливих фінансових втрат за настання ризикової події за зонами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ризиків: без ризикова; припустимого ризику; критичного ризику;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катастрофічного ризику.</w:t>
      </w:r>
    </w:p>
    <w:p w14:paraId="4DA5FBF3" w14:textId="630123F8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5. Оцінка загального проектного ризику. Загальний рівень ризику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конкретного інноваційного проекту теоретично оцінюють як функцію значень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рівнів ідентифікованих елементарних ризиків. Сукупність цих ризиків може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спричиняти синергетичний ефект, як сприятливий для підприємства, так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руйнівний за умов великого від'ємного значення приведеного чистого доходу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від інновацій. При цьому потрібно також враховувати взаємний вплив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реалізації інноваційного проекту па зміну дохідності активів підприємства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середньогалузеві доходи від інноваційної діяльності.</w:t>
      </w:r>
    </w:p>
    <w:p w14:paraId="45ED844D" w14:textId="7235C6CF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6. Зіставлення рівня проектного ризику з фінансовими можливостями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підприємства. У розпорядженні підприємства повинно бути достатньо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не лише для реалізації певного інноваційного проекту, а й для страхування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імовірного настання тих чи інших ризикових подій, які ставитимуть під сумнів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можливість отримання прибутку від інновацій. Але витрати на страхування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один із методів фінансування ризику зменшують активи підприємства, які воно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могло спрямувати па інновації чи інвестиції та отримати прибуток. Тому треба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виважено підходити до розміру ціни страхування, тобто до розміру страхової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премії.</w:t>
      </w:r>
    </w:p>
    <w:p w14:paraId="43F96AFE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7. Зіставлення рівня проектного ризику з рівнем дохідності проекту.</w:t>
      </w:r>
    </w:p>
    <w:p w14:paraId="74110DF8" w14:textId="2E69E3AE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Основою діяльності будь-якого підприємця є прагнення отримати прибуток,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саме тому величина ймовірних втрат повинна бути спів розмірною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величиною отриманого прибутку чи інших конкурентних переваг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впровадження інноваційного проекту.</w:t>
      </w:r>
    </w:p>
    <w:p w14:paraId="4D51E89E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8. Ранжунання альтернативних інноваційних проектів за рівнем ризику.</w:t>
      </w:r>
    </w:p>
    <w:p w14:paraId="2591E636" w14:textId="77777777" w:rsid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Узагальнюючу порівняльну оцінку здійснюють за допомогою двох методів:</w:t>
      </w:r>
    </w:p>
    <w:p w14:paraId="00B51E44" w14:textId="7FF8E4D3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— на основі варіації усіх кінцевих показників ефективності проектів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їх середніх значень;</w:t>
      </w:r>
    </w:p>
    <w:p w14:paraId="005D6F77" w14:textId="58C277E3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— на основі відхилені" пріоритетних для підприємства показників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ефективності проекту.</w:t>
      </w:r>
    </w:p>
    <w:p w14:paraId="1B89D6EA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Для кількісної оцінки рівня ризику інноваційної діяльності необхідно:</w:t>
      </w:r>
    </w:p>
    <w:p w14:paraId="1FB74460" w14:textId="725C38DE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lastRenderedPageBreak/>
        <w:t>1. Оцінити ризик змінності прогнозованих результатів за кількома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проектами, для кожного з яких прогнозують три варіанти подій [14, 15]:</w:t>
      </w:r>
    </w:p>
    <w:p w14:paraId="54C6C854" w14:textId="77777777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- песимістичний; - стриманий (середній); - оптимістичний.</w:t>
      </w:r>
    </w:p>
    <w:p w14:paraId="07530137" w14:textId="77EDB8D8" w:rsidR="00B30B5C" w:rsidRPr="00B30B5C" w:rsidRDefault="00B30B5C" w:rsidP="00B30B5C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2. Кожному з варіантів оцінки присвоюється певний рівень імовірності (за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оцінками експертів чи за статистичними даними), сума яких повинна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дорівнювати 1. У ході визначення ймовірності, треба мати на увазі,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5C">
        <w:rPr>
          <w:rFonts w:ascii="Times New Roman" w:hAnsi="Times New Roman" w:cs="Times New Roman"/>
          <w:sz w:val="28"/>
          <w:szCs w:val="28"/>
          <w:lang w:val="uk-UA"/>
        </w:rPr>
        <w:t>імовірність одержання середнього результату, як правило, найвища.</w:t>
      </w:r>
    </w:p>
    <w:p w14:paraId="21A16CE4" w14:textId="77777777" w:rsidR="008E15FF" w:rsidRPr="008E15FF" w:rsidRDefault="00B30B5C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5C">
        <w:rPr>
          <w:rFonts w:ascii="Times New Roman" w:hAnsi="Times New Roman" w:cs="Times New Roman"/>
          <w:sz w:val="28"/>
          <w:szCs w:val="28"/>
          <w:lang w:val="uk-UA"/>
        </w:rPr>
        <w:t>3. За кожним з варіантів (для кожного проекту) розраховується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5FF" w:rsidRPr="008E15FF">
        <w:rPr>
          <w:rFonts w:ascii="Times New Roman" w:hAnsi="Times New Roman" w:cs="Times New Roman"/>
          <w:sz w:val="28"/>
          <w:szCs w:val="28"/>
          <w:lang w:val="uk-UA"/>
        </w:rPr>
        <w:t>прогнозований результат (ефект) з урахуванням імовірності його одержання.</w:t>
      </w:r>
    </w:p>
    <w:p w14:paraId="1A6CFE6A" w14:textId="5676A900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4. Визначається сумарний імовірнісний результат для кожного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запропонованих проектів.</w:t>
      </w:r>
    </w:p>
    <w:p w14:paraId="42AC526A" w14:textId="213E3CBE" w:rsidR="00B30B5C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5. Розраховується показник стандартного відхилення за формулою [3]:</w:t>
      </w:r>
    </w:p>
    <w:p w14:paraId="6BAD1365" w14:textId="5DAD8D9F" w:rsid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3D56E57" wp14:editId="4E4C3C2E">
            <wp:extent cx="5479901" cy="14287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77" t="30148" r="24525" b="47407"/>
                    <a:stretch/>
                  </pic:blipFill>
                  <pic:spPr bwMode="auto">
                    <a:xfrm>
                      <a:off x="0" y="0"/>
                      <a:ext cx="5494336" cy="143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1B5B0" w14:textId="41100FBD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Цей показник дозволяє визначити, у якому проекті реальні доходи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(показники) відхиляються від середнього значення. Чим меншим є 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показник, тим менше імовірність відхилення реального результату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прогнозованого, тобто тим меншим є ризик, пов'язаний з реалізацією проекту.</w:t>
      </w:r>
    </w:p>
    <w:p w14:paraId="661EFB0E" w14:textId="1BF2A87A" w:rsid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Для конкретизації результатів (особливо у випадку, коли середні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прогнозовані доходи дуже різняться) розраховують також коефіцієнт варіації:</w:t>
      </w:r>
    </w:p>
    <w:p w14:paraId="473609F1" w14:textId="74F41D08" w:rsid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44E2537" wp14:editId="3EC3B499">
            <wp:extent cx="4697730" cy="42862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481" t="42905" r="21880" b="50175"/>
                    <a:stretch/>
                  </pic:blipFill>
                  <pic:spPr bwMode="auto">
                    <a:xfrm>
                      <a:off x="0" y="0"/>
                      <a:ext cx="4708482" cy="429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C83E9" w14:textId="77777777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Перевага віддається проекту, у якого цей показник – найменший.</w:t>
      </w:r>
    </w:p>
    <w:p w14:paraId="5737CCDA" w14:textId="1E7F706B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Модель функціонування системи інвестиційного забезпечення</w:t>
      </w:r>
      <w:r w:rsidRPr="008E15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інноваційної діяльності підприємств</w:t>
      </w:r>
    </w:p>
    <w:p w14:paraId="0C5C7566" w14:textId="2CF2FD6B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Узагальнено процес забезпечення інноваційної діяльності необхідними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ресурсами характеризується терміном “інвестування інноваційної діяльності”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або “інвестиційне забезпечення інноваційної діяльності” [20].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системного підходу для розкриття сутності поняття “інвестиційне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інноваційної діяльності” дозволило визначити його як систему, що складається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з певної сукупності взаємопов’язаних і взаємообумовлених підсистем,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відображають окремі елементи інвестування.</w:t>
      </w:r>
    </w:p>
    <w:p w14:paraId="2FA9E581" w14:textId="2C0DD3A2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lastRenderedPageBreak/>
        <w:t>З огляду на те, що термін “забезпечення” означає рівень достатності будь-чого, то під інвестиційним забезпеченням доцільно розуміти достатність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інвестиційних ресурсів [19]. До них належать: кошти, цільові банківські вклади,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паї, акції та інші цінні папери; майнові права інтелектуальної власності; рухоме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та нерухоме майно (будинки, споруди, устаткування та інші матеріальні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цінності); сукупність технічних, технологічних, комерційних та інших знань,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оформлених у вигляді технічної документації, навиків та виробничого досвіду,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необхідних для організації того чи іншого виду виробництва, але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запатентованих (“ноу-хау”); права користування землею, водою, ресурсами,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будинками, спорудами, обладнанням, а також інші майнові права; та інші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цінності. Отже, система інвестиційного забезпечення інноваційної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підприємства це сукупність економічних відносин, які виникають у зв’язку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формуванням, розподілом і використанням інвестиційних ресурсів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інвестування інноваційної діяльності підприємства, у розрізі окремих напрямів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цієї діяльності.</w:t>
      </w:r>
    </w:p>
    <w:p w14:paraId="540AB8BC" w14:textId="38C97F45" w:rsid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Система інвестиційного забезпечення інноваційної діяльності являє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собою органічну єдність внутрішніх і зовнішніх джерел інвестування: 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коштів суб’єктів господарської діяльності, державних бюджетних асигнувань,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позикових і залучених ресурсів. Сукупність джерел фінансування інноваційної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діяльності вітчизняних підприємств дозволяє нам сформувати комплексну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систему її інвестиційного забезпечення, модель функціонування якої наведено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на рис. 7.1 [19].</w:t>
      </w:r>
    </w:p>
    <w:p w14:paraId="25245F09" w14:textId="31A649B1" w:rsidR="008E15FF" w:rsidRDefault="008E15FF" w:rsidP="008E15FF">
      <w:pPr>
        <w:tabs>
          <w:tab w:val="left" w:pos="1695"/>
        </w:tabs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61B420B" wp14:editId="46EC2009">
            <wp:extent cx="6086475" cy="4184452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098" t="24083" r="23124" b="8931"/>
                    <a:stretch/>
                  </pic:blipFill>
                  <pic:spPr bwMode="auto">
                    <a:xfrm>
                      <a:off x="0" y="0"/>
                      <a:ext cx="6120653" cy="420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0FE036" w14:textId="1B39AC50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бачимо з рис. 1, складовими моделі функціонування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інвестиційного забезпечення інноваційної діяльності підприємств є:</w:t>
      </w:r>
    </w:p>
    <w:p w14:paraId="0E3A92B0" w14:textId="2A448A1E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1) оцінювання доцільності та ефективності інвестиційного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інноваційної діяльності підприємства за видами цієї діяльності: інвестиції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розроблення підприємством нових та покращених видів продукції, інвестиції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виробництво підприємством нових та покращених видів продукції, інвестиції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придбання підприємством нових прогресивних видів техніки та технології;</w:t>
      </w:r>
    </w:p>
    <w:p w14:paraId="70B3348E" w14:textId="59BC85E5" w:rsidR="008E15FF" w:rsidRPr="008E15FF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2) оцінювання доцільності та ефективності залучення інвестиційних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ресурсів підприємства за усіма можливими варіантами такого залучення: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інформації про наявні обсяги інвестиційних ресурсів підприємства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внутрішніх джерел та інформації про можливості підприємства залучити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інвестиційні ресурси із зовнішніх джерел.</w:t>
      </w:r>
    </w:p>
    <w:p w14:paraId="5365D435" w14:textId="2BC93F9B" w:rsidR="008E15FF" w:rsidRPr="00B30B5C" w:rsidRDefault="008E15FF" w:rsidP="008E15FF">
      <w:pPr>
        <w:tabs>
          <w:tab w:val="left" w:pos="1695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5FF">
        <w:rPr>
          <w:rFonts w:ascii="Times New Roman" w:hAnsi="Times New Roman" w:cs="Times New Roman"/>
          <w:sz w:val="28"/>
          <w:szCs w:val="28"/>
          <w:lang w:val="uk-UA"/>
        </w:rPr>
        <w:t>Наведена модель функціонування системи інвестиційного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інноваційної діяльності підприємства дозволяє здійснити обґрунтування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оптимальної частки інвестиційних ресурсів підприємства, яку доцільно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спрямувати на інвестування його інноваційної діяльності, у розрізі напрямів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15FF">
        <w:rPr>
          <w:rFonts w:ascii="Times New Roman" w:hAnsi="Times New Roman" w:cs="Times New Roman"/>
          <w:sz w:val="28"/>
          <w:szCs w:val="28"/>
          <w:lang w:val="uk-UA"/>
        </w:rPr>
        <w:t>цієї діяльності.</w:t>
      </w:r>
    </w:p>
    <w:sectPr w:rsidR="008E15FF" w:rsidRPr="00B30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0"/>
    <w:rsid w:val="00046520"/>
    <w:rsid w:val="000D56B9"/>
    <w:rsid w:val="00181889"/>
    <w:rsid w:val="00582590"/>
    <w:rsid w:val="005F36B5"/>
    <w:rsid w:val="00625460"/>
    <w:rsid w:val="007434EF"/>
    <w:rsid w:val="008E15FF"/>
    <w:rsid w:val="00A21482"/>
    <w:rsid w:val="00B30B5C"/>
    <w:rsid w:val="00DB704F"/>
    <w:rsid w:val="00E16CF2"/>
    <w:rsid w:val="00E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B40"/>
  <w15:chartTrackingRefBased/>
  <w15:docId w15:val="{3A33953D-B94F-4179-A0B8-37D74F8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Tkachuk</cp:lastModifiedBy>
  <cp:revision>4</cp:revision>
  <dcterms:created xsi:type="dcterms:W3CDTF">2022-10-08T06:43:00Z</dcterms:created>
  <dcterms:modified xsi:type="dcterms:W3CDTF">2022-10-08T06:43:00Z</dcterms:modified>
</cp:coreProperties>
</file>