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000FF"/>
          <w:sz w:val="28"/>
          <w:szCs w:val="28"/>
        </w:rPr>
      </w:pPr>
      <w:r w:rsidRPr="0009045D">
        <w:rPr>
          <w:rStyle w:val="a4"/>
          <w:color w:val="0000FF"/>
          <w:sz w:val="28"/>
          <w:szCs w:val="28"/>
        </w:rPr>
        <w:t>Тема 5. </w:t>
      </w:r>
      <w:hyperlink r:id="rId4" w:tooltip="АРХІТЕКТУРА ТА ІНТЕР’ЄР У ГОТЕЛЬНОМУ ГОСПОДАРСТВІ" w:history="1">
        <w:r w:rsidRPr="0009045D">
          <w:rPr>
            <w:rStyle w:val="a5"/>
            <w:b/>
            <w:bCs/>
            <w:sz w:val="28"/>
            <w:szCs w:val="28"/>
            <w:u w:val="none"/>
          </w:rPr>
          <w:t>Архітектура та інтер’єр у готельному господарстві</w:t>
        </w:r>
      </w:hyperlink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  <w:sz w:val="28"/>
          <w:szCs w:val="28"/>
        </w:rPr>
      </w:pPr>
    </w:p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b/>
          <w:bCs/>
          <w:color w:val="0000FF"/>
          <w:sz w:val="28"/>
          <w:szCs w:val="28"/>
        </w:rPr>
        <w:t>Мета заняття:</w:t>
      </w:r>
      <w:r w:rsidRPr="0009045D">
        <w:rPr>
          <w:color w:val="0000FF"/>
          <w:sz w:val="28"/>
          <w:szCs w:val="28"/>
        </w:rPr>
        <w:t> </w:t>
      </w:r>
      <w:r w:rsidRPr="0009045D">
        <w:rPr>
          <w:color w:val="333333"/>
          <w:sz w:val="28"/>
          <w:szCs w:val="28"/>
        </w:rPr>
        <w:t>Розуміти ролі архітек</w:t>
      </w:r>
      <w:hyperlink r:id="rId5" w:tooltip="Словник термінів: Тур" w:history="1">
        <w:r w:rsidRPr="0009045D">
          <w:rPr>
            <w:rStyle w:val="a5"/>
            <w:bCs/>
            <w:color w:val="083062"/>
            <w:sz w:val="28"/>
            <w:szCs w:val="28"/>
            <w:u w:val="none"/>
          </w:rPr>
          <w:t>тур</w:t>
        </w:r>
      </w:hyperlink>
      <w:r w:rsidRPr="0009045D">
        <w:rPr>
          <w:color w:val="333333"/>
          <w:sz w:val="28"/>
          <w:szCs w:val="28"/>
        </w:rPr>
        <w:t>них рішень,основні підходи щодо меблювання номерів, нежитлової групи приміщень залежно від планової організації зон та інтер’єру готельних номерів, силуетну композицію компонентів інтер’єру. Знати:  принципи організації внутрішнього простору; функції та  елементи інтер’єру в приміщеннях засобів розміщення; методи художньої композиції, що застосовуються в створенні інтер’єрного простору приміщень.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b/>
          <w:bCs/>
          <w:color w:val="0000FF"/>
          <w:sz w:val="28"/>
          <w:szCs w:val="28"/>
        </w:rPr>
        <w:t>План роботи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000000"/>
          <w:sz w:val="28"/>
          <w:szCs w:val="28"/>
        </w:rPr>
        <w:t>1. Архітектура у готельному господарстві.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000000"/>
          <w:sz w:val="28"/>
          <w:szCs w:val="28"/>
        </w:rPr>
        <w:t>2. Інтер</w:t>
      </w:r>
      <w:r w:rsidRPr="0009045D">
        <w:rPr>
          <w:i/>
          <w:iCs/>
          <w:color w:val="000000"/>
          <w:sz w:val="28"/>
          <w:szCs w:val="28"/>
        </w:rPr>
        <w:t>’</w:t>
      </w:r>
      <w:r w:rsidRPr="0009045D">
        <w:rPr>
          <w:color w:val="000000"/>
          <w:sz w:val="28"/>
          <w:szCs w:val="28"/>
        </w:rPr>
        <w:t>єр. Основні поняття і вимоги</w:t>
      </w:r>
    </w:p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9045D">
        <w:rPr>
          <w:color w:val="000000"/>
          <w:sz w:val="28"/>
          <w:szCs w:val="28"/>
        </w:rPr>
        <w:t>3. Меблі в інтер</w:t>
      </w:r>
      <w:r w:rsidRPr="0009045D">
        <w:rPr>
          <w:i/>
          <w:iCs/>
          <w:color w:val="000000"/>
          <w:sz w:val="28"/>
          <w:szCs w:val="28"/>
        </w:rPr>
        <w:t>’</w:t>
      </w:r>
      <w:r w:rsidRPr="0009045D">
        <w:rPr>
          <w:color w:val="000000"/>
          <w:sz w:val="28"/>
          <w:szCs w:val="28"/>
        </w:rPr>
        <w:t>єрі готельного господарства: основні вимоги до меблів; класифікація меблів; загальні принципи розміщення меблів в інтер</w:t>
      </w:r>
      <w:r w:rsidRPr="0009045D">
        <w:rPr>
          <w:i/>
          <w:iCs/>
          <w:color w:val="000000"/>
          <w:sz w:val="28"/>
          <w:szCs w:val="28"/>
        </w:rPr>
        <w:t>’</w:t>
      </w:r>
      <w:r w:rsidRPr="0009045D">
        <w:rPr>
          <w:color w:val="000000"/>
          <w:sz w:val="28"/>
          <w:szCs w:val="28"/>
        </w:rPr>
        <w:t>єрі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rStyle w:val="a4"/>
          <w:color w:val="0000FF"/>
          <w:sz w:val="28"/>
          <w:szCs w:val="28"/>
        </w:rPr>
        <w:t>Хід роботи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 Під час вивчення теми належить розглянути вимоги до ділянки під будівництво готелю. Студенти повинні усвідомити роль архітектури у формуванні іміджу готелів та їх сучасні форми. Заслуговують на глибокий аналіз чинники архітектурно-планувальних рішень готелів: природно- кліматичних, культурно-історичних особливостей певного регіону, архітектурних традицій. Важливим аспектом у вивченні теми е усвідомлення основних принципів та загальних вимог до особливою і архітектурних рішень готелів в залежності віл їх розташування та типу будівлі.</w:t>
      </w:r>
    </w:p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Заслуговують на глибокий аналіз основні тенденції в архітектурі готелів світу, принципи спорудження будівель готелю, концептуальні планувальні рішення готелів. Студенти повинні ознайомитись з поняттям загального комфорту внутрішнього простору готелів. Для цього знати принципи меблювання приміщень готелю, озеленення готельних комплексів.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b/>
          <w:bCs/>
          <w:color w:val="333333"/>
          <w:sz w:val="28"/>
          <w:szCs w:val="28"/>
        </w:rPr>
        <w:t> </w:t>
      </w:r>
      <w:r w:rsidRPr="0009045D">
        <w:rPr>
          <w:b/>
          <w:bCs/>
          <w:color w:val="0000FF"/>
          <w:sz w:val="28"/>
          <w:szCs w:val="28"/>
        </w:rPr>
        <w:t>Рекомендовані джерела: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Основна література: 1, 2, 18, 19, 20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Додаткова література : 22, 23, 27</w:t>
      </w:r>
    </w:p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Internet-ресурси: 36, 37, 38, 39, 40, 41, 42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 </w:t>
      </w:r>
      <w:r w:rsidRPr="0009045D">
        <w:rPr>
          <w:rStyle w:val="a4"/>
          <w:color w:val="0000FF"/>
          <w:sz w:val="28"/>
          <w:szCs w:val="28"/>
        </w:rPr>
        <w:t>Завдання для студентів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1. В світі зустрічаються різноманітні форми плану готельних будівель, наприклад, у вигляді прямокутника, кола, дуги, у формі букв: П, Г, Т, О, С, X, Y, Н, V, L. Підберіть до кожного варіанту план будівлі реально існуючого готелю. Зробіть презентацію.</w:t>
      </w:r>
    </w:p>
    <w:p w:rsid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FF"/>
          <w:sz w:val="28"/>
          <w:szCs w:val="28"/>
        </w:rPr>
      </w:pPr>
      <w:r w:rsidRPr="0009045D">
        <w:rPr>
          <w:b/>
          <w:color w:val="0000FF"/>
          <w:sz w:val="28"/>
          <w:szCs w:val="28"/>
        </w:rPr>
        <w:t>Тестові  завдання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1.   Перевагами віддалення мережі міських готелів від центру міста є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більша кількість придатних для будівництва територій;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lastRenderedPageBreak/>
        <w:t>б) нижча вартість землі;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добра транспортна доступність;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наявність комунікаційних мереж;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вища комфортність середовища.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2.   Розміщення готелів на околицях міста і за його межами в основному зорієнтоване на: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9045D">
        <w:rPr>
          <w:color w:val="333333"/>
          <w:sz w:val="28"/>
          <w:szCs w:val="28"/>
        </w:rPr>
        <w:t xml:space="preserve">а) </w:t>
      </w:r>
      <w:r w:rsidRPr="0009045D">
        <w:rPr>
          <w:sz w:val="28"/>
          <w:szCs w:val="28"/>
        </w:rPr>
        <w:t>іноземних </w:t>
      </w:r>
      <w:hyperlink r:id="rId6" w:tooltip="Словник термінів: Турист" w:history="1">
        <w:r w:rsidRPr="0009045D">
          <w:rPr>
            <w:rStyle w:val="a5"/>
            <w:bCs/>
            <w:color w:val="auto"/>
            <w:sz w:val="28"/>
            <w:szCs w:val="28"/>
            <w:u w:val="none"/>
          </w:rPr>
          <w:t>турист</w:t>
        </w:r>
      </w:hyperlink>
      <w:r w:rsidRPr="0009045D">
        <w:rPr>
          <w:sz w:val="28"/>
          <w:szCs w:val="28"/>
        </w:rPr>
        <w:t>ів;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9045D">
        <w:rPr>
          <w:sz w:val="28"/>
          <w:szCs w:val="28"/>
        </w:rPr>
        <w:t>б) пішохідних туристів;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9045D">
        <w:rPr>
          <w:sz w:val="28"/>
          <w:szCs w:val="28"/>
        </w:rPr>
        <w:t xml:space="preserve">в) автотуристів; 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9045D">
        <w:rPr>
          <w:sz w:val="28"/>
          <w:szCs w:val="28"/>
        </w:rPr>
        <w:t>г)</w:t>
      </w:r>
      <w:hyperlink r:id="rId7" w:tooltip="Словник термінів: Екскурсант" w:history="1">
        <w:r w:rsidRPr="0009045D">
          <w:rPr>
            <w:rStyle w:val="a5"/>
            <w:bCs/>
            <w:color w:val="auto"/>
            <w:sz w:val="28"/>
            <w:szCs w:val="28"/>
            <w:u w:val="none"/>
          </w:rPr>
          <w:t>екскурсант</w:t>
        </w:r>
      </w:hyperlink>
      <w:r w:rsidRPr="0009045D">
        <w:rPr>
          <w:sz w:val="28"/>
          <w:szCs w:val="28"/>
        </w:rPr>
        <w:t>ів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3.   Основними чинниками, що визначають вибір ділянки для розміщення готельного комплексу, є: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архітектурно-ландшафтні;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політичні;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містобудівні;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екологічні;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естетичні;</w:t>
      </w:r>
      <w:bookmarkStart w:id="0" w:name="_GoBack"/>
      <w:bookmarkEnd w:id="0"/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е) інженерно-економічні.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4.        Містобудівні   чинники,   що   впливають   на   вибір   ділянки   для будівництва готельного комплексу, охоплюють: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достатню площу території із врахуванням специфіки експлуатації готельного комплексу і його місткості,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наявність природних компонентів на майданчику чи на прилеглій території;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оптимальні геометричні обриси ділянки;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урахування транспортних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наявність міських інженерних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е) наявність доброго зв’язку з центром міста, залізничним вокзалом, аеропортом.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5.     Архітектурно-ландшафтні чинники, що їх враховують при виборі ділянки для будівництва готельного комплексу, охоплюють: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достатню площу території з урахуванням специфіки експлуатації готельного комплексу і його місткості,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наявність природних компонентів на будівельному майданчику чи на прилеглій території;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оптимальні геометричні обриси ділянки;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урахування транспортних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наявність міських інженерних комунікацій.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6.   Екологічні чинники, які впливають на вибір ділянки для будівництва готельного комплексу, охоплюють: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достатню площу території з урахуванням специфіки експлуатації готельного комплексу і його місткості,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наявність природних компонентів на будівельному майданчику чи на прилеглій території;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оптимальні геометричні обриси ділянки;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урахування транспортних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комфортність території.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7.    Інженерно-економічні чинники, які впливають на вибір ділянки для будівництва готельного комплексу, охоплюють: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достатню площу території з урахуванням специфіки експлуатації готельного комплексу і його місткості,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наявність природних компонентів на будівельному майданчику чи на прилеглій території;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наявність міських інженерних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урахування транспортних комунікацій;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комфортність території.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8.      Загальний комфорт внутрішнього простору готелю визначають такі види комфорту: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екологічний;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соціальний;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механічний;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г) функціональний;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д) естетичний.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9.   Функціональний комфорт забезпечує: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захист від оточення, безпеку і здійснення всіх процесів життєдіяльності людини: сон, харчування, відпочинок, особисту гігієну, розваги, ділові контакти та ін.;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оптимальне для організму людини поєднання температури, вологості, швидкості руху повітря і дії променевого тепла;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позитивний емоційний настрій людини.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i/>
          <w:iCs/>
          <w:color w:val="333333"/>
          <w:sz w:val="28"/>
          <w:szCs w:val="28"/>
        </w:rPr>
        <w:t>10.   Екологічний комфорт в інтер’єрах готелів створюється завдяки: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а) оптимальному набору меблів і устаткування;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б) системам інженерного забезпечення готелів (вентиляції, кондиціювання повітря, централізованим системам видалення пилу та ін.);</w:t>
      </w:r>
    </w:p>
    <w:p w:rsidR="0009045D" w:rsidRPr="0009045D" w:rsidRDefault="0009045D" w:rsidP="0009045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09045D">
        <w:rPr>
          <w:color w:val="333333"/>
          <w:sz w:val="28"/>
          <w:szCs w:val="28"/>
        </w:rPr>
        <w:t>в) засобам і прийомам, за допомогою яких досягається об’єднання всіх елементів інтер’єру в єдине для сприйняття ціле.</w:t>
      </w:r>
    </w:p>
    <w:p w:rsidR="00DB2ACA" w:rsidRDefault="00DB2ACA" w:rsidP="0009045D">
      <w:pPr>
        <w:jc w:val="both"/>
      </w:pPr>
    </w:p>
    <w:sectPr w:rsidR="00DB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53"/>
    <w:rsid w:val="0009045D"/>
    <w:rsid w:val="00923C53"/>
    <w:rsid w:val="00DB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581D-1498-4B78-AF18-63787ED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09045D"/>
    <w:rPr>
      <w:b/>
      <w:bCs/>
    </w:rPr>
  </w:style>
  <w:style w:type="character" w:styleId="a5">
    <w:name w:val="Hyperlink"/>
    <w:basedOn w:val="a0"/>
    <w:uiPriority w:val="99"/>
    <w:semiHidden/>
    <w:unhideWhenUsed/>
    <w:rsid w:val="000904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59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12&amp;displayformat=dictionary" TargetMode="External"/><Relationship Id="rId5" Type="http://schemas.openxmlformats.org/officeDocument/2006/relationships/hyperlink" Target="https://elearn.nubip.edu.ua/mod/glossary/showentry.php?eid=198909&amp;displayformat=dictionary" TargetMode="External"/><Relationship Id="rId4" Type="http://schemas.openxmlformats.org/officeDocument/2006/relationships/hyperlink" Target="https://elearn.nubip.edu.ua/mod/book/view.php?id=2593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2</cp:revision>
  <dcterms:created xsi:type="dcterms:W3CDTF">2022-10-02T21:05:00Z</dcterms:created>
  <dcterms:modified xsi:type="dcterms:W3CDTF">2022-10-02T21:09:00Z</dcterms:modified>
</cp:coreProperties>
</file>