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6B5" w:rsidRDefault="00F642D2" w:rsidP="00F642D2">
      <w:pPr>
        <w:shd w:val="clear" w:color="auto" w:fill="FFFFFF"/>
        <w:spacing w:after="0" w:line="276" w:lineRule="auto"/>
        <w:ind w:firstLine="709"/>
        <w:contextualSpacing/>
        <w:jc w:val="center"/>
        <w:outlineLvl w:val="1"/>
        <w:rPr>
          <w:rFonts w:ascii="Times New Roman" w:eastAsia="Times New Roman" w:hAnsi="Times New Roman" w:cs="Times New Roman"/>
          <w:b/>
          <w:bCs/>
          <w:sz w:val="28"/>
          <w:szCs w:val="28"/>
          <w:lang/>
        </w:rPr>
      </w:pPr>
      <w:r w:rsidRPr="00F642D2">
        <w:rPr>
          <w:rFonts w:ascii="Times New Roman" w:eastAsia="Times New Roman" w:hAnsi="Times New Roman" w:cs="Times New Roman"/>
          <w:b/>
          <w:bCs/>
          <w:sz w:val="28"/>
          <w:szCs w:val="28"/>
          <w:lang w:val="uk-UA"/>
        </w:rPr>
        <w:t xml:space="preserve">ТЕМА. </w:t>
      </w:r>
      <w:r w:rsidRPr="00F642D2">
        <w:rPr>
          <w:rFonts w:ascii="Times New Roman" w:eastAsia="Times New Roman" w:hAnsi="Times New Roman" w:cs="Times New Roman"/>
          <w:b/>
          <w:bCs/>
          <w:sz w:val="28"/>
          <w:szCs w:val="28"/>
          <w:lang/>
        </w:rPr>
        <w:t>АРХІТЕКТУРА ТА ІНТЕР’ЄР У ГОТЕЛЬНОМУ ГОСПОДАРСТВІ</w:t>
      </w:r>
    </w:p>
    <w:p w:rsidR="00F642D2" w:rsidRPr="00F642D2" w:rsidRDefault="00F642D2" w:rsidP="00F642D2">
      <w:pPr>
        <w:shd w:val="clear" w:color="auto" w:fill="FFFFFF"/>
        <w:spacing w:after="0" w:line="276" w:lineRule="auto"/>
        <w:ind w:firstLine="709"/>
        <w:contextualSpacing/>
        <w:jc w:val="center"/>
        <w:outlineLvl w:val="1"/>
        <w:rPr>
          <w:rFonts w:ascii="Times New Roman" w:eastAsia="Times New Roman" w:hAnsi="Times New Roman" w:cs="Times New Roman"/>
          <w:b/>
          <w:bCs/>
          <w:sz w:val="28"/>
          <w:szCs w:val="28"/>
          <w:lang/>
        </w:rPr>
      </w:pPr>
    </w:p>
    <w:p w:rsidR="00F642D2" w:rsidRPr="00F642D2" w:rsidRDefault="00F642D2" w:rsidP="00F642D2">
      <w:pPr>
        <w:shd w:val="clear" w:color="auto" w:fill="FFFFFF"/>
        <w:spacing w:after="0" w:line="276" w:lineRule="auto"/>
        <w:ind w:firstLine="709"/>
        <w:contextualSpacing/>
        <w:jc w:val="both"/>
        <w:rPr>
          <w:rFonts w:ascii="Times New Roman" w:eastAsia="Times New Roman" w:hAnsi="Times New Roman" w:cs="Times New Roman"/>
          <w:sz w:val="28"/>
          <w:szCs w:val="28"/>
          <w:lang/>
        </w:rPr>
      </w:pPr>
      <w:r w:rsidRPr="00F642D2">
        <w:rPr>
          <w:rFonts w:ascii="Times New Roman" w:eastAsia="Times New Roman" w:hAnsi="Times New Roman" w:cs="Times New Roman"/>
          <w:bCs/>
          <w:sz w:val="28"/>
          <w:szCs w:val="28"/>
          <w:lang/>
        </w:rPr>
        <w:t>1. Вимоги до ділянки під будівництво готелю</w:t>
      </w:r>
    </w:p>
    <w:p w:rsidR="00F642D2" w:rsidRPr="00F642D2" w:rsidRDefault="00F642D2" w:rsidP="00F642D2">
      <w:pPr>
        <w:shd w:val="clear" w:color="auto" w:fill="FFFFFF"/>
        <w:spacing w:after="0" w:line="276" w:lineRule="auto"/>
        <w:ind w:firstLine="709"/>
        <w:contextualSpacing/>
        <w:jc w:val="both"/>
        <w:rPr>
          <w:rFonts w:ascii="Times New Roman" w:eastAsia="Times New Roman" w:hAnsi="Times New Roman" w:cs="Times New Roman"/>
          <w:sz w:val="28"/>
          <w:szCs w:val="28"/>
          <w:lang/>
        </w:rPr>
      </w:pPr>
      <w:hyperlink r:id="rId5" w:tooltip="Роль архітектури в формуванні іміджу готелів та їх сучасні форми" w:history="1">
        <w:r w:rsidRPr="00F642D2">
          <w:rPr>
            <w:rFonts w:ascii="Times New Roman" w:eastAsia="Times New Roman" w:hAnsi="Times New Roman" w:cs="Times New Roman"/>
            <w:sz w:val="28"/>
            <w:szCs w:val="28"/>
            <w:lang/>
          </w:rPr>
          <w:t>2. Роль архітектури в формуванні іміджу готелів та їх сучасні форми</w:t>
        </w:r>
      </w:hyperlink>
    </w:p>
    <w:p w:rsidR="00F642D2" w:rsidRPr="00F642D2" w:rsidRDefault="00F642D2" w:rsidP="00F642D2">
      <w:pPr>
        <w:shd w:val="clear" w:color="auto" w:fill="FFFFFF"/>
        <w:spacing w:after="0" w:line="276" w:lineRule="auto"/>
        <w:ind w:firstLine="709"/>
        <w:contextualSpacing/>
        <w:jc w:val="both"/>
        <w:rPr>
          <w:rFonts w:ascii="Times New Roman" w:eastAsia="Times New Roman" w:hAnsi="Times New Roman" w:cs="Times New Roman"/>
          <w:sz w:val="28"/>
          <w:szCs w:val="28"/>
          <w:lang/>
        </w:rPr>
      </w:pPr>
      <w:hyperlink r:id="rId6" w:tooltip="Концептуальні планувальні рішення готелів" w:history="1">
        <w:r w:rsidRPr="00F642D2">
          <w:rPr>
            <w:rFonts w:ascii="Times New Roman" w:eastAsia="Times New Roman" w:hAnsi="Times New Roman" w:cs="Times New Roman"/>
            <w:sz w:val="28"/>
            <w:szCs w:val="28"/>
            <w:lang/>
          </w:rPr>
          <w:t>3. Концептуальні планувальні рішення готелів</w:t>
        </w:r>
      </w:hyperlink>
    </w:p>
    <w:p w:rsidR="00F642D2" w:rsidRPr="00F642D2" w:rsidRDefault="00F642D2" w:rsidP="00F642D2">
      <w:pPr>
        <w:shd w:val="clear" w:color="auto" w:fill="FFFFFF"/>
        <w:spacing w:after="0" w:line="276" w:lineRule="auto"/>
        <w:ind w:firstLine="709"/>
        <w:contextualSpacing/>
        <w:jc w:val="both"/>
        <w:rPr>
          <w:rFonts w:ascii="Times New Roman" w:eastAsia="Times New Roman" w:hAnsi="Times New Roman" w:cs="Times New Roman"/>
          <w:sz w:val="28"/>
          <w:szCs w:val="28"/>
          <w:lang/>
        </w:rPr>
      </w:pPr>
      <w:hyperlink r:id="rId7" w:tooltip="Сутність інтер’єру та особливості його застосування в приміщеннях готелю" w:history="1">
        <w:r w:rsidRPr="00F642D2">
          <w:rPr>
            <w:rFonts w:ascii="Times New Roman" w:eastAsia="Times New Roman" w:hAnsi="Times New Roman" w:cs="Times New Roman"/>
            <w:sz w:val="28"/>
            <w:szCs w:val="28"/>
            <w:lang/>
          </w:rPr>
          <w:t>4. Сутність інтер’єру та особливості його застосування в приміщеннях готелю</w:t>
        </w:r>
      </w:hyperlink>
    </w:p>
    <w:p w:rsidR="00F642D2" w:rsidRPr="00F642D2" w:rsidRDefault="00F642D2" w:rsidP="00F642D2">
      <w:pPr>
        <w:shd w:val="clear" w:color="auto" w:fill="FFFFFF"/>
        <w:spacing w:after="0" w:line="276" w:lineRule="auto"/>
        <w:ind w:firstLine="709"/>
        <w:contextualSpacing/>
        <w:jc w:val="both"/>
        <w:rPr>
          <w:rFonts w:ascii="Times New Roman" w:eastAsia="Times New Roman" w:hAnsi="Times New Roman" w:cs="Times New Roman"/>
          <w:sz w:val="28"/>
          <w:szCs w:val="28"/>
          <w:lang/>
        </w:rPr>
      </w:pPr>
    </w:p>
    <w:p w:rsidR="00F642D2" w:rsidRPr="00F642D2" w:rsidRDefault="00F642D2" w:rsidP="00F642D2">
      <w:pPr>
        <w:pStyle w:val="3"/>
        <w:shd w:val="clear" w:color="auto" w:fill="FFFFFF"/>
        <w:spacing w:before="0" w:line="276" w:lineRule="auto"/>
        <w:ind w:firstLine="709"/>
        <w:contextualSpacing/>
        <w:jc w:val="center"/>
        <w:rPr>
          <w:rFonts w:ascii="Times New Roman" w:hAnsi="Times New Roman" w:cs="Times New Roman"/>
          <w:b/>
          <w:color w:val="auto"/>
          <w:sz w:val="28"/>
          <w:szCs w:val="28"/>
        </w:rPr>
      </w:pPr>
      <w:r w:rsidRPr="00F642D2">
        <w:rPr>
          <w:rFonts w:ascii="Times New Roman" w:hAnsi="Times New Roman" w:cs="Times New Roman"/>
          <w:b/>
          <w:color w:val="auto"/>
          <w:sz w:val="28"/>
          <w:szCs w:val="28"/>
        </w:rPr>
        <w:t>1. Вимоги до ділянки під будівництво готелю</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На розташування готелю в місті впливає його місткість, категорія і тип. З містобудівної точки зору можна виділити п'ять варіантів розташування готельних підприємств у струк</w:t>
      </w:r>
      <w:hyperlink r:id="rId8" w:tooltip="Словник термінів: Тур" w:history="1">
        <w:r w:rsidRPr="00F642D2">
          <w:rPr>
            <w:rStyle w:val="a4"/>
            <w:b/>
            <w:bCs/>
            <w:color w:val="auto"/>
            <w:sz w:val="28"/>
            <w:szCs w:val="28"/>
          </w:rPr>
          <w:t>тур</w:t>
        </w:r>
      </w:hyperlink>
      <w:r w:rsidRPr="00F642D2">
        <w:rPr>
          <w:sz w:val="28"/>
          <w:szCs w:val="28"/>
        </w:rPr>
        <w:t>і міста: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у центрі міста;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на територіях, прилеглих до центру міста;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в центрі житлових районів і мікрорайонів;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на «порозі» міста;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за межами міста.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При розміщенні готелів враховують ряд чинників, що впливають на вибір ділянки для готельного підприємства: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1)     містобудівні чинники – необхідна площа території з урахуванням функціонального типу готельного підприємства (конгрес-готель, курортний готель) і його місткості. Враховують геометричні контури ділянки, і раціональне розміщення з урахуванням транспортної інфраструктури і віддаленості від аеропорту, порту, залізничного вокзалу або інших необхідних гостю об'єктів;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2)            архітектурно-ландшафтні чинники – наявність природних компонентів у вигляді рельєфу, водних об'єктів, зеленого масиву на ділянці або прилеглій території, а також архітектурний ансамбль навколишньої забудови тощо. Основне завдання ландшафтної архітектури полягає у відтворенні природного середовища, створенні цілісних антропогенних ландшафтів, які позитивно впливають на людину. Розрізняють:</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природний ландшафт – це натуральне, природне середовище, що не є результатом діяльності людини.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антропогенний ландшафт – це середовище, що виникло як результат людської діяльності. Залежно від соціально-економічних функцій розрізняють декілька видів антропогенних ландшафтів: сільськогосподарські; промислові; урбаністичні (міські); рекреаційні (для відпочинку);</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lastRenderedPageBreak/>
        <w:t>3)          інженерно-економічні чинники – наявність або відсутність інженерних комунікацій (водопровід, каналізація, газ, електрокабель, телефонний кабель) і можливість підключення до них з урахуванням їхньої потужності та розміщення, що значно змінює вартість будівництва підприємства готельного господарства;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4)           екологічні – санітарно-гігієнічні параметри навколишнього середовища та їх відповідність встановленим в державі вимогам і нормам. До таких параметрів відносять: чистоту повітряного і водного басейнів, шум, інсоляцію, аерацію, наявність природоохоронних зон, заповідників і т. д. Ділянка, що пропонується для розміщення готелю, повинна відповідати вимогам санітарно-епідеміологічних правил і гігієнічних нормативів щодо рівнів природних і штучних радіонуклідів, вмісту потенційно небезпечних для людини хімічних і біологічних речовин у повітрі, ґрунті, негативних фізичних факторів (шум, вібрація, інфразвук, електромагнітні поля тощо) та інших. Розміщення й об'ємно-просторове рішення будинків готелів повинні відповідати вимогам держаних будівельних норм, санітарним правилам та нормам.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Площа ділянки визначається з урахуванням умов розміщення, характеру міського середовища, функціонального складу і категорії готелю. Земельна ділянка для розміщення готелю повинна забезпечити можливість її облаштування (розміщення місця для відпочинку, господарських потреб і стоянок автотранспорту) та озеленення.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При проектуванні готелів їхні ділянки рекомендується розміщувати в пішохідній доступності від зупинок громадського транспорту (у радіусі 700 м). Мотелі слід розміщувати переважно на крупних </w:t>
      </w:r>
      <w:hyperlink r:id="rId9" w:tooltip="Словник термінів: Транзит" w:history="1">
        <w:r w:rsidRPr="00F642D2">
          <w:rPr>
            <w:rStyle w:val="a4"/>
            <w:b/>
            <w:bCs/>
            <w:color w:val="auto"/>
            <w:sz w:val="28"/>
            <w:szCs w:val="28"/>
          </w:rPr>
          <w:t>транзит</w:t>
        </w:r>
      </w:hyperlink>
      <w:r w:rsidRPr="00F642D2">
        <w:rPr>
          <w:sz w:val="28"/>
          <w:szCs w:val="28"/>
        </w:rPr>
        <w:t>них магістралях, що сполучають населені пункти.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У складі ділянки готелю (мотелю) повинні бути передбачені: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упоряджені майданчики перед входами в будівлю (з розрахунку не менше</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0,2 м</w:t>
      </w:r>
      <w:r w:rsidRPr="00F642D2">
        <w:rPr>
          <w:sz w:val="28"/>
          <w:szCs w:val="28"/>
          <w:vertAlign w:val="superscript"/>
        </w:rPr>
        <w:t>2</w:t>
      </w:r>
      <w:r w:rsidRPr="00F642D2">
        <w:rPr>
          <w:sz w:val="28"/>
          <w:szCs w:val="28"/>
        </w:rPr>
        <w:t> на одного проживаючого);</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майданчики для стоянки автомобілів;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майданчики для тимчасового паркування автомобілів і автобусів для висадки та посадки пасажирів з</w:t>
      </w:r>
      <w:hyperlink r:id="rId10" w:tooltip="Словник термінів: Гід" w:history="1">
        <w:r w:rsidRPr="00F642D2">
          <w:rPr>
            <w:rStyle w:val="a4"/>
            <w:b/>
            <w:bCs/>
            <w:color w:val="auto"/>
            <w:sz w:val="28"/>
            <w:szCs w:val="28"/>
          </w:rPr>
          <w:t>гід</w:t>
        </w:r>
      </w:hyperlink>
      <w:r w:rsidRPr="00F642D2">
        <w:rPr>
          <w:sz w:val="28"/>
          <w:szCs w:val="28"/>
        </w:rPr>
        <w:t>но з вимогами ДБН 360 і ДБН В.2.3–5 (з розрахунку одночасного розміщення не менше п'яти автомобілів);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внутрішні наскрізні проїзди, під'їзди до головного та інших входів до готелю згідно з вимогами ДБН 360 та ДБН В.1.1–7.</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При готелях категорії 4* і вище повинні передбачатися автостоянки,  що охороняються. Кількість місць на автостоянках (згідно з ДСТУ 4269) залежно від категорії готелю (мотелю) приймається не менше зазначених у таблиці 9 (у % від кількості номерів).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w:t>
      </w:r>
      <w:r w:rsidRPr="00F642D2">
        <w:rPr>
          <w:b/>
          <w:bCs/>
          <w:sz w:val="28"/>
          <w:szCs w:val="28"/>
        </w:rPr>
        <w:t>Таблиця 9 – Кількість місць на автостоянках залежно від категорії готелю (мотелю)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7"/>
        <w:gridCol w:w="1291"/>
        <w:gridCol w:w="1616"/>
        <w:gridCol w:w="1468"/>
        <w:gridCol w:w="1470"/>
        <w:gridCol w:w="1487"/>
      </w:tblGrid>
      <w:tr w:rsidR="00F642D2" w:rsidRPr="00F642D2" w:rsidTr="00F642D2">
        <w:tc>
          <w:tcPr>
            <w:tcW w:w="2025" w:type="dxa"/>
            <w:vMerge w:val="restart"/>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b/>
                <w:bCs/>
                <w:szCs w:val="28"/>
              </w:rPr>
              <w:t> </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Види готелів</w:t>
            </w:r>
          </w:p>
        </w:tc>
        <w:tc>
          <w:tcPr>
            <w:tcW w:w="7410" w:type="dxa"/>
            <w:gridSpan w:val="5"/>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Кількість місць, %, від кількості номерів при готелях категорій:</w:t>
            </w:r>
          </w:p>
        </w:tc>
      </w:tr>
      <w:tr w:rsidR="00F642D2" w:rsidRPr="00F642D2" w:rsidTr="00F642D2">
        <w:tc>
          <w:tcPr>
            <w:tcW w:w="0" w:type="auto"/>
            <w:vMerge/>
            <w:tcBorders>
              <w:top w:val="outset" w:sz="6" w:space="0" w:color="auto"/>
              <w:left w:val="outset" w:sz="6" w:space="0" w:color="auto"/>
              <w:bottom w:val="outset" w:sz="6" w:space="0" w:color="auto"/>
              <w:right w:val="outset" w:sz="6" w:space="0" w:color="auto"/>
            </w:tcBorders>
            <w:vAlign w:val="center"/>
            <w:hideMark/>
          </w:tcPr>
          <w:p w:rsidR="00F642D2" w:rsidRPr="00F642D2" w:rsidRDefault="00F642D2" w:rsidP="00F642D2">
            <w:pPr>
              <w:spacing w:after="0" w:line="276" w:lineRule="auto"/>
              <w:contextualSpacing/>
              <w:jc w:val="both"/>
              <w:rPr>
                <w:rFonts w:ascii="Times New Roman" w:hAnsi="Times New Roman" w:cs="Times New Roman"/>
                <w:sz w:val="24"/>
                <w:szCs w:val="28"/>
              </w:rPr>
            </w:pPr>
          </w:p>
        </w:tc>
        <w:tc>
          <w:tcPr>
            <w:tcW w:w="130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w:t>
            </w:r>
          </w:p>
        </w:tc>
        <w:tc>
          <w:tcPr>
            <w:tcW w:w="163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w:t>
            </w:r>
          </w:p>
        </w:tc>
        <w:tc>
          <w:tcPr>
            <w:tcW w:w="14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w:t>
            </w:r>
          </w:p>
        </w:tc>
        <w:tc>
          <w:tcPr>
            <w:tcW w:w="14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w:t>
            </w:r>
          </w:p>
        </w:tc>
        <w:tc>
          <w:tcPr>
            <w:tcW w:w="15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w:t>
            </w:r>
          </w:p>
        </w:tc>
      </w:tr>
      <w:tr w:rsidR="00F642D2" w:rsidRPr="00F642D2" w:rsidTr="00F642D2">
        <w:tc>
          <w:tcPr>
            <w:tcW w:w="202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Готелі</w:t>
            </w:r>
          </w:p>
        </w:tc>
        <w:tc>
          <w:tcPr>
            <w:tcW w:w="130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20</w:t>
            </w:r>
          </w:p>
        </w:tc>
        <w:tc>
          <w:tcPr>
            <w:tcW w:w="163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20</w:t>
            </w:r>
          </w:p>
        </w:tc>
        <w:tc>
          <w:tcPr>
            <w:tcW w:w="14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20</w:t>
            </w:r>
          </w:p>
        </w:tc>
        <w:tc>
          <w:tcPr>
            <w:tcW w:w="14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25</w:t>
            </w:r>
          </w:p>
        </w:tc>
        <w:tc>
          <w:tcPr>
            <w:tcW w:w="15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25</w:t>
            </w:r>
          </w:p>
        </w:tc>
      </w:tr>
      <w:tr w:rsidR="00F642D2" w:rsidRPr="00F642D2" w:rsidTr="00F642D2">
        <w:tc>
          <w:tcPr>
            <w:tcW w:w="202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Мотелі</w:t>
            </w:r>
          </w:p>
        </w:tc>
        <w:tc>
          <w:tcPr>
            <w:tcW w:w="130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100</w:t>
            </w:r>
          </w:p>
        </w:tc>
        <w:tc>
          <w:tcPr>
            <w:tcW w:w="163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100</w:t>
            </w:r>
          </w:p>
        </w:tc>
        <w:tc>
          <w:tcPr>
            <w:tcW w:w="14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100</w:t>
            </w:r>
          </w:p>
        </w:tc>
        <w:tc>
          <w:tcPr>
            <w:tcW w:w="14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100</w:t>
            </w:r>
          </w:p>
        </w:tc>
        <w:tc>
          <w:tcPr>
            <w:tcW w:w="15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100</w:t>
            </w:r>
          </w:p>
        </w:tc>
      </w:tr>
    </w:tbl>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sz w:val="28"/>
          <w:szCs w:val="28"/>
        </w:rPr>
        <w:t> </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На ділянках готелів повинні бути передбачені індивідуальні стоянки для авто, якими користуються інваліди (з розрахунку 10% місткості готелю, але не менше одного машино-місця). Вони мають бути максимально наближені до входу у будинок.</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p>
    <w:p w:rsidR="00F642D2" w:rsidRPr="00F642D2" w:rsidRDefault="00F642D2" w:rsidP="00F642D2">
      <w:pPr>
        <w:pStyle w:val="3"/>
        <w:shd w:val="clear" w:color="auto" w:fill="FFFFFF"/>
        <w:spacing w:before="0" w:line="276" w:lineRule="auto"/>
        <w:ind w:firstLine="709"/>
        <w:contextualSpacing/>
        <w:jc w:val="both"/>
        <w:rPr>
          <w:rFonts w:ascii="Times New Roman" w:hAnsi="Times New Roman" w:cs="Times New Roman"/>
          <w:b/>
          <w:color w:val="auto"/>
          <w:sz w:val="28"/>
          <w:szCs w:val="28"/>
        </w:rPr>
      </w:pPr>
      <w:r w:rsidRPr="00F642D2">
        <w:rPr>
          <w:rFonts w:ascii="Times New Roman" w:hAnsi="Times New Roman" w:cs="Times New Roman"/>
          <w:b/>
          <w:color w:val="auto"/>
          <w:sz w:val="28"/>
          <w:szCs w:val="28"/>
        </w:rPr>
        <w:t>2. Роль архітектури в формуванні іміджу готелів та їх сучасні форми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Роль готелю в сучасній інфраструк</w:t>
      </w:r>
      <w:hyperlink r:id="rId11" w:tooltip="Словник термінів: Тур" w:history="1">
        <w:r w:rsidRPr="00F642D2">
          <w:rPr>
            <w:rStyle w:val="a4"/>
            <w:b/>
            <w:bCs/>
            <w:color w:val="auto"/>
            <w:sz w:val="28"/>
            <w:szCs w:val="28"/>
          </w:rPr>
          <w:t>тур</w:t>
        </w:r>
      </w:hyperlink>
      <w:r w:rsidRPr="00F642D2">
        <w:rPr>
          <w:sz w:val="28"/>
          <w:szCs w:val="28"/>
        </w:rPr>
        <w:t>і туризму важко переоцінити. Він покликаний виправдати всі очікування клієнта, стати для нього на певний час затишним і комфортабельним будинком, запам'ятатися чимось індивідуально-неповторним. Створення позитивного іміджу готелю є метою власника, персоналу і, зрештою, запорукою комерційного успіху підприємства.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Імідж готелю – результат втілення в життя концепції готелю, ідеї, яка лягає в основу його створення. Можна сказати, що позитивний імідж з'являється при гармонійному поєднані форми і змісту. При цьому архітектурне рішення готелю є формою, а робота сервісних служб – змістом.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Архітектура готелю – поняття складне і багатогранне, яке охоплює зовнішній вигляд будівель, їх внутрішнє планування, ландшафтну організацію території і внутрішнє облаштування приміщень. Кожна складова важлива і самостійна, але тільки в комплексі, поєднуючись в одне гармонійне ціле, вони стають закінченим художнім образом.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Створення індивідуального образу, а не просто споруди, і є тією метою, яку ставить автор проекту. При цьому важливо, щоб об'єкт був гармонійно вписаним в існуючу забудову або навколишній природний ландшафт.</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Архітектурними засобами для створення атмосфери та іміджу готелю є:</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1)   виразна пластична зовнішність;</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2)   самобутній інтер'єр, що запам'ятовується;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3)      використання національних особливостей місцевої архітектури і традиційних матеріалів.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Ще в глибокій давнині була винайдена формула архітектури – так звана формула давньоримського архітектора Вітрувія: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i/>
          <w:iCs/>
          <w:sz w:val="28"/>
          <w:szCs w:val="28"/>
        </w:rPr>
        <w:t>Архітектура =користь+міцність+краса=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i/>
          <w:iCs/>
          <w:sz w:val="28"/>
          <w:szCs w:val="28"/>
        </w:rPr>
        <w:t>= функціональність+техніка+естетика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Функціональна   сторона   архітектури   говорить   про   «необхідність»</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споруди для людини.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Технічна сторона архітектури відповідає за конструкцію кістяк споруди, її міцність, довговічність, стійкість.</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Естетична (художня) сторона перетворює архітектуру на один з видів мистецтв. Її ще називають застиглою музикою.</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Архітектурно-планувальні рішення готелів формуються під впливом природно-кліматичних чинників, культурно-історичних особливостей певного регіону, його архітектурних традицій. Архітектурні традиції можна класифікувати в такий спосіб:</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1)           чинники колориту – відображають ступінь використання традиційних для даної місцевості планувальних прийомів і будівельних матеріалів у поєднанні з несподіваними новаторськими ідеями;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2)    чинники емоційного рівня (цілісного і виразного художнього образу готелю) проявляються через застосування в декорі і оформленні інтер'єру специфічних деталей – витворів мистецтва або авторського дизайну, антикварних меблів або виробів ремісничої творчості;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3)          чинники комфорту готелю виражаються через раціональну функціональну організацію простору готелю, тобто, через поділ його на гостьову і службову зони, забезпечення зручного зв'язку між ними, а також через наявність сучасного інженерного устаткування.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Таким чином ще на стадії проектування, а потім і будівництва формуються основи сприятливого іміджу підприємства, закладається база для його процвітання.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 сучасному світі готелі розрізняються за призначенням, місткістю, поверховістю, типом конструкцій, рівнем комфорту, місцем розташування та іншими </w:t>
      </w:r>
      <w:hyperlink r:id="rId12" w:tooltip="Глосарій: Ознака" w:history="1">
        <w:r w:rsidRPr="00F642D2">
          <w:rPr>
            <w:rStyle w:val="a4"/>
            <w:b/>
            <w:bCs/>
            <w:color w:val="auto"/>
            <w:sz w:val="28"/>
            <w:szCs w:val="28"/>
          </w:rPr>
          <w:t>ознака</w:t>
        </w:r>
      </w:hyperlink>
      <w:r w:rsidRPr="00F642D2">
        <w:rPr>
          <w:sz w:val="28"/>
          <w:szCs w:val="28"/>
        </w:rPr>
        <w:t>ми. Всі ці ознаки впливають на архітектурно-планувальне рішення, а значить і на імідж готелю. Адже сьогодні готель перестав бути просто місцем для тимчасового розміщення. Високого рівня комфорту вже недостатньо. Для успіху в конкурентній боротьбі необхідно враховувати вимоги сучасного ринку, дивувати гостей, а може навіть й приголомшувати.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Так якими ж архітектурними засобами добиваються успіху провідні готелі світу? Які основні сучасні тенденції, в яких напрямах розвивається архітектура готелів? Архітектурні споруди, як і інші явища сучасної художньої культури, важко загнати в жорсткі рамки одного стилю або напряму. Вони часто перебувають на межі, є складним поєднанням різних традиційних і новаторських архітектурних прийомів. Тому вважається за логічне умовно розділити строкате розмаїття сучасних готелів на групи за принципами їх розташування і способом будівництва. Для кожної групи характерні загальні архітектурні особливості (табл. 10).</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sz w:val="28"/>
          <w:szCs w:val="28"/>
        </w:rPr>
        <w:t>Таблиця 10 – Особливості архітектурних рішень готелів в залежності від їх розташування та типу будівлі</w:t>
      </w:r>
      <w:r w:rsidRPr="00F642D2">
        <w:rPr>
          <w:i/>
          <w:iCs/>
          <w:sz w:val="28"/>
          <w:szCs w:val="28"/>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204"/>
      </w:tblGrid>
      <w:tr w:rsidR="00F642D2" w:rsidRPr="00F642D2" w:rsidTr="00F642D2">
        <w:tc>
          <w:tcPr>
            <w:tcW w:w="21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Місце розташування</w:t>
            </w:r>
          </w:p>
        </w:tc>
        <w:tc>
          <w:tcPr>
            <w:tcW w:w="72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Характеристики типів будівель</w:t>
            </w:r>
          </w:p>
        </w:tc>
      </w:tr>
      <w:tr w:rsidR="00F642D2" w:rsidRPr="00F642D2" w:rsidTr="00F642D2">
        <w:tc>
          <w:tcPr>
            <w:tcW w:w="21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1</w:t>
            </w:r>
          </w:p>
        </w:tc>
        <w:tc>
          <w:tcPr>
            <w:tcW w:w="72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2</w:t>
            </w:r>
          </w:p>
        </w:tc>
      </w:tr>
      <w:tr w:rsidR="00F642D2" w:rsidRPr="00F642D2" w:rsidTr="00F642D2">
        <w:tc>
          <w:tcPr>
            <w:tcW w:w="21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Нові міські райони</w:t>
            </w:r>
          </w:p>
        </w:tc>
        <w:tc>
          <w:tcPr>
            <w:tcW w:w="72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Багатоповерхові комплекси з розвиненою інфраструктурою. Виразність зовнішності досягається за рахунок сміливих конструктивних рішень, застосування новітніх матеріалів і технологій. Відповідність містобудівним вимогам</w:t>
            </w:r>
          </w:p>
        </w:tc>
      </w:tr>
      <w:tr w:rsidR="00F642D2" w:rsidRPr="00F642D2" w:rsidTr="00F642D2">
        <w:tc>
          <w:tcPr>
            <w:tcW w:w="21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Культурно- історичні центри міст</w:t>
            </w:r>
          </w:p>
        </w:tc>
        <w:tc>
          <w:tcPr>
            <w:tcW w:w="72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Поверховість, зазвичай, обмежена, особлива увага приді– ляється тому, щоб нова будівля гармонійно вписувалася в існуючу забудову і не порушувала цілісності навколишнього історичного середовища</w:t>
            </w:r>
          </w:p>
        </w:tc>
      </w:tr>
      <w:tr w:rsidR="00F642D2" w:rsidRPr="00F642D2" w:rsidTr="00F642D2">
        <w:tc>
          <w:tcPr>
            <w:tcW w:w="21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Узбережна зона курортних міст</w:t>
            </w:r>
          </w:p>
        </w:tc>
        <w:tc>
          <w:tcPr>
            <w:tcW w:w="72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Особливістю архітектурно-планувального рішення є орієнтація номерів і ресторанів так, щоб звідти відкривався вид на рекреаційні ресурси; облаштування території для відпочинку і рекреації</w:t>
            </w:r>
          </w:p>
        </w:tc>
      </w:tr>
      <w:tr w:rsidR="00F642D2" w:rsidRPr="00F642D2" w:rsidTr="00F642D2">
        <w:tc>
          <w:tcPr>
            <w:tcW w:w="21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Сільська місцевість</w:t>
            </w:r>
          </w:p>
        </w:tc>
        <w:tc>
          <w:tcPr>
            <w:tcW w:w="72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Зазвичай готелі будуються відповідно до архітектурних традицій даної місцевості. В оформленні інтер'єрів також присутній національний колорит</w:t>
            </w:r>
          </w:p>
        </w:tc>
      </w:tr>
      <w:tr w:rsidR="00F642D2" w:rsidRPr="00F642D2" w:rsidTr="00F642D2">
        <w:tc>
          <w:tcPr>
            <w:tcW w:w="21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Гірськолижні курорти</w:t>
            </w:r>
          </w:p>
        </w:tc>
        <w:tc>
          <w:tcPr>
            <w:tcW w:w="723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У зовнішності готелів простежується вплив традиційної для гірської місцевості архітектури «шале». Двосхилі гостроверхі дахи, дерево і камінь. В інтер'єрах – каміни і рустикальний затишок</w:t>
            </w:r>
          </w:p>
        </w:tc>
      </w:tr>
    </w:tbl>
    <w:p w:rsidR="00F642D2" w:rsidRPr="00F642D2" w:rsidRDefault="00F642D2" w:rsidP="00F642D2">
      <w:pPr>
        <w:shd w:val="clear" w:color="auto" w:fill="FFFFFF"/>
        <w:spacing w:after="0" w:line="276" w:lineRule="auto"/>
        <w:contextualSpacing/>
        <w:jc w:val="both"/>
        <w:rPr>
          <w:rFonts w:ascii="Times New Roman" w:hAnsi="Times New Roman" w:cs="Times New Roman"/>
          <w:vanish/>
          <w:sz w:val="24"/>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7220"/>
      </w:tblGrid>
      <w:tr w:rsidR="00F642D2" w:rsidRPr="00F642D2" w:rsidTr="00F642D2">
        <w:tc>
          <w:tcPr>
            <w:tcW w:w="2119"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Клубні готелі</w:t>
            </w:r>
          </w:p>
        </w:tc>
        <w:tc>
          <w:tcPr>
            <w:tcW w:w="72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Розташовані в місцях живописної території у вигляді житлових корпусів або бунгала. Мають на території розважальний центр, ресторани і бари, спортивні зали і майданчики, корти і басейни</w:t>
            </w:r>
          </w:p>
        </w:tc>
      </w:tr>
      <w:tr w:rsidR="00F642D2" w:rsidRPr="00F642D2" w:rsidTr="00F642D2">
        <w:tc>
          <w:tcPr>
            <w:tcW w:w="2119"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hyperlink r:id="rId13" w:tooltip="Словник термінів: Турист" w:history="1">
              <w:r w:rsidRPr="00F642D2">
                <w:rPr>
                  <w:rStyle w:val="a4"/>
                  <w:b/>
                  <w:bCs/>
                  <w:color w:val="auto"/>
                  <w:szCs w:val="28"/>
                </w:rPr>
                <w:t>Турист</w:t>
              </w:r>
            </w:hyperlink>
            <w:r w:rsidRPr="00F642D2">
              <w:rPr>
                <w:szCs w:val="28"/>
              </w:rPr>
              <w:t>ичні і лікувальні комплекси</w:t>
            </w:r>
          </w:p>
        </w:tc>
        <w:tc>
          <w:tcPr>
            <w:tcW w:w="72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Велика увага приділяється ландшафтній організації території, озелененню і благоустрою. Такі комплекси стають самодостатніми, де є все для повноцінного відпочинку</w:t>
            </w:r>
          </w:p>
        </w:tc>
      </w:tr>
      <w:tr w:rsidR="00F642D2" w:rsidRPr="00F642D2" w:rsidTr="00F642D2">
        <w:tc>
          <w:tcPr>
            <w:tcW w:w="2119"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Мотелі</w:t>
            </w:r>
          </w:p>
        </w:tc>
        <w:tc>
          <w:tcPr>
            <w:tcW w:w="72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Архітектурне рішення павільйонного типу, камерного характеру, архітектурний вираз якої має бути скромним і менш монументальними. Має бути можливість забезпечити укриття для автомобіля, а також можливість здійснення його дрібного ремонту</w:t>
            </w:r>
          </w:p>
        </w:tc>
      </w:tr>
      <w:tr w:rsidR="00F642D2" w:rsidRPr="00F642D2" w:rsidTr="00F642D2">
        <w:tc>
          <w:tcPr>
            <w:tcW w:w="2119"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Реконструйовані історичні будівлі</w:t>
            </w:r>
          </w:p>
        </w:tc>
        <w:tc>
          <w:tcPr>
            <w:tcW w:w="72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Історичні будівлі оновлюються, фасади реставруються, інженерне обладнання повністю модернізується. Інтер'єр оформляється в стилі минулої епохи, або в сучасному стилі. Старовинні палаци, садиби і середньовічні замки перетворюються в заміські готелі, де сучасне інженерне устаткування, високий рівень обслуговування та атмосфера справжньої розкоші справляють незабутнє враження.</w:t>
            </w:r>
          </w:p>
        </w:tc>
      </w:tr>
      <w:tr w:rsidR="00F642D2" w:rsidRPr="00F642D2" w:rsidTr="00F642D2">
        <w:tc>
          <w:tcPr>
            <w:tcW w:w="2119"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Будівлі функціонального призначення</w:t>
            </w:r>
          </w:p>
        </w:tc>
        <w:tc>
          <w:tcPr>
            <w:tcW w:w="72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Готелі розміщуються в будівлях, в яких раніше розташо– вувалися промислові підприємства, де конструкції і просторі площі дозволяють сформувати цікавий, багаторівневий простір, організувати внутрішній двір – атріум та компенсувати безвиразність індустріального оточення дивовижністю внутрішнього дизайну</w:t>
            </w:r>
          </w:p>
        </w:tc>
      </w:tr>
    </w:tbl>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Розглянемо основні тенденції в архітектурі готелів.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1)         Поява висотних готелів, які представлені комплексами з високим рівнем комфорту. Часто такі готелі входять до всесвітньо відомих міжнародних мереж «Sheraton», «Hilton» та ін. Різноманітні ресторани і бари, конференц-зали, магазини, підземні паркинги, відкриті і закриті басейни і фітнес-центри, а також оснащені всіма сучасними засобами зв'язку бізнес- центри роблять їх привабливими як для туристів, так і для людей, котрі подорожують з суто діловими цілями. Архітектурна зовнішність таких готелів зазвичай не має національного забарвлення – це, перш за все, візуальний образ сучасної архітектури, що вражає уяву сміливістю форм і технічних рішень. Архітектура таких готелів дуже функціональна та сучасна. Використовуються новітні досягнення будівельних технологій, сучасні конструкції й будівельні матеріали: каркасні системи (колони і балки із сталі або монолітного бетону); легкі теплозберігаючі конструкції, удароміцне дзеркальне скло і таке інше. Новітнє прогресивне інженерне устаткування – системи енерго- і водопостачання, вентиляції і обігріву дозволяють створювати всередині готельного комплексу свій мікроклімат,  комфортне для людини середовище. Сучасні конструкції дають можливість перекривати великі прогони, формувати складний багаторівневий простір з галереями, внутрішніми дворами-атриумами і зимовими садами, робити прозорий дах. Бувши насправді автономним «містом в місті», такі комплекси дають можливість клієнтові реалізувати свої потреби в розвагах і відпочинку, не виходячи за його межі. Зазвичай такі готелі розміщуються в урбанізованій щільній забудові нових районів мегаполісів, поблизу центрів ділової і комерційної активності, де підвищена поверховість будівель викликана високою вартістю землі. Об'єднані загальною належністю до сучасної архітектури, кожен з них все ж таки має свою неповторну зовнішність. Вони є в усіх найбільших містах світу і втілюють собою розквіт цивілізації  високих технологій.</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До цієї групи готелів можна віднести побудований в Дубаї єдиний в світі семизірковий «Borj al-Arab Hotel». Це найбільша споруда на близькому Сході, заввишки Ейфельової башти. Готель побудований у формі вітрила яхти. Він стоїть на трикутному штучному острові в семи з половиною метрах над рівнем океану і з’єднаний з материком за допомогою стрункого зігнутого моста. Будівля має сталеві діагональні кріплення по зовнішніх сторонах стін і встановлена на бетонних палях, що забиті в океанське дно на глибину три метри. «Borj al-Arab» будувався чотири роки. Загальна площа його приміщень складає 111480 кв. м, а висота будівлі – 321м. Готель обладнаний найшвидшими в світі ліфтами. Середня швидкість їх руху – сім метрів в секунду. На останньому поверсі розташований ресторан,  звідки відкривається фантастичний вигляд на море і узбережжя. Розкішний готель містить двісті дворівневих номерів. Площа найменшого одномісного номера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169 кв.м. Кращі </w:t>
      </w:r>
      <w:hyperlink r:id="rId14" w:tooltip="Словник термінів: Апартаменти" w:history="1">
        <w:r w:rsidRPr="00F642D2">
          <w:rPr>
            <w:rStyle w:val="a4"/>
            <w:b/>
            <w:bCs/>
            <w:color w:val="auto"/>
            <w:sz w:val="28"/>
            <w:szCs w:val="28"/>
          </w:rPr>
          <w:t>апартаменти</w:t>
        </w:r>
      </w:hyperlink>
      <w:r w:rsidRPr="00F642D2">
        <w:rPr>
          <w:sz w:val="28"/>
          <w:szCs w:val="28"/>
        </w:rPr>
        <w:t> в «Borj al-Arab» обладнані трьома мармуровими ванними кімнатами і величезних розмірів ліжком. Оформлення віталень навіяне творчістю Джанні Версаче, меблі оброблені  золотом.  Готель обладнаний вертолітним майданчиком на даху площею 780 кв.м. Готель є сучасним чудом світу, де атмосфера східної розкоші і багатства поєднується з новітніми досягненнями техніки.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2)    Ще одна тенденція пов’язана з розвитком індустрії розваг. Зокрема, у Лас-Вегасі, світовому центрі азартних ігор відкриваються готелі-казино. До їх числа можна віднести готель-казино «Bellagio», що є справжнім художнім музеєм, для якого спеціально були придбані полотна знаменитих художників: Ван Гога, Моне, Дега, Пікассо та ін.(рис. 1).</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3)   Тісно пов'язаний з індустрією розваг сучасний готельний бізнес іноді просто переходить уявні межі. Цю тенденцію можна прослідкувати на прикладі готелів, розташованих на територіях тематичних парків розваг, наприклад Діснейленда. В цих умовах готель стає свого роду декорацією казкової реальності, на тлі якої споживачі отримують дивовижне відчуття ожившої ілюзії.</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«Venetian Hotel», наступний з якісно нових готелів, дає гостям можливість побувати у Венеції не виїжджаючи з США. З високою достовірністю в готелі відтворені Палац Дожів, Міст Зітхань й інші венеціанські визначні пам'ятки (див. рис).</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4)    Готель «Paris», що належить корпорації Hilton Group, є комплексом копій найбільш відомих пам'яток французької столиці. Одна з будівель готелю побудована за зразком знаменитого паризького Hotel de Ville. Досвідчені в розвагах американці захоплюються копіями Паризької Опери, Лувру, Тріумфальної арки і моста Олександра III. Вимощена камінцями вулиця в точності повторює відому Rue de la Paix в Парижі. Тут розташовані французькі ресторани, а танцювальний зал готелю – найбільший в Лас– Вегасі. Фасади будівель витримані в стилі, характерному для певних районів Парижа. Величезні капіталовкладення в будівництво споруд, що імітують справжні пам'ятки історії і архітектури пояснюються зростаючим інтересом людей до світової художньої культури, до історичного минулого. Відвідини таких готелів чимось схожі на подорож фантастичною машиною часу.</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5)      Реставрація історичних будівель. У Європі, де збереглася безліч справжніх пам'ятків архітектури, сильні культурно-історичні традиції, в архітектурі готелів чітко простежується тенденція дбайливого ставлення до історії, коли старі будівлі знаходять нове життя. В столицях і історичних містах з багатими культурними традиціями такі готелі зазвичай знаходяться в безпосередній близькості від численних визначних пам'яток. Найбільш фешенебельні з них розташовуються в старовинних будівлях, які мають архітектурно-історичну цінність для міської забудови. Багато готелів існує вже давно, має свою історію та традиції, гордяться своїми знаменитими відвідувачами. Рівень комфорту в них на найвищому рівні, оскільки в процесі реконструкції та оновлення вони були оснащені всіма засобами сучасного інженерного устаткування. При цьому зовнішній вигляд будівлі та інтер'єр піддалися реставрації, їм була повернута первинна зовнішність, відтворена справжня атмосфера минулої епохи. Інтер'єри та все убрання таких готелів виконуються в стилі і традиціях певного історичного періоду. В оздоблені використовуються дорогі матеріали. Це можуть бути дубові панелі для облицювання стін і стель, шпалери і гобелени, набірний паркет, мармур, широко використовується бронза і позолота. Інтер'єри рясніють справжніми відреставрованими деталями та антикварними меблями, вражають  розкішшю, справляють враження повної відповідності певній епосі. Це може бути бароко або ампір, рококо або ар-нуво. Атмосферу достовірності створюють старовинні каміни і дзеркала, картини, підсвічники і люстри. Рішення ванних кімнат також відповідає загальному духу – сучасна сантехніка стилізована під колорит минулого. Завдання архітекторів, дизайнерів і декораторів при реконструкції інтер'єру подібної історичної будівлі полягає в тому, щоб вдихнути нове життя в старі стіни, зробити це дбайливо і делікатно, зберегти чарівність старовини і високий престиж закладу.</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Такі готелі відомі на весь світ. Наприклад, паризький «Hotel Meurice» (Франція). у Швейцарії – готель «Dolder Grant Hotel»; у Великобританії – замок «Amberley Castle».</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Останнім часом все більшого розповсюдження набуває декілька інший підхід до архітектурного рішення готелів, що розміщуються в історичних будівлях, коли архітектор залишає за собою право створювати абсолютно новий за стилем і духом інтер'єр. Так, розташований в самому центрі Лондона недалеко від Трафальгарської площі п'ятизірковий готель One Aldwych вражає різким контрастом: будівля початку сторіччя поєднана з суперсучасним інтер'єром. Власник готелю поставив перед архітектором завдання створити інтер'єр в якому б поєднувалися простота, ґрунтовність й престижність, і в той же час, щоб він був модним і вражаючим. Цей стиль він назвав сучасною класикою. В результаті виник один з тих невеликих розкішних готелів, які увійшли до моди в другій половині 90–х рр.XX ст.. і отримали назву «бутік-готелів».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Послідовників у цього модного напряму виявилося чимало. Зокрема, в Парижі за фасадами старовинних будівель після реконструкції виникли сучасні інтер'єри готелів «Pergolese» і «Montalembert». Навіть у невеликому німецькому містечку Пегніц є </w:t>
      </w:r>
      <w:hyperlink r:id="rId15" w:tooltip="Словник термінів: Гід" w:history="1">
        <w:r w:rsidRPr="00F642D2">
          <w:rPr>
            <w:rStyle w:val="a4"/>
            <w:b/>
            <w:bCs/>
            <w:color w:val="auto"/>
            <w:sz w:val="28"/>
            <w:szCs w:val="28"/>
          </w:rPr>
          <w:t>гід</w:t>
        </w:r>
      </w:hyperlink>
      <w:r w:rsidRPr="00F642D2">
        <w:rPr>
          <w:sz w:val="28"/>
          <w:szCs w:val="28"/>
        </w:rPr>
        <w:t>ний згадки готель «Pflaums Posthotel»: зовні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старовинний фахверк, зсередини – стиль хай-тек.</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6)     Поєднання національного колориту і сучасного комфорту. Високі темпи повсякденного життя і погана екологічна ситуація в сучасних мегаполісах змушують людину повернутися обличчям до природи, черпати в ній життєві сили. Переваги тихого та помірного провінційного життя, спокій і відокремленість на лоні природи, національний колорит і особливості місцевої кухні роблять «агротуризм» все більш привабливим. Готелі, що пропонують такий відпочинок, зазвичай розташовуються в сільській місцевості в будівлях традиційної архітектури. Наприклад, готель «Борго» в Тоскані (Італія), який розташований в старовинній будівлі, типовій для середземноморської архітектури. Навколо  готелю розкинулися виноградники і живописні оливкові гаї, панує спокійна атмосфера патріархальної Італії.</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Якщо говорити про національний колорит і традиційну архітектуру, хочеться пригадати архітектуру готелів, котрі розташовані на популярних гірськолижних курортах Швейцарії та Французьких Альп, де поєднані кращі традиції з сучасністю. Всередині традиційного шале – сучасний комфорт і обслуговування високого класу. Двосхилий гостроверхий дах на тлі гірського пейзажу, дерево і грубий камінь, затишний камін і інтер'єр в стилі «кантрі» – ось та живописна картина, яку малює уява при згадці про гірські лижі.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Життя повне контрастів. Але, відправляючись у пошуках екзотики і пригод із засніжених Альп на тропічні острови або африканське сафарі, можна переконатися, що і там в основі архітектурного рішення, а отже і іміджу готелю, лежить принцип поєднання національного колориту і високого рівня комфорту. До цього можна додати ще й те, що найважливішим чинником стає невинна природа, котра оточує готель. Саме вона в даному випадку є акцентним елементом, тією визначною «пам'яткою», заради якої людина відправляється в подорож.</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Таким чином, архітектурні рішення будівель підприємств готельного господарства мають індивідуальний стиль, техніку виконання. За допомогою архітектурних засобів створюється мікроклімат для комфортнoro перебування людей.</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При спорудженні будівлі готелів беруться до уваги такі принципи:</w:t>
      </w:r>
    </w:p>
    <w:p w:rsidR="00F642D2" w:rsidRPr="00F642D2" w:rsidRDefault="00F642D2" w:rsidP="00F642D2">
      <w:pPr>
        <w:numPr>
          <w:ilvl w:val="0"/>
          <w:numId w:val="2"/>
        </w:numPr>
        <w:shd w:val="clear" w:color="auto" w:fill="FFFFFF"/>
        <w:tabs>
          <w:tab w:val="clear" w:pos="720"/>
          <w:tab w:val="num" w:pos="993"/>
        </w:tabs>
        <w:spacing w:after="0" w:line="276" w:lineRule="auto"/>
        <w:ind w:left="0"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Будівля має органічно вписуватися в навколишнє середовище, зберігаючи особливості міського або сільського ландшафту;</w:t>
      </w:r>
    </w:p>
    <w:p w:rsidR="00F642D2" w:rsidRPr="00F642D2" w:rsidRDefault="00F642D2" w:rsidP="00F642D2">
      <w:pPr>
        <w:numPr>
          <w:ilvl w:val="0"/>
          <w:numId w:val="2"/>
        </w:numPr>
        <w:shd w:val="clear" w:color="auto" w:fill="FFFFFF"/>
        <w:tabs>
          <w:tab w:val="clear" w:pos="720"/>
          <w:tab w:val="num" w:pos="993"/>
        </w:tabs>
        <w:spacing w:after="0" w:line="276" w:lineRule="auto"/>
        <w:ind w:left="0"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Слід враховувати природно-кліматичні чинники, температуру і вологість повітря, кількість опадів, інсоляцію, швидкість і напрям вітру;</w:t>
      </w:r>
    </w:p>
    <w:p w:rsidR="00F642D2" w:rsidRPr="00F642D2" w:rsidRDefault="00F642D2" w:rsidP="00F642D2">
      <w:pPr>
        <w:numPr>
          <w:ilvl w:val="0"/>
          <w:numId w:val="2"/>
        </w:numPr>
        <w:shd w:val="clear" w:color="auto" w:fill="FFFFFF"/>
        <w:tabs>
          <w:tab w:val="clear" w:pos="720"/>
          <w:tab w:val="num" w:pos="993"/>
        </w:tabs>
        <w:spacing w:after="0" w:line="276" w:lineRule="auto"/>
        <w:ind w:left="0"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Архітектурне, конструктивне і планувальне рішення будівлі не мають бути надмірно дорогими. Планування будівлі покликано забезпечувати економічність її експлуатації;</w:t>
      </w:r>
    </w:p>
    <w:p w:rsidR="00F642D2" w:rsidRPr="00F642D2" w:rsidRDefault="00F642D2" w:rsidP="00F642D2">
      <w:pPr>
        <w:numPr>
          <w:ilvl w:val="0"/>
          <w:numId w:val="2"/>
        </w:numPr>
        <w:shd w:val="clear" w:color="auto" w:fill="FFFFFF"/>
        <w:tabs>
          <w:tab w:val="clear" w:pos="720"/>
          <w:tab w:val="num" w:pos="993"/>
        </w:tabs>
        <w:spacing w:after="0" w:line="276" w:lineRule="auto"/>
        <w:ind w:left="0"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При проектуванні будівлі певну роль відіграють рекламні міркування: забезпечення оформлення фасаду, що підкреслює престижність готелю; встановлення рекордів певного напряму (найвища споруда, найекзотичніша споруда і т.д.); розташування вітрин готельних торгових центрів тощо;</w:t>
      </w:r>
    </w:p>
    <w:p w:rsidR="00F642D2" w:rsidRPr="00F642D2" w:rsidRDefault="00F642D2" w:rsidP="00F642D2">
      <w:pPr>
        <w:numPr>
          <w:ilvl w:val="1"/>
          <w:numId w:val="2"/>
        </w:numPr>
        <w:shd w:val="clear" w:color="auto" w:fill="FFFFFF"/>
        <w:tabs>
          <w:tab w:val="num" w:pos="993"/>
        </w:tabs>
        <w:spacing w:after="0" w:line="276" w:lineRule="auto"/>
        <w:ind w:left="0"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Планування будівлі має забезпечувати раціональну організацію обслуговування і відповідний комфорт мешканцям готелю, відповідати функціональним вимогам;</w:t>
      </w:r>
    </w:p>
    <w:p w:rsidR="00F642D2" w:rsidRPr="00F642D2" w:rsidRDefault="00F642D2" w:rsidP="00F642D2">
      <w:pPr>
        <w:numPr>
          <w:ilvl w:val="1"/>
          <w:numId w:val="2"/>
        </w:numPr>
        <w:shd w:val="clear" w:color="auto" w:fill="FFFFFF"/>
        <w:tabs>
          <w:tab w:val="num" w:pos="993"/>
        </w:tabs>
        <w:spacing w:after="0" w:line="276" w:lineRule="auto"/>
        <w:ind w:left="0"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Будівля повинна відповідати естетичним, технічним, санітарно- гігієнічним, екологічним нормам і рекомендаціям. Слід передбачати можливість реконструкції будівлі.</w:t>
      </w:r>
    </w:p>
    <w:p w:rsidR="00F642D2" w:rsidRPr="00F642D2" w:rsidRDefault="00F642D2" w:rsidP="00F642D2">
      <w:pPr>
        <w:shd w:val="clear" w:color="auto" w:fill="FFFFFF"/>
        <w:spacing w:after="0" w:line="276" w:lineRule="auto"/>
        <w:ind w:firstLine="709"/>
        <w:contextualSpacing/>
        <w:jc w:val="both"/>
        <w:rPr>
          <w:rFonts w:ascii="Times New Roman" w:eastAsia="Times New Roman" w:hAnsi="Times New Roman" w:cs="Times New Roman"/>
          <w:sz w:val="28"/>
          <w:szCs w:val="28"/>
          <w:lang/>
        </w:rPr>
      </w:pPr>
    </w:p>
    <w:p w:rsidR="00F642D2" w:rsidRPr="00F642D2" w:rsidRDefault="00F642D2" w:rsidP="00F642D2">
      <w:pPr>
        <w:pStyle w:val="3"/>
        <w:shd w:val="clear" w:color="auto" w:fill="FFFFFF"/>
        <w:spacing w:before="0" w:line="276" w:lineRule="auto"/>
        <w:ind w:firstLine="709"/>
        <w:contextualSpacing/>
        <w:jc w:val="center"/>
        <w:rPr>
          <w:rFonts w:ascii="Times New Roman" w:hAnsi="Times New Roman" w:cs="Times New Roman"/>
          <w:b/>
          <w:color w:val="auto"/>
          <w:sz w:val="28"/>
          <w:szCs w:val="28"/>
        </w:rPr>
      </w:pPr>
      <w:r w:rsidRPr="00F642D2">
        <w:rPr>
          <w:rFonts w:ascii="Times New Roman" w:hAnsi="Times New Roman" w:cs="Times New Roman"/>
          <w:b/>
          <w:color w:val="auto"/>
          <w:sz w:val="28"/>
          <w:szCs w:val="28"/>
        </w:rPr>
        <w:t>3. Концептуальні планувальні рішення готелів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 світі зустрічаються різноманітні форми плану готельних будівель, наприклад у вигляді прямокутника, кола, дуги, у формі букв: П, Г, T, O, C, Х, Y, Н, V, L.</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План будівлі готельного підприємства залежить від: рельєфу місцевості, навколишньої забудови, запланованої к</w:t>
      </w:r>
      <w:r w:rsidRPr="00F642D2">
        <w:rPr>
          <w:sz w:val="28"/>
          <w:szCs w:val="28"/>
        </w:rPr>
        <w:t>ількості номерів і різних служб.</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У кожного з планів є свої переваги і недоліки. Так, П-подібний план, з розташуванням номерів з трьох боків, веде до більшої площі забудови на одиницю місткості, оскільки в центрі утворюється великий неосвоєний простір. Те ж саме відбувається і в схемах, що мають форму хреста або трилисника. Проте такі схеми часто використовують при спорудженні курортних готелів біля моря (наприклад, в ОАЕ, </w:t>
      </w:r>
      <w:hyperlink r:id="rId16" w:tooltip="Словник термінів: Тур" w:history="1">
        <w:r w:rsidRPr="00F642D2">
          <w:rPr>
            <w:rStyle w:val="a4"/>
            <w:rFonts w:eastAsiaTheme="majorEastAsia"/>
            <w:b/>
            <w:bCs/>
            <w:color w:val="auto"/>
            <w:sz w:val="28"/>
            <w:szCs w:val="28"/>
          </w:rPr>
          <w:t>Тур</w:t>
        </w:r>
      </w:hyperlink>
      <w:r w:rsidRPr="00F642D2">
        <w:rPr>
          <w:sz w:val="28"/>
          <w:szCs w:val="28"/>
        </w:rPr>
        <w:t>еччині, Єгипті, США). В цілому прийнято вважати, що об’єм готелю буде раціональним, якщо площа номерного фонду перевищує 50% всього об’єму будівлі. На форму плану впливають містобудівні особливості ділянки, її розмір, форма, санітарно- гігієнічні та протипожежні вимоги, техніко-економічні показники, ідея автора.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Прямокутну форму плану застосовують у будівлях різної поверховості та довжини.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Даний план передбачає розташування номерів відносно коридору таким чином: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lang w:val="uk-UA"/>
        </w:rPr>
      </w:pPr>
      <w:r w:rsidRPr="00F642D2">
        <w:rPr>
          <w:sz w:val="28"/>
          <w:szCs w:val="28"/>
        </w:rPr>
        <w:t>розташування номерів по обидві сторони коридору</w:t>
      </w:r>
      <w:r w:rsidRPr="00F642D2">
        <w:rPr>
          <w:sz w:val="28"/>
          <w:szCs w:val="28"/>
          <w:lang w:val="uk-UA"/>
        </w:rPr>
        <w:t>.</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1)     номери, що розташовані з одного боку від коридору. Такий план використовують у випадках, коли номери потр</w:t>
      </w:r>
      <w:r w:rsidRPr="00F642D2">
        <w:rPr>
          <w:sz w:val="28"/>
          <w:szCs w:val="28"/>
        </w:rPr>
        <w:t>ібно зорієнтувати в певний бік.</w:t>
      </w:r>
      <w:r w:rsidRPr="00F642D2">
        <w:rPr>
          <w:sz w:val="28"/>
          <w:szCs w:val="28"/>
          <w:lang w:val="uk-UA"/>
        </w:rPr>
        <w:t xml:space="preserve"> </w:t>
      </w:r>
      <w:r w:rsidRPr="00F642D2">
        <w:rPr>
          <w:sz w:val="28"/>
          <w:szCs w:val="28"/>
        </w:rPr>
        <w:t>Коридори, які припускають розташування номерів тільки з одного боку, є економічно неви</w:t>
      </w:r>
      <w:hyperlink r:id="rId17" w:tooltip="Словник термінів: Гід" w:history="1">
        <w:r w:rsidRPr="00F642D2">
          <w:rPr>
            <w:rStyle w:val="a4"/>
            <w:rFonts w:eastAsiaTheme="majorEastAsia"/>
            <w:b/>
            <w:bCs/>
            <w:color w:val="auto"/>
            <w:sz w:val="28"/>
            <w:szCs w:val="28"/>
          </w:rPr>
          <w:t>гід</w:t>
        </w:r>
      </w:hyperlink>
      <w:r w:rsidRPr="00F642D2">
        <w:rPr>
          <w:sz w:val="28"/>
          <w:szCs w:val="28"/>
        </w:rPr>
        <w:t>ними не тільки через більшу площу коридорів, але й з причини подвоєної кількості сходових кліток.</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xml:space="preserve">1)         План житлового поверху з двома коридорами, між якими розташовані вертикальні комунікації і позбавлені природного світла  службові приміщення </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xml:space="preserve">1)      план житлового поверху з двох прямокутних форм, об'єднаних блоком вертикальних комунікацій. Номери розташовані з двох </w:t>
      </w:r>
      <w:r w:rsidRPr="00F642D2">
        <w:rPr>
          <w:sz w:val="28"/>
          <w:szCs w:val="28"/>
        </w:rPr>
        <w:t>боків уздовж коридорів.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xml:space="preserve">Компактна форма плану (подібна до кола, еліпса, квадрата, кута) більш властива  багатоповерховим  готелям баштового типу. Вузол вертикальних комунікацій при такому плануванні часто розміщений у центральній частині будинку. Загальні коридори не видовжені; відстані від вертикальних комунікацій до входів в номери відносно невеликі. Готельні підприємства з компактною формою плану доцільно споруджувати на невеликих ділянках, що звільняються в процесі реконструкції міст; у районах з великою кількістю зелених насаджень; на </w:t>
      </w:r>
      <w:r w:rsidRPr="00F642D2">
        <w:rPr>
          <w:sz w:val="28"/>
          <w:szCs w:val="28"/>
        </w:rPr>
        <w:t xml:space="preserve">гірських схилах і т.д. </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Ускладнена форма плану житлової частини має багато варіантів: «трилисники», «хрестовини» (рис.7); різні криволінійні форми. Зміна напрямку загальних горизонтальних комунікацій не справляє враження монотонності коридору, що виникає у будинках із прямокутною формою плану.</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Однак при складних формах не всі номери розташовані рівномірно. Крім того, в номерах, розташованих у внутрішніх кутах будинку, погіршуються умови освітлення та інсоляції. Можливе затінення номерів, особливо тих, що розміщені на нижніх поверхах. Номер проглядається з вікон інших приміщень.</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Будівлі у формі зірки передбачають велику кількість сходових кліток, і це виправдано тільки у випадку будівництва мегаготелів.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Економічна компактна схема забудови показана на рисунку 8. План житлового поверху може мати вигляд замкнутого прямокутника, квадрата, кола.</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 цьому випадку номери можуть бути розташовані з однієї або двох сторін від коридору. Такий план будівлі належить до економічних компактних схем, в яких номери розташовані по зовнішній стороні кола, а служби - в його центрі. Подібна схема дає скорочення площі забудови. Найчастіше такі форми плану використовуються при будівництві багатоповерхових готелів.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u w:val="single"/>
        </w:rPr>
        <w:t>Атріумна форма плану</w:t>
      </w:r>
      <w:r w:rsidRPr="00F642D2">
        <w:rPr>
          <w:sz w:val="28"/>
          <w:szCs w:val="28"/>
        </w:rPr>
        <w:t> (з внутрішнім двором, забудованим по периметру) дозволяє розмістити на поверсі велику кількість номерів. Найчастіше у внутрішньому дворі розміщують галереї або приміщення для обслуговування. Атріум – це частина будівлі у вигляді добре освітленого простору, як правило, розвиненого по вертикалі з галереями, на які виходять приміщення різного призначення. Номери можуть виходити як на зовнішню, так і на внутрішню сторони від коридору або на обидві. При цьому у бічному розташуванні номерів недоліком є те, що номери усередині будови виходять у внутрішній двір, що позбавляє гостей гарного вигляду з вікна. Атріум, розвинений по горизонталі у вигляді витягнутого добре освітленого проходу, може називатися пасажем.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Атріумні форми плану дозволяють дуже екстравагантно та, іноді, дивовижно оформити внутрішній простір вестибюлю готелю (рис.9, рис.10). Зокрема на рисунку 10  показано (зліва) оформлення вестибюлю готелю «Radisson Blu Hotel» в Берліні, де гостям випадає шанс побачити величезний акваріум (985 тис. літрів води) з дивовижним видом, в якому  плавають півтори тисячі  яскравих тропічних риб, а всередині функціонує ліфт.</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Справа та знизу рисунка показана атріумна форма будівлі з двостороннім розташуванням номерів готелю «Бурдж Аль Араб«, ОАЕ. Особливий інтерес викликає оформлення вестибюлю, основний акцент в якому припадає на систему фонтанів: перший фонтан круглої форми, струмені води якого грають у ритмі арабських мелодій, а центральний струмінь спрямовується на висоту 180 м; другий фонтан розташований посередині між ескалаторами. Він періодично починає грати «випльовуючи» короткі струмені води, які зустрічаються точно по центру фонтану і, розбиваючись, падають вниз.</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Всі згадані вище плани готельних підприємств можуть мати змішані типи планування. Для всіх варіантів вважається за оптимальний поворот кімнат разом з коридором так, щоб з кімнат відкривався необхідний вигляд. У випадку, якщо готель будують у вигляді багатоповерхової башти, то вертикальні комунікації будуть знаходитись в центрі плану житлового поверху, а номери займатимуть зовнішній периметр будівлі.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p>
    <w:p w:rsidR="00F642D2" w:rsidRPr="00F642D2" w:rsidRDefault="00F642D2" w:rsidP="00F642D2">
      <w:pPr>
        <w:pStyle w:val="3"/>
        <w:shd w:val="clear" w:color="auto" w:fill="FFFFFF"/>
        <w:spacing w:before="0" w:line="276" w:lineRule="auto"/>
        <w:ind w:firstLine="709"/>
        <w:contextualSpacing/>
        <w:jc w:val="center"/>
        <w:rPr>
          <w:rFonts w:ascii="Times New Roman" w:hAnsi="Times New Roman" w:cs="Times New Roman"/>
          <w:b/>
          <w:color w:val="auto"/>
          <w:sz w:val="28"/>
          <w:szCs w:val="28"/>
        </w:rPr>
      </w:pPr>
      <w:r w:rsidRPr="00F642D2">
        <w:rPr>
          <w:rFonts w:ascii="Times New Roman" w:hAnsi="Times New Roman" w:cs="Times New Roman"/>
          <w:b/>
          <w:color w:val="auto"/>
          <w:sz w:val="28"/>
          <w:szCs w:val="28"/>
        </w:rPr>
        <w:t>4. Сутність інтер’єру та особливості його застосування в приміщеннях готелю</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Специфіка функціонування готельного комплексу і контингент його клієн</w:t>
      </w:r>
      <w:hyperlink r:id="rId18" w:tooltip="Словник термінів: Тур" w:history="1">
        <w:r w:rsidRPr="00F642D2">
          <w:rPr>
            <w:rStyle w:val="a4"/>
            <w:b/>
            <w:bCs/>
            <w:color w:val="auto"/>
            <w:sz w:val="28"/>
            <w:szCs w:val="28"/>
          </w:rPr>
          <w:t>тур</w:t>
        </w:r>
      </w:hyperlink>
      <w:r w:rsidRPr="00F642D2">
        <w:rPr>
          <w:sz w:val="28"/>
          <w:szCs w:val="28"/>
        </w:rPr>
        <w:t>и в основному зумовлюють архітектурно-художню композицію його інтер'єру, що вирішується ще в процесі проектування і будівництва. Навіть побудовані за одними та тими ж проектами готелі не повинні бути схожими. У кожному готельному комплексі має існувати дещо відмінне від іншого, своєрідне, таке, що запам'ятовується, цікаве для відвідувача і несподіване. Досягається ця мета оригінальним рішенням художньої композиції, </w:t>
      </w:r>
      <w:hyperlink r:id="rId19" w:tooltip="Глосарій: Ефект" w:history="1">
        <w:r w:rsidRPr="00F642D2">
          <w:rPr>
            <w:rStyle w:val="a4"/>
            <w:b/>
            <w:bCs/>
            <w:color w:val="auto"/>
            <w:sz w:val="28"/>
            <w:szCs w:val="28"/>
          </w:rPr>
          <w:t>ефект</w:t>
        </w:r>
      </w:hyperlink>
      <w:r w:rsidRPr="00F642D2">
        <w:rPr>
          <w:sz w:val="28"/>
          <w:szCs w:val="28"/>
        </w:rPr>
        <w:t>ом штучного освітлення, особливостями інженерного оснащення, несподіваними колірними поєднаннями, декоративними прийомами оздоблення. Широко використовують у декоративному оздобленні інтер'єру національну своєрідність і багатство місцевих художніх традицій.</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i/>
          <w:iCs/>
          <w:sz w:val="28"/>
          <w:szCs w:val="28"/>
        </w:rPr>
        <w:t>Інтер’єр </w:t>
      </w:r>
      <w:r w:rsidRPr="00F642D2">
        <w:rPr>
          <w:sz w:val="28"/>
          <w:szCs w:val="28"/>
        </w:rPr>
        <w:t>– це організація внутрішнього простору будівлі, який є зорово обмеженим, штучно створеним середовищем, що забезпечує нормальні умови життєдіяльності людини.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Інтер’єр – поняття складне, багатопланове, яке володіє величезною естетичною і психофізіологічною силою впливу на людину. Сприятливі умови життєдіяльності людини в готелях забезпечуються завдяки створенню комфорту як в самій будівлі готелю, так і на прилеглій території.</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Специфіка готелів полягає в різноманітті функцій об’єктів. Це одночасно і житлові, і громадські будівлі, що зумовлює особливості формування інтер’єрів.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i/>
          <w:iCs/>
          <w:sz w:val="28"/>
          <w:szCs w:val="28"/>
        </w:rPr>
        <w:t>Стиль інтер’єру </w:t>
      </w:r>
      <w:r w:rsidRPr="00F642D2">
        <w:rPr>
          <w:sz w:val="28"/>
          <w:szCs w:val="28"/>
        </w:rPr>
        <w:t>– це сукупність основних ознак архітектури певного історичного періоду й окремого народу, що виявилися в особливостях функціональної, конструктивної та художньої складових.</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На сучасному етапі основними проблемами розвитку архітектури в готельному господарстві є художня виразність архітектурної споруди та гармонійна цілісність її внутрішнього простору.</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i/>
          <w:iCs/>
          <w:sz w:val="28"/>
          <w:szCs w:val="28"/>
        </w:rPr>
        <w:t>Організація внутрішнього простору готелю має відповідати таким принципам:</w:t>
      </w:r>
    </w:p>
    <w:p w:rsidR="00F642D2" w:rsidRPr="00F642D2" w:rsidRDefault="00F642D2" w:rsidP="00F642D2">
      <w:pPr>
        <w:numPr>
          <w:ilvl w:val="0"/>
          <w:numId w:val="3"/>
        </w:numPr>
        <w:shd w:val="clear" w:color="auto" w:fill="FFFFFF"/>
        <w:spacing w:after="0" w:line="276" w:lineRule="auto"/>
        <w:ind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Відкритість внутрішнього простору для зовнішнього середовища;</w:t>
      </w:r>
    </w:p>
    <w:p w:rsidR="00F642D2" w:rsidRPr="00F642D2" w:rsidRDefault="00F642D2" w:rsidP="00F642D2">
      <w:pPr>
        <w:numPr>
          <w:ilvl w:val="0"/>
          <w:numId w:val="3"/>
        </w:numPr>
        <w:shd w:val="clear" w:color="auto" w:fill="FFFFFF"/>
        <w:spacing w:after="0" w:line="276" w:lineRule="auto"/>
        <w:ind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Розміри внутрішнього простору мають відповідати кількості людей, на яку розраховує готель;</w:t>
      </w:r>
    </w:p>
    <w:p w:rsidR="00F642D2" w:rsidRPr="00F642D2" w:rsidRDefault="00F642D2" w:rsidP="00F642D2">
      <w:pPr>
        <w:numPr>
          <w:ilvl w:val="0"/>
          <w:numId w:val="3"/>
        </w:numPr>
        <w:shd w:val="clear" w:color="auto" w:fill="FFFFFF"/>
        <w:spacing w:after="0" w:line="276" w:lineRule="auto"/>
        <w:ind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Внутрішній простір приміщення має бути ізольованим в межах функціонального призначення приміщення;</w:t>
      </w:r>
    </w:p>
    <w:p w:rsidR="00F642D2" w:rsidRPr="00F642D2" w:rsidRDefault="00F642D2" w:rsidP="00F642D2">
      <w:pPr>
        <w:numPr>
          <w:ilvl w:val="0"/>
          <w:numId w:val="3"/>
        </w:numPr>
        <w:shd w:val="clear" w:color="auto" w:fill="FFFFFF"/>
        <w:spacing w:after="0" w:line="276" w:lineRule="auto"/>
        <w:ind w:firstLine="709"/>
        <w:contextualSpacing/>
        <w:jc w:val="both"/>
        <w:rPr>
          <w:rFonts w:ascii="Times New Roman" w:hAnsi="Times New Roman" w:cs="Times New Roman"/>
          <w:sz w:val="28"/>
          <w:szCs w:val="28"/>
        </w:rPr>
      </w:pPr>
      <w:r w:rsidRPr="00F642D2">
        <w:rPr>
          <w:rFonts w:ascii="Times New Roman" w:hAnsi="Times New Roman" w:cs="Times New Roman"/>
          <w:sz w:val="28"/>
          <w:szCs w:val="28"/>
        </w:rPr>
        <w:t>Простори всіх приміщень повинен бути цілісними та гармонійно сполучатися між собою.</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Специфічні особливості інтер’єру підприємств готельного господарства пов’язані з планувальною структурою будівлі, функціональною структурою приміщень та їх поєднанням між собою, розміщенням меблів, дизайнерськими рішеннями в оздобленні, кольорі, світлі.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Композиційна схема інтер'єру закладена в основу архітектури будь-якої будівлі, тому головна роль в інтер'єрі належить не деталям, а принципам загальної архітектурної побудови.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Висока культура дизайну в оформленні інтер'єру сучасних підприємств індустрії гостинності пов'язана з досягненнями зарубіжних і вітчизняних дизайнерів та обумовлена не тільки прагненням людей до прекрасного, але й тим, щоб при цьому виникали позитивні емоції.</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Таким чином, окрім естетичних функцій, інтер'єр безпосередньо впливає на рівень корпоративної культури, забезпечує фізичну і  психологічну комфортність.</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Загальний комфорт внутрішнього простору готелів є інтегрованим поняттям. Воно охоплює екологічний, функціональний та естетичний комфорт середовища будь-якого приміщення готелю (табл.1).</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sz w:val="28"/>
          <w:szCs w:val="28"/>
        </w:rPr>
        <w:t>Таблиця 1 – Комфорт внутрішнього простору готелю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4"/>
        <w:gridCol w:w="2989"/>
        <w:gridCol w:w="2856"/>
      </w:tblGrid>
      <w:tr w:rsidR="00F642D2" w:rsidRPr="00F642D2" w:rsidTr="00F642D2">
        <w:tc>
          <w:tcPr>
            <w:tcW w:w="9750" w:type="dxa"/>
            <w:gridSpan w:val="3"/>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center"/>
              <w:rPr>
                <w:b/>
                <w:szCs w:val="28"/>
              </w:rPr>
            </w:pPr>
            <w:r w:rsidRPr="00F642D2">
              <w:rPr>
                <w:b/>
                <w:szCs w:val="28"/>
              </w:rPr>
              <w:t>Види комфорту</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center"/>
              <w:rPr>
                <w:b/>
                <w:szCs w:val="28"/>
              </w:rPr>
            </w:pPr>
            <w:r w:rsidRPr="00F642D2">
              <w:rPr>
                <w:b/>
                <w:szCs w:val="28"/>
              </w:rPr>
              <w:t>Функціональний</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center"/>
              <w:rPr>
                <w:b/>
                <w:szCs w:val="28"/>
              </w:rPr>
            </w:pPr>
            <w:r w:rsidRPr="00F642D2">
              <w:rPr>
                <w:b/>
                <w:szCs w:val="28"/>
              </w:rPr>
              <w:t>Естетичний</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center"/>
              <w:rPr>
                <w:b/>
                <w:szCs w:val="28"/>
              </w:rPr>
            </w:pPr>
            <w:r w:rsidRPr="00F642D2">
              <w:rPr>
                <w:b/>
                <w:szCs w:val="28"/>
              </w:rPr>
              <w:t>Екологічний</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захист від оточення;</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композиція простору;</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температура;</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безпека;</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колірне вирішення;</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освітленість;</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зберігання особистих</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речей;</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освітлення;</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інсоляція</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приміщень;</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ділові контакти;</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обробка поверхонь;</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волоспоживач</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повітря;</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відпочинок, сон;</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декоративні деталі;</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вентиляція;</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розваги;</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озеленення;</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шумовий режим;</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харчування;</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світлозвуковий ефект;</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вібрація</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особиста гігієна;</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розміщення меблів</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функціональне зонування;</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w:t>
            </w:r>
          </w:p>
        </w:tc>
      </w:tr>
      <w:tr w:rsidR="00F642D2" w:rsidRPr="00F642D2" w:rsidTr="00F642D2">
        <w:tc>
          <w:tcPr>
            <w:tcW w:w="364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раціональний набір обладнання</w:t>
            </w:r>
          </w:p>
        </w:tc>
        <w:tc>
          <w:tcPr>
            <w:tcW w:w="312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w:t>
            </w:r>
          </w:p>
        </w:tc>
        <w:tc>
          <w:tcPr>
            <w:tcW w:w="297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w:t>
            </w:r>
          </w:p>
        </w:tc>
      </w:tr>
    </w:tbl>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sz w:val="28"/>
          <w:szCs w:val="28"/>
        </w:rPr>
        <w:t> </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i/>
          <w:iCs/>
          <w:sz w:val="28"/>
          <w:szCs w:val="28"/>
        </w:rPr>
        <w:t>Екологічний комфорт </w:t>
      </w:r>
      <w:r w:rsidRPr="00F642D2">
        <w:rPr>
          <w:sz w:val="28"/>
          <w:szCs w:val="28"/>
        </w:rPr>
        <w:t>створюється оптимальним для організму людини поєднанням температури, вологості, швидкості руху повітря та дії променевого тепла. Наприклад, у стані спокою чи при виконанні легкої фізичної роботи температура взимку не повинна перевищувати 18–22, а влітку – 23–25 °С; швидкість руху повітря взимку повинна становити 0,15, а влітку 0,2–0,4 м/с; відносна вологість – 40–60 %.</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Важливим компонентом мікроклімату будь-якого приміщення є інсоляція (час опромінювання приміщень сонячним світлом). Тривалість інсоляції для багатьох приміщень готелів відповідно до санітарних норм і правил повинна складати не менше трьох годин на день. У приміщеннях готелів, де люди проводять більшу частину доби, повинно бути завжди чисте і свіже повітря та нормальний шумовий режим.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Екологічний комфорт забезпечує захист від оточення, безпеку і здійснення всіх функціональних процесів життєдіяльності людини: сон, харчування, відпочинок, особисту гігієну, розваги, ділові контакти та ін. Розподіл усіх процесів життєдіяльності людини в приміщеннях здійснюється прийомами функціонального зонування як загального простору готелю з виділенням функціональних блоків, так і мікрозонуванням. Мікрозонування здійснюється завдяки раціональному набору обладнання та його оптимальному розміщенню.</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i/>
          <w:iCs/>
          <w:sz w:val="28"/>
          <w:szCs w:val="28"/>
        </w:rPr>
        <w:t>Функціональний комфорт </w:t>
      </w:r>
      <w:r w:rsidRPr="00F642D2">
        <w:rPr>
          <w:sz w:val="28"/>
          <w:szCs w:val="28"/>
        </w:rPr>
        <w:t>в основному забезпечується оптимальним набором меблів і устаткування та визначає зручність експлуатації приміщення. Меблі є одним з активних компонентів у формуванні інтер’єрів багатьох приміщень готелів.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i/>
          <w:iCs/>
          <w:sz w:val="28"/>
          <w:szCs w:val="28"/>
        </w:rPr>
        <w:t>Естетичний комфорт </w:t>
      </w:r>
      <w:r w:rsidRPr="00F642D2">
        <w:rPr>
          <w:sz w:val="28"/>
          <w:szCs w:val="28"/>
        </w:rPr>
        <w:t>визначає позитивний емоційний настрій людини, який досягається об’єднанням всіх елементів інтер’єру в єдине ціле. Естетичний комфорт інтер’єру залежить, насамперед, від гармонійності наочно-просторового оточення, від того, наскільки досягнута цілісність і узгодженість його елементів. Естетичний комфорт досягається шляхом естетичної цілісності таких елементів: композиції простору, кольорового рішення, освітлення, обробки поверхонь, декору, озеленення, світлозвукових ефектів, розміщення меблів.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Для гармонізації зовнішнього та внутрішнього просторів в приміщеннях підприємств готельного господарства використовують такі </w:t>
      </w:r>
      <w:r w:rsidRPr="00F642D2">
        <w:rPr>
          <w:b/>
          <w:bCs/>
          <w:i/>
          <w:iCs/>
          <w:sz w:val="28"/>
          <w:szCs w:val="28"/>
        </w:rPr>
        <w:t>інтер’єрні прийоми</w:t>
      </w:r>
      <w:r w:rsidRPr="00F642D2">
        <w:rPr>
          <w:sz w:val="28"/>
          <w:szCs w:val="28"/>
        </w:rPr>
        <w:t>, як:</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застосування одного й того ж матеріалу для облаштування підлоги у вестибюлі та перед входом до нього;</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використання однакових матеріалів для оздоблення внутрішніх і зовнішніх стін, покриття підлоги вестибюля, холів, залу ресторану, фойє, розташованих на першому поверсі.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Побудову композиції починають з розробки схеми інтер'єру всієї споруди з виділенням основних великих груп приміщень – громадських і житлових. Значущість і розвиток тієї чи іншої групи повинні визначити прийоми колірних рішень і характер оздоблення. Продумується вибір основних декоративних прийомів і засобів, розподіл декоративно-художніх елементів, система освітлення і особливості оздоблення крупних або багатофункціональних приміщень. Перше враження на клієнтуру готельного комплексу справляє вестибюль. Саме тому його оздоблення й устаткування меблями та інвентарем є вирішальним чинником у художній якості всього інтер'єру.</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У багатоповерховій споруді готельного комплексу питання побудови схеми світлової і колірної композиції інтер'єру розв'язуються особливим чином. У першу чергу визначаються основні вузлові елементи по поверхах і по вертикалі. Це стосується, як правило, поверхових холів, вестибюлів, віталень, які своїм оздобленням, кольором і устаткуванням визначають композицію поверху по горизонталі. Оскільки номери в готельних комплексах – приміщення ізольовані, їх фарбування може бути різним.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 умовах простих площинних з'єднань сучасних архітектурних конструкцій, коли відсутні пластичні форми декору, меблі є основою, яка вносить у композицію простору світлотінь, об'єм і масу. Правильний розподіл предметів меблів забезпечує рівновагу композиції, її статичність і цілісність.</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Головна мета оформлення інтер'єру – забезпечити функціональність меблювання, безпосередньо пов'язаного зі зручністю і художньою якістю інтер'єру, комфортабельністю приміщень. Функціональні вимоги визначаються призначенням приміщень і тими процесами, які в них відбуваються. Залежно від цього підбирають тип меблів і прийоми їх розміщення.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Розміри та габарити людського тіла в різних положеннях у спокійному стані та в русі є основою для встановлення нормативів меблів та їх розміщення. Нормами регламентуються також площа приміщень і розстановка меблів. Вони є підставою для проектування і облаштування коридорів, сходів, вбиралень тощо.</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Продумана і зручна розстановка устаткування, меблів, інвентарю – це, перш за все, скорочення відстаней для проходу від одного предмета до іншого і раціональна послідовність розташування предметів.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У вестибюлях, бюро обслуговування та інших приміщеннях великих готельних комплексів, що виконують не одну, а декілька функцій, меблювання містить предмети різного призначення, відповідно до зон. Така розстановка створює ілюзію розкритого простору і застосовується в усіх приміщень цього типу. Групи меблів можуть бути розставлені біля стін чи по центру залів симетрично або довільно, але завжди повинні відповідати певному ритму і рівновазі. Рівновага може бути підтримана кольором, зіставленням вертикальних і горизонтальних об'ємів або зіставленням одного великого об'єму та декількох маленьких, або іншими прийомами, але її треба неодмінно домогтися, інакше композиція сприйматиметься незавершеною і неспокійною. У будь-якому випадку важливо знайти типи меблів, найбільш відповідають конкретному приміщенню.</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У громадських приміщеннях готельних комплексів меблі розставляють відповідно до їх призначення по-різному. У залах з великим скупченням людей в умовах тривалого їх перебування без руху основні предмети устаткування – меблі для сидіння і столики – розставляють рівномірно по всій площі, організовуючи лише невеликі проходи між місцями або рядами. Тут встановлюють тільки низькі меблі, які, всією масою заповнюючи підлогу, сприяють створенню статичності та врівноваженості композиції.</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Завдяки рівномірному розподілу невисоких і невеликих (відносно розмірів площ і висот) предметів – крісел і банкеток для сидіння, столиків із стільцями тощо – вони зорово сприймаються такими, що збільшують площу і підсилюють враження значущості інтер'єру. Цьому повинна сприяти і художня виразність решти елементів – спокійний ритм дрібних однорідних об'ємів, малюнок і силует предметів, їх матеріал і колір, гармонійно вирішений у поєднанні із забарвленням архітектурних поверхонь, кольором стін, підлоги та різних архітектурно-будівельних елементів.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У невеликих концертних, музичних і танцювальних залах ресторанів, що функціонують при готельних комплексах, прийоми розташування меблів інші. У музичному залі виділяються дві асиметрично розташовані групи – інструмент із стільцем і меблі для слухачів. У танцювальному залі меблі для сидіння встановлюють уздовж стін так, що велика частина площі залишається вільною.</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Зональність меблювання зумовлена прагненням максимально розкрити простір приміщення. При вільному розміщенні груп меблів на великій площі приймалень, бюро обслуговування та інших аналогічних приміщень для отримання більшої просторовості інтер'єру самі групи меблів (декоративних предметів: ваз, кашпо і т. ін.) рекомендується встановлювати компактно.</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Принцип меблювання невеликих приміщень полягає у тому, що всі предмети, як то меблі для сидіння, розташовують біля стін. При цьому бажано розставити меблі так, щоб проти високих предметів залишити вільне місце або легкий низький предмет і не ставити однакові за формою і масою предмети симетрично, один проти одного, оскільки це зорово звузить простір і викличе відчуття тісноти. Прийоми розташування меблів у невеликих приміщеннях можна виразити так: нічого не ставити посередині кімнати; композицію вирішувати асиметрично; високі предмети по можливості блокувати один з одним; меблі ставити тісними групами одного призначення; рівновагу будувати на зіставленні мас, а не форм.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Меблювання готельних комплексів за типом і видами меблів можна проводити як набором окремих предметів для номера, холу, вітальні тощо, так і поєднанням стаціонарних і звичайних меблів. При цьому застосовуються найрізноманітніші види та типи меблів.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i/>
          <w:iCs/>
          <w:sz w:val="28"/>
          <w:szCs w:val="28"/>
        </w:rPr>
        <w:t>Роль кольору в інтер'єрі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Колір є найважливішим фактором формування та сприймання інтер'єру, фізіологічно, психологічно і естетично впливає на людину з</w:t>
      </w:r>
      <w:hyperlink r:id="rId20" w:tooltip="Словник термінів: Гід" w:history="1">
        <w:r w:rsidRPr="00F642D2">
          <w:rPr>
            <w:rStyle w:val="a4"/>
            <w:b/>
            <w:bCs/>
            <w:color w:val="auto"/>
            <w:sz w:val="28"/>
            <w:szCs w:val="28"/>
          </w:rPr>
          <w:t>гід</w:t>
        </w:r>
      </w:hyperlink>
      <w:r w:rsidRPr="00F642D2">
        <w:rPr>
          <w:sz w:val="28"/>
          <w:szCs w:val="28"/>
        </w:rPr>
        <w:t>но з функціональним призначенням інтер'єру. Колір може створюватись штучно: фарбуванням поверхонь і окремих деталей або засобом обробки матеріалів.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 останньому випадку суттєвий вплив на сприймання кольорових площин має фактура і характер матеріалів. Дзеркальна або глазурована фактура меблів при світлі, що падає на них, відбиває його паралельним пучком світла та дає світлі бліки. Від матових площин, дещо шершавих, світло розсіюється в різних напрямах.</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Під час підбору наближених кольорових плям необхідно врахувати їх взаємодію один з одним. Так жовтий колір на синьому фоні здається жовтішим, ніж на червоному. Колір фону також впливає на зорове сприймання предметів, а саме: на світлому фоні предмет сприймається темнішим, а на темному – світлішим.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 приміщенні можна створити враження простору, використавши світлі холодні тони. Теплими – червоними, коричневими тонами – можна, навпаки, створити враження звуження простору.</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Приміщення, пофарбовані в голубі, сині, зелені кольори, здаються більш прохолодними, ніж вони є насправді, а пофарбовані в оранжеві, жовті, </w:t>
      </w:r>
      <w:r w:rsidRPr="00F642D2">
        <w:rPr>
          <w:i/>
          <w:iCs/>
          <w:sz w:val="28"/>
          <w:szCs w:val="28"/>
        </w:rPr>
        <w:t>–   більш теплими.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Сучасне кольоробачення потребує цілеспрямованого кольорового оформлення інтер'єрів будь-якого призначення. Принципи кольоробачення повинні лежати в основі роботи архітектора і художника з інтер'єру, бо кольорове рішення інтер'єрів справляє значну психологічну дію на людину. Наприклад, в заводських приміщеннях колір повинен поліпшувати продуктивність праці, в лікувальних закладах – заспокійливо впливати. В громадських закладах кольорову палітру можна вирішувати як за допомогою контрастних співвідношень, так і нюансних зближень кольорів. При співвідношенні декількох кольорів в інтер'єрі повинен переважати який- небудь один колір. На вибір кольору впливає також об'єм приміщень – у великих приміщеннях кольори можуть бути більш насиченими.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Але оскільки інтер'єр – це невід'ємна частка архітектури, то не лише колір створює комфортні умови, а й багато інших факторів. Зокрема це:</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структура, форма і величина приміщення;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ступінь освітленості природним світлом;</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характер джерела штучного освітлення;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кольорове оточення;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відстань до стіни, на якій присутні елементи оформлення (в даному випадку інформаційні стенди);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загальна композиційна ідея;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мікроклімат приміщень;</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розмір і матеріал захисних поверхонь;</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сторона світу, з якої знаходиться приміщення.</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Із множини засобів необхідно вміти вибрати більш ефективні для конкретного інтер'єру, бо кожна ідея вимагає власних засобів  вираження. При виборі кольору необхідно врахувати відбивальну властивість кольору. В залежності від призначення приміщення, його кубатури, кількості денного світла, характеру вечірнього освітлення визначається ступінь насиченості того чи іншого кольору. Щоб завчасно розрахувати насиченість і відтінок фарбування за цими </w:t>
      </w:r>
      <w:hyperlink r:id="rId21" w:tooltip="Глосарій: Ознака" w:history="1">
        <w:r w:rsidRPr="00F642D2">
          <w:rPr>
            <w:rStyle w:val="a4"/>
            <w:b/>
            <w:bCs/>
            <w:color w:val="auto"/>
            <w:sz w:val="28"/>
            <w:szCs w:val="28"/>
          </w:rPr>
          <w:t>ознака</w:t>
        </w:r>
      </w:hyperlink>
      <w:r w:rsidRPr="00F642D2">
        <w:rPr>
          <w:sz w:val="28"/>
          <w:szCs w:val="28"/>
        </w:rPr>
        <w:t>ми, слід керуватися коефіцієнтами відбиття світла поверхнями, пофарбованими у різні кольори. Слід враховувати коефіцієнти відбиття кольору, щоб приміщення здавалися світлішими чи темнішими (табл.2).</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sz w:val="28"/>
          <w:szCs w:val="28"/>
        </w:rPr>
        <w:t>Таблиця 2 – Коефіцієнти відбивання кольорів</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3"/>
        <w:gridCol w:w="2335"/>
        <w:gridCol w:w="2336"/>
        <w:gridCol w:w="2335"/>
      </w:tblGrid>
      <w:tr w:rsidR="00F642D2" w:rsidRPr="00F642D2" w:rsidTr="00F642D2">
        <w:tc>
          <w:tcPr>
            <w:tcW w:w="23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Колір</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Відсоток відбиття, %</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Колір</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Відсоток відбиття, %</w:t>
            </w:r>
          </w:p>
        </w:tc>
      </w:tr>
      <w:tr w:rsidR="00F642D2" w:rsidRPr="00F642D2" w:rsidTr="00F642D2">
        <w:tc>
          <w:tcPr>
            <w:tcW w:w="23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Білий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85</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Сірий, середній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55</w:t>
            </w:r>
          </w:p>
        </w:tc>
      </w:tr>
      <w:tr w:rsidR="00F642D2" w:rsidRPr="00F642D2" w:rsidTr="00F642D2">
        <w:tc>
          <w:tcPr>
            <w:tcW w:w="23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Світло-</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коричневий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35</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Зелений, середній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52</w:t>
            </w:r>
          </w:p>
        </w:tc>
      </w:tr>
      <w:tr w:rsidR="00F642D2" w:rsidRPr="00F642D2" w:rsidTr="00F642D2">
        <w:tc>
          <w:tcPr>
            <w:tcW w:w="23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Світло-жовтий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75</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Синій, середній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35</w:t>
            </w:r>
          </w:p>
        </w:tc>
      </w:tr>
      <w:tr w:rsidR="00F642D2" w:rsidRPr="00F642D2" w:rsidTr="00F642D2">
        <w:tc>
          <w:tcPr>
            <w:tcW w:w="23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Світло-зелений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65</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Темно-червоний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13</w:t>
            </w:r>
          </w:p>
        </w:tc>
      </w:tr>
      <w:tr w:rsidR="00F642D2" w:rsidRPr="00F642D2" w:rsidTr="00F642D2">
        <w:tc>
          <w:tcPr>
            <w:tcW w:w="23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Світло-синій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63</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Темно-синій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8</w:t>
            </w:r>
          </w:p>
        </w:tc>
      </w:tr>
      <w:tr w:rsidR="00F642D2" w:rsidRPr="00F642D2" w:rsidTr="00F642D2">
        <w:tc>
          <w:tcPr>
            <w:tcW w:w="238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Жовтий, середній</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65</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w:t>
            </w:r>
          </w:p>
        </w:tc>
        <w:tc>
          <w:tcPr>
            <w:tcW w:w="2400"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w:t>
            </w:r>
          </w:p>
        </w:tc>
      </w:tr>
    </w:tbl>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sz w:val="28"/>
          <w:szCs w:val="28"/>
        </w:rPr>
        <w:t> </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Крім наведених основних особливостей кольору в інтер'єрі хотілось би зазначити і його психологічний вплив на людей (табл. 3).</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Відомо, що різні кольори та їх співвідношення справляють на людей різні враження, по-різному діють на їхню свідомість, кожен колір має в собі певний психологічний вміст, вносить певний ідейно-естетичний підтекст у суть зображуваного.</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Використовуючи дані таблиці кольорової символіки, можна створити певний настрій, що потрібен для даного інтер'єру.</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Встановлено, що деякі кольори сонячного спектра, так звані теплі тони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червоні, оранжеві, жовті – діють на людину збуджуючи, викликають розширення зіниць і навіть прискорюють пульс, викликають загальну втому.</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b/>
          <w:bCs/>
          <w:sz w:val="28"/>
          <w:szCs w:val="28"/>
        </w:rPr>
        <w:t>Таблиця 3 – Символи кольорів</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4435"/>
        <w:gridCol w:w="3116"/>
      </w:tblGrid>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center"/>
              <w:rPr>
                <w:szCs w:val="28"/>
              </w:rPr>
            </w:pPr>
            <w:bookmarkStart w:id="0" w:name="_GoBack" w:colFirst="0" w:colLast="2"/>
            <w:r w:rsidRPr="00F642D2">
              <w:rPr>
                <w:szCs w:val="28"/>
              </w:rPr>
              <w:t>Кольори</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center"/>
              <w:rPr>
                <w:szCs w:val="28"/>
              </w:rPr>
            </w:pPr>
            <w:r w:rsidRPr="00F642D2">
              <w:rPr>
                <w:szCs w:val="28"/>
              </w:rPr>
              <w:t>Символи</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center"/>
              <w:rPr>
                <w:szCs w:val="28"/>
              </w:rPr>
            </w:pPr>
            <w:r w:rsidRPr="00F642D2">
              <w:rPr>
                <w:szCs w:val="28"/>
              </w:rPr>
              <w:t>Геральдичні символи</w:t>
            </w:r>
          </w:p>
        </w:tc>
      </w:tr>
      <w:bookmarkEnd w:id="0"/>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Білий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чистота, невинність, світло, прохолодний,</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сліпучий, блискучий.</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срібло, правдивість,</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християнство, Європа.</w:t>
            </w:r>
          </w:p>
        </w:tc>
      </w:tr>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Жовтий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сонце, світло, радість, ревнощі, свіжий,</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юний, легкий, світлий, звеселяючий.</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золото, сміливість,</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багатство, Азія, буддизм.</w:t>
            </w:r>
          </w:p>
        </w:tc>
      </w:tr>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Оранжевий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спека, енергія, радість, злість, сухий, схвильований.</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w:t>
            </w:r>
          </w:p>
        </w:tc>
      </w:tr>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Червоний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вогонь, енергія, радість, любов, боротьба,</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гнів, близький.</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сила, революція, Америка.</w:t>
            </w:r>
          </w:p>
        </w:tc>
      </w:tr>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Фіолетовий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старість, віра, смиренність, похмурий,</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важкий, задумливий.</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сум, лихо.</w:t>
            </w:r>
          </w:p>
        </w:tc>
      </w:tr>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Синій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космос, сум, холод, вірність, серйозність,</w:t>
            </w:r>
          </w:p>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свіжий, віддаляючий.</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мудрість.</w:t>
            </w:r>
          </w:p>
        </w:tc>
      </w:tr>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Зелений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природа, спокій, молодість, скромність.</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плодючість, розквіт, Австралія, Іслам.</w:t>
            </w:r>
          </w:p>
        </w:tc>
      </w:tr>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Чорний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темрява, морок, важкість.</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смерть, жалоба, Африка.</w:t>
            </w:r>
          </w:p>
        </w:tc>
      </w:tr>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Блакитний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холод, вода, лід, стомлений.</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невинність</w:t>
            </w:r>
          </w:p>
        </w:tc>
      </w:tr>
      <w:tr w:rsidR="00F642D2" w:rsidRPr="00F642D2" w:rsidTr="00F642D2">
        <w:tc>
          <w:tcPr>
            <w:tcW w:w="181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Пурпурний</w:t>
            </w:r>
          </w:p>
        </w:tc>
        <w:tc>
          <w:tcPr>
            <w:tcW w:w="457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пишність, гідність, влада, держава, зрілість, багатство, урочистість, розжареність.</w:t>
            </w:r>
          </w:p>
        </w:tc>
        <w:tc>
          <w:tcPr>
            <w:tcW w:w="3195" w:type="dxa"/>
            <w:tcBorders>
              <w:top w:val="outset" w:sz="6" w:space="0" w:color="auto"/>
              <w:left w:val="outset" w:sz="6" w:space="0" w:color="auto"/>
              <w:bottom w:val="outset" w:sz="6" w:space="0" w:color="auto"/>
              <w:right w:val="outset" w:sz="6" w:space="0" w:color="auto"/>
            </w:tcBorders>
            <w:hideMark/>
          </w:tcPr>
          <w:p w:rsidR="00F642D2" w:rsidRPr="00F642D2" w:rsidRDefault="00F642D2" w:rsidP="00F642D2">
            <w:pPr>
              <w:pStyle w:val="tableparagraph"/>
              <w:spacing w:before="0" w:beforeAutospacing="0" w:after="0" w:afterAutospacing="0" w:line="276" w:lineRule="auto"/>
              <w:contextualSpacing/>
              <w:jc w:val="both"/>
              <w:rPr>
                <w:szCs w:val="28"/>
              </w:rPr>
            </w:pPr>
            <w:r w:rsidRPr="00F642D2">
              <w:rPr>
                <w:szCs w:val="28"/>
              </w:rPr>
              <w:t> </w:t>
            </w:r>
          </w:p>
        </w:tc>
      </w:tr>
    </w:tbl>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Інші, так звані холодні тони – сині, голубі, зелені – заспокоюють, зменшують втому очей. Враховуючи ту обставину, що людське око краще сприймає цю гаму, то можна з впевненістю сказати, що стіни навчальних закладів краще зафарбовувати (оформляти) в цій гамі. Загальна кольорова гама в світлих тонах сприяє збільшенню освітлення. Взаємопоєднані холодні і теплі кольори у приміщенні створюють робочий настрій.</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Як правило, кількість кольорів робочого місця повинна обмежуватись трьома-чотирма, бо велика кількість кольорів може призвести до розсіювання уваги. Зі всіх кольорів один повинен бути головним і визначати основний колорит.</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i/>
          <w:iCs/>
          <w:sz w:val="28"/>
          <w:szCs w:val="28"/>
        </w:rPr>
        <w:t>Озеленення готельних комплексів</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Озеленення в інтер'єрі готельних комплексів – це особливий вид мистецтва, що виконує як естетичні, так і утилітарні функції. Озеленення активно впливає на характер формування інтер'єру і є таким же рівноцінним компонентом оформлення середовища, як оздоблення стін, меблювання тощо. За допомогою озеленення можна підвищити художню виразність внутрішнього простору, вдосконалити його функціональну організацію. Утилітарна функція рослин полягає у створенні певного мікроклімату в приміщеннях.</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Розрізняють активну і нейтральну системи озеленення. Так, в робочій зоні роботи створюють нейтральну систему озеленення, а в зоні відпочинку – активну. За допомогою озеленення виконують і розділення простору на зони.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Найширше в приміщеннях готельних комплексів використовують озеленення у вестибюлях, холах, коридорах, ресторанах, кафе і в номерах.</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У готельних комплексах з високим рівнем комфорту у вестибюлях створюють зимові сади. Для озеленення інтер'єрів застосовують, як правило, такі види рослин:</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декоративно-листяні;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декоративно-квіткові;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в'юнкі та ампельні;</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   сукуленти.</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Озеленення інтер'єру здійснюється як створенням природних (живих, засушених) композицій, так і штучних.</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Найширше використовуються декоративно-квіткові рослини, ампельні, а також застосовуються епіфітні рослини (засохлі дерева), які використовуються для кріплення інших рослин, особливо ампельних.</w:t>
      </w:r>
    </w:p>
    <w:p w:rsidR="00F642D2" w:rsidRPr="00F642D2" w:rsidRDefault="00F642D2" w:rsidP="00F642D2">
      <w:pPr>
        <w:pStyle w:val="a5"/>
        <w:shd w:val="clear" w:color="auto" w:fill="FFFFFF"/>
        <w:spacing w:before="0" w:beforeAutospacing="0" w:after="0" w:afterAutospacing="0" w:line="276" w:lineRule="auto"/>
        <w:ind w:firstLine="709"/>
        <w:contextualSpacing/>
        <w:jc w:val="both"/>
        <w:rPr>
          <w:sz w:val="28"/>
          <w:szCs w:val="28"/>
        </w:rPr>
      </w:pPr>
      <w:r w:rsidRPr="00F642D2">
        <w:rPr>
          <w:sz w:val="28"/>
          <w:szCs w:val="28"/>
        </w:rPr>
        <w:t>До озеленення слід також віднести живі квіти, що стоять у вазах. Вони завжди прикрашають інтер'єр, вносять затишок, створюють приємну атмосферу і підвищують художню якість декоративного оформлення. Квіти рекомендується ставити у вітальнях багатокімнатних номерів-люкс і в загальних вітальнях, холах, на столах адміністраторів і чергових по поверху, на столиках кафе і ресторану. Скрізь доречно і святково виглядатимуть  навіть найскромніші букети або гілочки рослин.</w:t>
      </w:r>
    </w:p>
    <w:p w:rsidR="00F642D2" w:rsidRDefault="00F642D2" w:rsidP="00F642D2">
      <w:pPr>
        <w:pStyle w:val="a5"/>
        <w:shd w:val="clear" w:color="auto" w:fill="FFFFFF"/>
        <w:spacing w:before="0" w:beforeAutospacing="0"/>
        <w:jc w:val="both"/>
        <w:rPr>
          <w:rFonts w:ascii="Arial" w:hAnsi="Arial" w:cs="Arial"/>
          <w:color w:val="333333"/>
          <w:sz w:val="22"/>
          <w:szCs w:val="22"/>
        </w:rPr>
      </w:pPr>
    </w:p>
    <w:p w:rsidR="00F642D2" w:rsidRPr="00F642D2" w:rsidRDefault="00F642D2" w:rsidP="00F642D2">
      <w:pPr>
        <w:shd w:val="clear" w:color="auto" w:fill="FFFFFF"/>
        <w:spacing w:before="100" w:beforeAutospacing="1" w:after="100" w:afterAutospacing="1" w:line="420" w:lineRule="atLeast"/>
        <w:jc w:val="both"/>
        <w:rPr>
          <w:rFonts w:ascii="Arial" w:eastAsia="Times New Roman" w:hAnsi="Arial" w:cs="Arial"/>
          <w:color w:val="333333"/>
          <w:lang/>
        </w:rPr>
      </w:pPr>
    </w:p>
    <w:p w:rsidR="00F642D2" w:rsidRPr="00F642D2" w:rsidRDefault="00F642D2" w:rsidP="00F642D2">
      <w:pPr>
        <w:jc w:val="both"/>
        <w:rPr>
          <w:rFonts w:ascii="Times New Roman" w:hAnsi="Times New Roman"/>
        </w:rPr>
      </w:pPr>
    </w:p>
    <w:sectPr w:rsidR="00F642D2" w:rsidRPr="00F64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F07E7"/>
    <w:multiLevelType w:val="multilevel"/>
    <w:tmpl w:val="A2F8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10CDA"/>
    <w:multiLevelType w:val="multilevel"/>
    <w:tmpl w:val="6C16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CC7126"/>
    <w:multiLevelType w:val="multilevel"/>
    <w:tmpl w:val="33521A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F4"/>
    <w:rsid w:val="008B33F4"/>
    <w:rsid w:val="00F642D2"/>
    <w:rsid w:val="00FE56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1FD1B-42FF-4592-B79F-F214E0E9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642D2"/>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next w:val="a"/>
    <w:link w:val="30"/>
    <w:uiPriority w:val="9"/>
    <w:unhideWhenUsed/>
    <w:qFormat/>
    <w:rsid w:val="00F642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F642D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42D2"/>
    <w:rPr>
      <w:rFonts w:ascii="Times New Roman" w:eastAsia="Times New Roman" w:hAnsi="Times New Roman" w:cs="Times New Roman"/>
      <w:b/>
      <w:bCs/>
      <w:sz w:val="36"/>
      <w:szCs w:val="36"/>
      <w:lang/>
    </w:rPr>
  </w:style>
  <w:style w:type="character" w:styleId="a3">
    <w:name w:val="Strong"/>
    <w:basedOn w:val="a0"/>
    <w:uiPriority w:val="22"/>
    <w:qFormat/>
    <w:rsid w:val="00F642D2"/>
    <w:rPr>
      <w:b/>
      <w:bCs/>
    </w:rPr>
  </w:style>
  <w:style w:type="character" w:styleId="a4">
    <w:name w:val="Hyperlink"/>
    <w:basedOn w:val="a0"/>
    <w:uiPriority w:val="99"/>
    <w:semiHidden/>
    <w:unhideWhenUsed/>
    <w:rsid w:val="00F642D2"/>
    <w:rPr>
      <w:color w:val="0000FF"/>
      <w:u w:val="single"/>
    </w:rPr>
  </w:style>
  <w:style w:type="character" w:customStyle="1" w:styleId="30">
    <w:name w:val="Заголовок 3 Знак"/>
    <w:basedOn w:val="a0"/>
    <w:link w:val="3"/>
    <w:uiPriority w:val="9"/>
    <w:rsid w:val="00F642D2"/>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unhideWhenUsed/>
    <w:rsid w:val="00F642D2"/>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tableparagraph">
    <w:name w:val="tableparagraph"/>
    <w:basedOn w:val="a"/>
    <w:rsid w:val="00F642D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50">
    <w:name w:val="Заголовок 5 Знак"/>
    <w:basedOn w:val="a0"/>
    <w:link w:val="5"/>
    <w:uiPriority w:val="9"/>
    <w:semiHidden/>
    <w:rsid w:val="00F642D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47142">
      <w:bodyDiv w:val="1"/>
      <w:marLeft w:val="0"/>
      <w:marRight w:val="0"/>
      <w:marTop w:val="0"/>
      <w:marBottom w:val="0"/>
      <w:divBdr>
        <w:top w:val="none" w:sz="0" w:space="0" w:color="auto"/>
        <w:left w:val="none" w:sz="0" w:space="0" w:color="auto"/>
        <w:bottom w:val="none" w:sz="0" w:space="0" w:color="auto"/>
        <w:right w:val="none" w:sz="0" w:space="0" w:color="auto"/>
      </w:divBdr>
    </w:div>
    <w:div w:id="253511489">
      <w:bodyDiv w:val="1"/>
      <w:marLeft w:val="0"/>
      <w:marRight w:val="0"/>
      <w:marTop w:val="0"/>
      <w:marBottom w:val="0"/>
      <w:divBdr>
        <w:top w:val="none" w:sz="0" w:space="0" w:color="auto"/>
        <w:left w:val="none" w:sz="0" w:space="0" w:color="auto"/>
        <w:bottom w:val="none" w:sz="0" w:space="0" w:color="auto"/>
        <w:right w:val="none" w:sz="0" w:space="0" w:color="auto"/>
      </w:divBdr>
      <w:divsChild>
        <w:div w:id="790785027">
          <w:marLeft w:val="0"/>
          <w:marRight w:val="0"/>
          <w:marTop w:val="0"/>
          <w:marBottom w:val="0"/>
          <w:divBdr>
            <w:top w:val="none" w:sz="0" w:space="0" w:color="auto"/>
            <w:left w:val="none" w:sz="0" w:space="0" w:color="auto"/>
            <w:bottom w:val="none" w:sz="0" w:space="0" w:color="auto"/>
            <w:right w:val="none" w:sz="0" w:space="0" w:color="auto"/>
          </w:divBdr>
        </w:div>
        <w:div w:id="1526334244">
          <w:marLeft w:val="0"/>
          <w:marRight w:val="0"/>
          <w:marTop w:val="0"/>
          <w:marBottom w:val="0"/>
          <w:divBdr>
            <w:top w:val="none" w:sz="0" w:space="0" w:color="auto"/>
            <w:left w:val="none" w:sz="0" w:space="0" w:color="auto"/>
            <w:bottom w:val="none" w:sz="0" w:space="0" w:color="auto"/>
            <w:right w:val="none" w:sz="0" w:space="0" w:color="auto"/>
          </w:divBdr>
        </w:div>
        <w:div w:id="298531280">
          <w:marLeft w:val="0"/>
          <w:marRight w:val="0"/>
          <w:marTop w:val="0"/>
          <w:marBottom w:val="0"/>
          <w:divBdr>
            <w:top w:val="none" w:sz="0" w:space="0" w:color="auto"/>
            <w:left w:val="none" w:sz="0" w:space="0" w:color="auto"/>
            <w:bottom w:val="none" w:sz="0" w:space="0" w:color="auto"/>
            <w:right w:val="none" w:sz="0" w:space="0" w:color="auto"/>
          </w:divBdr>
        </w:div>
        <w:div w:id="2026713199">
          <w:marLeft w:val="0"/>
          <w:marRight w:val="0"/>
          <w:marTop w:val="0"/>
          <w:marBottom w:val="0"/>
          <w:divBdr>
            <w:top w:val="none" w:sz="0" w:space="0" w:color="auto"/>
            <w:left w:val="none" w:sz="0" w:space="0" w:color="auto"/>
            <w:bottom w:val="none" w:sz="0" w:space="0" w:color="auto"/>
            <w:right w:val="none" w:sz="0" w:space="0" w:color="auto"/>
          </w:divBdr>
        </w:div>
        <w:div w:id="426081553">
          <w:marLeft w:val="0"/>
          <w:marRight w:val="0"/>
          <w:marTop w:val="0"/>
          <w:marBottom w:val="0"/>
          <w:divBdr>
            <w:top w:val="none" w:sz="0" w:space="0" w:color="auto"/>
            <w:left w:val="none" w:sz="0" w:space="0" w:color="auto"/>
            <w:bottom w:val="none" w:sz="0" w:space="0" w:color="auto"/>
            <w:right w:val="none" w:sz="0" w:space="0" w:color="auto"/>
          </w:divBdr>
        </w:div>
        <w:div w:id="384645878">
          <w:marLeft w:val="0"/>
          <w:marRight w:val="0"/>
          <w:marTop w:val="0"/>
          <w:marBottom w:val="0"/>
          <w:divBdr>
            <w:top w:val="none" w:sz="0" w:space="0" w:color="auto"/>
            <w:left w:val="none" w:sz="0" w:space="0" w:color="auto"/>
            <w:bottom w:val="none" w:sz="0" w:space="0" w:color="auto"/>
            <w:right w:val="none" w:sz="0" w:space="0" w:color="auto"/>
          </w:divBdr>
        </w:div>
        <w:div w:id="136143390">
          <w:marLeft w:val="0"/>
          <w:marRight w:val="0"/>
          <w:marTop w:val="0"/>
          <w:marBottom w:val="0"/>
          <w:divBdr>
            <w:top w:val="none" w:sz="0" w:space="0" w:color="auto"/>
            <w:left w:val="none" w:sz="0" w:space="0" w:color="auto"/>
            <w:bottom w:val="none" w:sz="0" w:space="0" w:color="auto"/>
            <w:right w:val="none" w:sz="0" w:space="0" w:color="auto"/>
          </w:divBdr>
        </w:div>
        <w:div w:id="1747454310">
          <w:marLeft w:val="0"/>
          <w:marRight w:val="0"/>
          <w:marTop w:val="0"/>
          <w:marBottom w:val="0"/>
          <w:divBdr>
            <w:top w:val="none" w:sz="0" w:space="0" w:color="auto"/>
            <w:left w:val="none" w:sz="0" w:space="0" w:color="auto"/>
            <w:bottom w:val="none" w:sz="0" w:space="0" w:color="auto"/>
            <w:right w:val="none" w:sz="0" w:space="0" w:color="auto"/>
          </w:divBdr>
        </w:div>
        <w:div w:id="217400192">
          <w:marLeft w:val="0"/>
          <w:marRight w:val="0"/>
          <w:marTop w:val="0"/>
          <w:marBottom w:val="0"/>
          <w:divBdr>
            <w:top w:val="none" w:sz="0" w:space="0" w:color="auto"/>
            <w:left w:val="none" w:sz="0" w:space="0" w:color="auto"/>
            <w:bottom w:val="none" w:sz="0" w:space="0" w:color="auto"/>
            <w:right w:val="none" w:sz="0" w:space="0" w:color="auto"/>
          </w:divBdr>
        </w:div>
      </w:divsChild>
    </w:div>
    <w:div w:id="270554321">
      <w:bodyDiv w:val="1"/>
      <w:marLeft w:val="0"/>
      <w:marRight w:val="0"/>
      <w:marTop w:val="0"/>
      <w:marBottom w:val="0"/>
      <w:divBdr>
        <w:top w:val="none" w:sz="0" w:space="0" w:color="auto"/>
        <w:left w:val="none" w:sz="0" w:space="0" w:color="auto"/>
        <w:bottom w:val="none" w:sz="0" w:space="0" w:color="auto"/>
        <w:right w:val="none" w:sz="0" w:space="0" w:color="auto"/>
      </w:divBdr>
      <w:divsChild>
        <w:div w:id="1756170428">
          <w:marLeft w:val="0"/>
          <w:marRight w:val="0"/>
          <w:marTop w:val="225"/>
          <w:marBottom w:val="0"/>
          <w:divBdr>
            <w:top w:val="none" w:sz="0" w:space="0" w:color="auto"/>
            <w:left w:val="none" w:sz="0" w:space="0" w:color="auto"/>
            <w:bottom w:val="none" w:sz="0" w:space="0" w:color="auto"/>
            <w:right w:val="none" w:sz="0" w:space="0" w:color="auto"/>
          </w:divBdr>
          <w:divsChild>
            <w:div w:id="1001080639">
              <w:marLeft w:val="0"/>
              <w:marRight w:val="0"/>
              <w:marTop w:val="0"/>
              <w:marBottom w:val="0"/>
              <w:divBdr>
                <w:top w:val="none" w:sz="0" w:space="0" w:color="auto"/>
                <w:left w:val="none" w:sz="0" w:space="0" w:color="auto"/>
                <w:bottom w:val="none" w:sz="0" w:space="0" w:color="auto"/>
                <w:right w:val="none" w:sz="0" w:space="0" w:color="auto"/>
              </w:divBdr>
              <w:divsChild>
                <w:div w:id="1309507260">
                  <w:marLeft w:val="0"/>
                  <w:marRight w:val="0"/>
                  <w:marTop w:val="0"/>
                  <w:marBottom w:val="0"/>
                  <w:divBdr>
                    <w:top w:val="none" w:sz="0" w:space="0" w:color="auto"/>
                    <w:left w:val="none" w:sz="0" w:space="0" w:color="auto"/>
                    <w:bottom w:val="none" w:sz="0" w:space="0" w:color="auto"/>
                    <w:right w:val="none" w:sz="0" w:space="0" w:color="auto"/>
                  </w:divBdr>
                </w:div>
                <w:div w:id="853878941">
                  <w:marLeft w:val="0"/>
                  <w:marRight w:val="0"/>
                  <w:marTop w:val="0"/>
                  <w:marBottom w:val="0"/>
                  <w:divBdr>
                    <w:top w:val="none" w:sz="0" w:space="0" w:color="auto"/>
                    <w:left w:val="none" w:sz="0" w:space="0" w:color="auto"/>
                    <w:bottom w:val="none" w:sz="0" w:space="0" w:color="auto"/>
                    <w:right w:val="none" w:sz="0" w:space="0" w:color="auto"/>
                  </w:divBdr>
                </w:div>
                <w:div w:id="1204363028">
                  <w:marLeft w:val="0"/>
                  <w:marRight w:val="0"/>
                  <w:marTop w:val="0"/>
                  <w:marBottom w:val="0"/>
                  <w:divBdr>
                    <w:top w:val="none" w:sz="0" w:space="0" w:color="auto"/>
                    <w:left w:val="none" w:sz="0" w:space="0" w:color="auto"/>
                    <w:bottom w:val="none" w:sz="0" w:space="0" w:color="auto"/>
                    <w:right w:val="none" w:sz="0" w:space="0" w:color="auto"/>
                  </w:divBdr>
                </w:div>
                <w:div w:id="1190726656">
                  <w:marLeft w:val="0"/>
                  <w:marRight w:val="0"/>
                  <w:marTop w:val="0"/>
                  <w:marBottom w:val="0"/>
                  <w:divBdr>
                    <w:top w:val="none" w:sz="0" w:space="0" w:color="auto"/>
                    <w:left w:val="none" w:sz="0" w:space="0" w:color="auto"/>
                    <w:bottom w:val="none" w:sz="0" w:space="0" w:color="auto"/>
                    <w:right w:val="none" w:sz="0" w:space="0" w:color="auto"/>
                  </w:divBdr>
                </w:div>
                <w:div w:id="1697656923">
                  <w:marLeft w:val="0"/>
                  <w:marRight w:val="0"/>
                  <w:marTop w:val="0"/>
                  <w:marBottom w:val="0"/>
                  <w:divBdr>
                    <w:top w:val="none" w:sz="0" w:space="0" w:color="auto"/>
                    <w:left w:val="none" w:sz="0" w:space="0" w:color="auto"/>
                    <w:bottom w:val="none" w:sz="0" w:space="0" w:color="auto"/>
                    <w:right w:val="none" w:sz="0" w:space="0" w:color="auto"/>
                  </w:divBdr>
                </w:div>
                <w:div w:id="484586151">
                  <w:marLeft w:val="0"/>
                  <w:marRight w:val="0"/>
                  <w:marTop w:val="0"/>
                  <w:marBottom w:val="0"/>
                  <w:divBdr>
                    <w:top w:val="none" w:sz="0" w:space="0" w:color="auto"/>
                    <w:left w:val="none" w:sz="0" w:space="0" w:color="auto"/>
                    <w:bottom w:val="none" w:sz="0" w:space="0" w:color="auto"/>
                    <w:right w:val="none" w:sz="0" w:space="0" w:color="auto"/>
                  </w:divBdr>
                </w:div>
                <w:div w:id="1041783009">
                  <w:marLeft w:val="0"/>
                  <w:marRight w:val="0"/>
                  <w:marTop w:val="0"/>
                  <w:marBottom w:val="0"/>
                  <w:divBdr>
                    <w:top w:val="none" w:sz="0" w:space="0" w:color="auto"/>
                    <w:left w:val="none" w:sz="0" w:space="0" w:color="auto"/>
                    <w:bottom w:val="none" w:sz="0" w:space="0" w:color="auto"/>
                    <w:right w:val="none" w:sz="0" w:space="0" w:color="auto"/>
                  </w:divBdr>
                </w:div>
                <w:div w:id="886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36343">
      <w:bodyDiv w:val="1"/>
      <w:marLeft w:val="0"/>
      <w:marRight w:val="0"/>
      <w:marTop w:val="0"/>
      <w:marBottom w:val="0"/>
      <w:divBdr>
        <w:top w:val="none" w:sz="0" w:space="0" w:color="auto"/>
        <w:left w:val="none" w:sz="0" w:space="0" w:color="auto"/>
        <w:bottom w:val="none" w:sz="0" w:space="0" w:color="auto"/>
        <w:right w:val="none" w:sz="0" w:space="0" w:color="auto"/>
      </w:divBdr>
      <w:divsChild>
        <w:div w:id="2092849783">
          <w:marLeft w:val="0"/>
          <w:marRight w:val="0"/>
          <w:marTop w:val="225"/>
          <w:marBottom w:val="0"/>
          <w:divBdr>
            <w:top w:val="none" w:sz="0" w:space="0" w:color="auto"/>
            <w:left w:val="none" w:sz="0" w:space="0" w:color="auto"/>
            <w:bottom w:val="none" w:sz="0" w:space="0" w:color="auto"/>
            <w:right w:val="none" w:sz="0" w:space="0" w:color="auto"/>
          </w:divBdr>
          <w:divsChild>
            <w:div w:id="612324471">
              <w:marLeft w:val="0"/>
              <w:marRight w:val="0"/>
              <w:marTop w:val="0"/>
              <w:marBottom w:val="0"/>
              <w:divBdr>
                <w:top w:val="none" w:sz="0" w:space="0" w:color="auto"/>
                <w:left w:val="none" w:sz="0" w:space="0" w:color="auto"/>
                <w:bottom w:val="none" w:sz="0" w:space="0" w:color="auto"/>
                <w:right w:val="none" w:sz="0" w:space="0" w:color="auto"/>
              </w:divBdr>
              <w:divsChild>
                <w:div w:id="4258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9819">
      <w:bodyDiv w:val="1"/>
      <w:marLeft w:val="0"/>
      <w:marRight w:val="0"/>
      <w:marTop w:val="0"/>
      <w:marBottom w:val="0"/>
      <w:divBdr>
        <w:top w:val="none" w:sz="0" w:space="0" w:color="auto"/>
        <w:left w:val="none" w:sz="0" w:space="0" w:color="auto"/>
        <w:bottom w:val="none" w:sz="0" w:space="0" w:color="auto"/>
        <w:right w:val="none" w:sz="0" w:space="0" w:color="auto"/>
      </w:divBdr>
      <w:divsChild>
        <w:div w:id="1311639178">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
      </w:divsChild>
    </w:div>
    <w:div w:id="19642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9&amp;displayformat=dictionary" TargetMode="External"/><Relationship Id="rId13" Type="http://schemas.openxmlformats.org/officeDocument/2006/relationships/hyperlink" Target="https://elearn.nubip.edu.ua/mod/glossary/showentry.php?eid=198912&amp;displayformat=dictionary" TargetMode="External"/><Relationship Id="rId18" Type="http://schemas.openxmlformats.org/officeDocument/2006/relationships/hyperlink" Target="https://elearn.nubip.edu.ua/mod/glossary/showentry.php?eid=198909&amp;displayformat=dictionary" TargetMode="External"/><Relationship Id="rId3" Type="http://schemas.openxmlformats.org/officeDocument/2006/relationships/settings" Target="settings.xml"/><Relationship Id="rId21" Type="http://schemas.openxmlformats.org/officeDocument/2006/relationships/hyperlink" Target="https://elearn.nubip.edu.ua/mod/glossary/showentry.php?eid=63329&amp;displayformat=dictionary" TargetMode="External"/><Relationship Id="rId7" Type="http://schemas.openxmlformats.org/officeDocument/2006/relationships/hyperlink" Target="https://elearn.nubip.edu.ua/mod/book/view.php?id=259307&amp;chapterid=85345" TargetMode="External"/><Relationship Id="rId12" Type="http://schemas.openxmlformats.org/officeDocument/2006/relationships/hyperlink" Target="https://elearn.nubip.edu.ua/mod/glossary/showentry.php?eid=63329&amp;displayformat=dictionary" TargetMode="External"/><Relationship Id="rId17" Type="http://schemas.openxmlformats.org/officeDocument/2006/relationships/hyperlink" Target="https://elearn.nubip.edu.ua/mod/glossary/showentry.php?eid=198846&amp;displayformat=dictionary" TargetMode="External"/><Relationship Id="rId2" Type="http://schemas.openxmlformats.org/officeDocument/2006/relationships/styles" Target="styles.xml"/><Relationship Id="rId16" Type="http://schemas.openxmlformats.org/officeDocument/2006/relationships/hyperlink" Target="https://elearn.nubip.edu.ua/mod/glossary/showentry.php?eid=198909&amp;displayformat=dictionary" TargetMode="External"/><Relationship Id="rId20" Type="http://schemas.openxmlformats.org/officeDocument/2006/relationships/hyperlink" Target="https://elearn.nubip.edu.ua/mod/glossary/showentry.php?eid=198846&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07&amp;chapterid=85344" TargetMode="External"/><Relationship Id="rId11" Type="http://schemas.openxmlformats.org/officeDocument/2006/relationships/hyperlink" Target="https://elearn.nubip.edu.ua/mod/glossary/showentry.php?eid=198909&amp;displayformat=dictionary" TargetMode="External"/><Relationship Id="rId5" Type="http://schemas.openxmlformats.org/officeDocument/2006/relationships/hyperlink" Target="https://elearn.nubip.edu.ua/mod/book/view.php?id=259307&amp;chapterid=85338" TargetMode="External"/><Relationship Id="rId15" Type="http://schemas.openxmlformats.org/officeDocument/2006/relationships/hyperlink" Target="https://elearn.nubip.edu.ua/mod/glossary/showentry.php?eid=198846&amp;displayformat=dictionary" TargetMode="External"/><Relationship Id="rId23" Type="http://schemas.openxmlformats.org/officeDocument/2006/relationships/theme" Target="theme/theme1.xml"/><Relationship Id="rId10" Type="http://schemas.openxmlformats.org/officeDocument/2006/relationships/hyperlink" Target="https://elearn.nubip.edu.ua/mod/glossary/showentry.php?eid=198846&amp;displayformat=dictionary" TargetMode="External"/><Relationship Id="rId19" Type="http://schemas.openxmlformats.org/officeDocument/2006/relationships/hyperlink" Target="https://elearn.nubip.edu.ua/mod/glossary/showentry.php?eid=63311&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906&amp;displayformat=dictionary" TargetMode="External"/><Relationship Id="rId14" Type="http://schemas.openxmlformats.org/officeDocument/2006/relationships/hyperlink" Target="https://elearn.nubip.edu.ua/mod/glossary/showentry.php?eid=198825&amp;displayformat=dictionar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7601</Words>
  <Characters>43332</Characters>
  <Application>Microsoft Office Word</Application>
  <DocSecurity>0</DocSecurity>
  <Lines>361</Lines>
  <Paragraphs>101</Paragraphs>
  <ScaleCrop>false</ScaleCrop>
  <Company/>
  <LinksUpToDate>false</LinksUpToDate>
  <CharactersWithSpaces>50832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Сергей Климчук</cp:lastModifiedBy>
  <cp:revision>2</cp:revision>
  <dcterms:created xsi:type="dcterms:W3CDTF">2022-10-02T20:50:00Z</dcterms:created>
  <dcterms:modified xsi:type="dcterms:W3CDTF">2022-10-02T21:00:00Z</dcterms:modified>
</cp:coreProperties>
</file>