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92C" w:rsidRDefault="0055092C" w:rsidP="005509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val="uk-UA" w:eastAsia="ru-RU"/>
        </w:rPr>
      </w:pPr>
      <w:bookmarkStart w:id="0" w:name="_GoBack"/>
      <w:bookmarkEnd w:id="0"/>
      <w:r w:rsidRPr="0055092C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val="uk-UA" w:eastAsia="ru-RU"/>
        </w:rPr>
        <w:t>Тема: Організація роботи складського, тарного та транспортного господарства</w:t>
      </w:r>
    </w:p>
    <w:p w:rsidR="0055092C" w:rsidRPr="0055092C" w:rsidRDefault="0055092C" w:rsidP="005509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92C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5092C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val="uk-UA" w:eastAsia="ru-RU"/>
        </w:rPr>
        <w:t>Мета заняття:</w:t>
      </w:r>
      <w:r w:rsidRPr="005509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 </w:t>
      </w:r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Знати класифікаційні ознаки складських приміщень. Розуміти правила приймання  та  відпуску товарів в закладі закладу ресторанного господарства. Володіти основними правилами зберігання продуктів на складі.</w:t>
      </w:r>
    </w:p>
    <w:p w:rsidR="0055092C" w:rsidRPr="0055092C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92C" w:rsidRPr="0055092C" w:rsidRDefault="0055092C" w:rsidP="005509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val="uk-UA" w:eastAsia="ru-RU"/>
        </w:rPr>
        <w:t xml:space="preserve">План практичного заняття </w:t>
      </w:r>
      <w:r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val="en-US" w:eastAsia="ru-RU"/>
        </w:rPr>
        <w:t>6</w:t>
      </w:r>
    </w:p>
    <w:p w:rsidR="0055092C" w:rsidRPr="0055092C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1. Визначення видів і структури складських приміщень ЗРГ різних типів з урахуванням певних вимог до них.</w:t>
      </w:r>
    </w:p>
    <w:p w:rsidR="0055092C" w:rsidRPr="0055092C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2. Здійснення приймання товарів за кількістю та якістю.</w:t>
      </w:r>
    </w:p>
    <w:p w:rsidR="0055092C" w:rsidRPr="0055092C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3. Визначення площі складських приміщень різними методами.</w:t>
      </w:r>
    </w:p>
    <w:p w:rsidR="0055092C" w:rsidRPr="0055092C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C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val="uk-UA" w:eastAsia="ru-RU"/>
        </w:rPr>
        <w:br/>
      </w:r>
    </w:p>
    <w:p w:rsidR="0055092C" w:rsidRPr="0055092C" w:rsidRDefault="0055092C" w:rsidP="005509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val="uk-UA" w:eastAsia="ru-RU"/>
        </w:rPr>
        <w:t xml:space="preserve">План практичного заняття </w:t>
      </w:r>
      <w:r w:rsidRPr="0055092C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eastAsia="ru-RU"/>
        </w:rPr>
        <w:t>7</w:t>
      </w:r>
    </w:p>
    <w:p w:rsidR="0055092C" w:rsidRPr="0055092C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1. Визначення і класифікація тари, що застосовується у ЗРГ різних типів.</w:t>
      </w:r>
    </w:p>
    <w:p w:rsidR="0055092C" w:rsidRPr="0055092C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2. Розробка організаційно-технічних та економічних заходів зі скорочення втрат по тарі.</w:t>
      </w:r>
    </w:p>
    <w:p w:rsidR="0055092C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val="uk-UA" w:eastAsia="ru-RU"/>
        </w:rPr>
      </w:pPr>
    </w:p>
    <w:p w:rsidR="0055092C" w:rsidRPr="0055092C" w:rsidRDefault="0055092C" w:rsidP="005509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5092C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val="uk-UA" w:eastAsia="ru-RU"/>
        </w:rPr>
        <w:t>Хід роботи</w:t>
      </w:r>
    </w:p>
    <w:p w:rsidR="0055092C" w:rsidRPr="0055092C" w:rsidRDefault="0055092C" w:rsidP="00550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Вивчаючи дану тему слід усвідомити, що ланкою, яка зв'язує між собою службу матеріально-технічного забезпечення і виробничі підрозділи, цехи, що виготовляють готову продукцію, і службу збуту, а також підрозділи підприємства є складське господарство як підсистема виробництва.</w:t>
      </w:r>
    </w:p>
    <w:p w:rsidR="0055092C" w:rsidRPr="0055092C" w:rsidRDefault="0055092C" w:rsidP="00550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Основна</w:t>
      </w:r>
      <w:proofErr w:type="spellEnd"/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мета </w:t>
      </w:r>
      <w:proofErr w:type="spellStart"/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складського</w:t>
      </w:r>
      <w:proofErr w:type="spellEnd"/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господарства</w:t>
      </w:r>
      <w:proofErr w:type="spellEnd"/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полягає</w:t>
      </w:r>
      <w:proofErr w:type="spellEnd"/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забезпеченні</w:t>
      </w:r>
      <w:proofErr w:type="spellEnd"/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збереження</w:t>
      </w:r>
      <w:proofErr w:type="spellEnd"/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сировинних</w:t>
      </w:r>
      <w:proofErr w:type="spellEnd"/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матеріальних</w:t>
      </w:r>
      <w:proofErr w:type="spellEnd"/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ресурсів</w:t>
      </w:r>
      <w:proofErr w:type="spellEnd"/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готової</w:t>
      </w:r>
      <w:proofErr w:type="spellEnd"/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продукції</w:t>
      </w:r>
      <w:proofErr w:type="spellEnd"/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5092C" w:rsidRPr="0055092C" w:rsidRDefault="0055092C" w:rsidP="00550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Під час вивчення теми слід приділити увагу ознайомленню із положеннями основних законодавчих та нормативних актів, на яких ґрунтується постачання до закладів ресторанного господарства.</w:t>
      </w:r>
    </w:p>
    <w:p w:rsidR="0055092C" w:rsidRPr="0055092C" w:rsidRDefault="0055092C" w:rsidP="00550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Значну увагу при вивчені даної теми необхідно приділити особливостям компонування складських приміщень залежно від потужності підприємств, їх оснащення. Організації зберігання продуктів та режимам, способам зберігання. Організація тарного та ваговимірювального господарства.</w:t>
      </w:r>
    </w:p>
    <w:p w:rsidR="0055092C" w:rsidRDefault="0055092C" w:rsidP="00550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 сучасних умовах господарювання ніяк не обійтись без автоматизованих систем обліку виробництва та реалізації продукції ресторанного господарства, що значно полегшує і прискорює роботу закладів ресторанного господарства.</w:t>
      </w:r>
    </w:p>
    <w:p w:rsidR="0055092C" w:rsidRPr="0055092C" w:rsidRDefault="0055092C" w:rsidP="00550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92C" w:rsidRPr="0055092C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C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val="uk-UA" w:eastAsia="ru-RU"/>
        </w:rPr>
        <w:t>Рекомендовані джерела:</w:t>
      </w:r>
    </w:p>
    <w:p w:rsidR="0055092C" w:rsidRPr="0055092C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uk-UA" w:eastAsia="ru-RU"/>
        </w:rPr>
        <w:t>Законодавчі та нормативні акти:</w:t>
      </w:r>
    </w:p>
    <w:p w:rsidR="0055092C" w:rsidRPr="0055092C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1. Про захист прав споживачів: Закон України від 15.12.93р. № 3682-ХІІ.</w:t>
      </w:r>
    </w:p>
    <w:p w:rsidR="0055092C" w:rsidRPr="0055092C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2. Міждержавний стандарт ГОСТ 30524- 97 </w:t>
      </w:r>
      <w:proofErr w:type="spellStart"/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Общественное</w:t>
      </w:r>
      <w:proofErr w:type="spellEnd"/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питание</w:t>
      </w:r>
      <w:proofErr w:type="spellEnd"/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. </w:t>
      </w:r>
      <w:proofErr w:type="spellStart"/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Требования</w:t>
      </w:r>
      <w:proofErr w:type="spellEnd"/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к </w:t>
      </w:r>
      <w:proofErr w:type="spellStart"/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обслуживающему</w:t>
      </w:r>
      <w:proofErr w:type="spellEnd"/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персоналу.</w:t>
      </w:r>
    </w:p>
    <w:p w:rsidR="0055092C" w:rsidRPr="0055092C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3. ДСТУ 4281:2004. Заклади ресторанного господарства. Класифікація. - К.: Держспоживстандарт України, 2004.</w:t>
      </w:r>
    </w:p>
    <w:p w:rsidR="0055092C" w:rsidRPr="0055092C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uk-UA" w:eastAsia="ru-RU"/>
        </w:rPr>
        <w:lastRenderedPageBreak/>
        <w:t> Основна література:</w:t>
      </w:r>
    </w:p>
    <w:p w:rsidR="0055092C" w:rsidRPr="0055092C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1. </w:t>
      </w:r>
      <w:proofErr w:type="spellStart"/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Архіпов</w:t>
      </w:r>
      <w:proofErr w:type="spellEnd"/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В.В., </w:t>
      </w:r>
      <w:proofErr w:type="spellStart"/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Русавська</w:t>
      </w:r>
      <w:proofErr w:type="spellEnd"/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В.А. Організація обслуговування в закладах ресторанного господарства: </w:t>
      </w:r>
      <w:proofErr w:type="spellStart"/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навч</w:t>
      </w:r>
      <w:proofErr w:type="spellEnd"/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. </w:t>
      </w:r>
      <w:proofErr w:type="spellStart"/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пос</w:t>
      </w:r>
      <w:proofErr w:type="spellEnd"/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 – К.: Центр учбової літератури, 2009. – 342с.</w:t>
      </w:r>
    </w:p>
    <w:p w:rsidR="0055092C" w:rsidRPr="0055092C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2. </w:t>
      </w:r>
      <w:proofErr w:type="spellStart"/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Мальська</w:t>
      </w:r>
      <w:proofErr w:type="spellEnd"/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М. П. Ресторанна справа: технологія та організація обслуговування туристів (теорія та практика) [текст] підручник / / М. П. </w:t>
      </w:r>
      <w:proofErr w:type="spellStart"/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Мальська</w:t>
      </w:r>
      <w:proofErr w:type="spellEnd"/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О. М. </w:t>
      </w:r>
      <w:proofErr w:type="spellStart"/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Гаталяк</w:t>
      </w:r>
      <w:proofErr w:type="spellEnd"/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Н. М. Ганич – К.: «Центр учбової літератури», 2013. – 304 с.</w:t>
      </w:r>
    </w:p>
    <w:p w:rsidR="0055092C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55092C" w:rsidRPr="0055092C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 </w:t>
      </w:r>
      <w:r w:rsidRPr="0055092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uk-UA" w:eastAsia="ru-RU"/>
        </w:rPr>
        <w:t>Додаткова література:</w:t>
      </w:r>
    </w:p>
    <w:p w:rsidR="0055092C" w:rsidRPr="0055092C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1. Організація обслуговування  у  закладах  ресторанного  господарства :Підручник.:[для  </w:t>
      </w:r>
      <w:proofErr w:type="spellStart"/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вищ</w:t>
      </w:r>
      <w:proofErr w:type="spellEnd"/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.  </w:t>
      </w:r>
      <w:proofErr w:type="spellStart"/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навч</w:t>
      </w:r>
      <w:proofErr w:type="spellEnd"/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.  </w:t>
      </w:r>
      <w:proofErr w:type="spellStart"/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закл</w:t>
      </w:r>
      <w:proofErr w:type="spellEnd"/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.] /  За  ред.  П'ятницької  Н.О. – 2-ге  вид. перероб. та </w:t>
      </w:r>
      <w:proofErr w:type="spellStart"/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допов</w:t>
      </w:r>
      <w:proofErr w:type="spellEnd"/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 - К.: центр учбової літератури, 2011 - 584 с.</w:t>
      </w:r>
    </w:p>
    <w:p w:rsidR="0055092C" w:rsidRPr="0055092C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2. </w:t>
      </w:r>
      <w:proofErr w:type="spellStart"/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Цирульнікова</w:t>
      </w:r>
      <w:proofErr w:type="spellEnd"/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В.В.  Ресторанна  справа: Курс лекцій для </w:t>
      </w:r>
      <w:proofErr w:type="spellStart"/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студ</w:t>
      </w:r>
      <w:proofErr w:type="spellEnd"/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 напряму6.140101 «</w:t>
      </w:r>
      <w:proofErr w:type="spellStart"/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Готельно</w:t>
      </w:r>
      <w:proofErr w:type="spellEnd"/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-ресторанна  справа»  </w:t>
      </w:r>
      <w:proofErr w:type="spellStart"/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ден</w:t>
      </w:r>
      <w:proofErr w:type="spellEnd"/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.  форми  </w:t>
      </w:r>
      <w:proofErr w:type="spellStart"/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навч</w:t>
      </w:r>
      <w:proofErr w:type="spellEnd"/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 –  К.: НУХТ, 2013. – 186 с.</w:t>
      </w:r>
    </w:p>
    <w:p w:rsidR="0055092C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val="uk-UA" w:eastAsia="ru-RU"/>
        </w:rPr>
      </w:pPr>
    </w:p>
    <w:p w:rsidR="0055092C" w:rsidRPr="0055092C" w:rsidRDefault="0055092C" w:rsidP="005509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C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val="uk-UA" w:eastAsia="ru-RU"/>
        </w:rPr>
        <w:t>Завдання для студентів</w:t>
      </w:r>
    </w:p>
    <w:p w:rsidR="0055092C" w:rsidRPr="0055092C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1. Визначити:</w:t>
      </w:r>
    </w:p>
    <w:p w:rsidR="0055092C" w:rsidRPr="0055092C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 кількість приміщень для зберігання сировини, напівфабрикатів, предметів матеріально-технічного оснащення;</w:t>
      </w:r>
    </w:p>
    <w:p w:rsidR="0055092C" w:rsidRPr="0055092C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 наявність обладнання та засобів механізації, інвентарю, приладдя в коморі;</w:t>
      </w:r>
    </w:p>
    <w:p w:rsidR="0055092C" w:rsidRPr="0055092C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 відповідність санітарним вимогам та правилам безпеки життєдіяльності.</w:t>
      </w:r>
    </w:p>
    <w:p w:rsidR="0055092C" w:rsidRPr="0055092C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Результати досліджень організації роботи в коморі необхідно занести в таблицю 1.</w:t>
      </w:r>
    </w:p>
    <w:p w:rsidR="0055092C" w:rsidRPr="0055092C" w:rsidRDefault="0055092C" w:rsidP="0055092C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Таблиця 1</w:t>
      </w:r>
    </w:p>
    <w:p w:rsidR="0055092C" w:rsidRPr="0055092C" w:rsidRDefault="0055092C" w:rsidP="005509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Складські приміщення шкільної їдальні</w:t>
      </w:r>
    </w:p>
    <w:tbl>
      <w:tblPr>
        <w:tblW w:w="93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2704"/>
        <w:gridCol w:w="2016"/>
        <w:gridCol w:w="1841"/>
        <w:gridCol w:w="1841"/>
      </w:tblGrid>
      <w:tr w:rsidR="0055092C" w:rsidRPr="0055092C" w:rsidTr="0055092C">
        <w:trPr>
          <w:trHeight w:val="297"/>
        </w:trPr>
        <w:tc>
          <w:tcPr>
            <w:tcW w:w="9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92C" w:rsidRPr="0055092C" w:rsidRDefault="0055092C" w:rsidP="005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09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27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92C" w:rsidRPr="0055092C" w:rsidRDefault="0055092C" w:rsidP="005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09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Види складських приміщень</w:t>
            </w:r>
          </w:p>
        </w:tc>
        <w:tc>
          <w:tcPr>
            <w:tcW w:w="56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92C" w:rsidRPr="0055092C" w:rsidRDefault="0055092C" w:rsidP="005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09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Оснащення</w:t>
            </w:r>
          </w:p>
        </w:tc>
      </w:tr>
      <w:tr w:rsidR="0055092C" w:rsidRPr="0055092C" w:rsidTr="0055092C">
        <w:trPr>
          <w:trHeight w:val="3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92C" w:rsidRPr="0055092C" w:rsidRDefault="0055092C" w:rsidP="005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92C" w:rsidRPr="0055092C" w:rsidRDefault="0055092C" w:rsidP="005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92C" w:rsidRPr="0055092C" w:rsidRDefault="0055092C" w:rsidP="005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09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Обладнання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92C" w:rsidRPr="0055092C" w:rsidRDefault="0055092C" w:rsidP="005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09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Засоби малої механізації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92C" w:rsidRPr="0055092C" w:rsidRDefault="0055092C" w:rsidP="005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09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Інвентар, приладдя</w:t>
            </w:r>
          </w:p>
        </w:tc>
      </w:tr>
      <w:tr w:rsidR="0055092C" w:rsidRPr="0055092C" w:rsidTr="0055092C">
        <w:trPr>
          <w:trHeight w:val="297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92C" w:rsidRPr="0055092C" w:rsidRDefault="0055092C" w:rsidP="005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09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92C" w:rsidRPr="0055092C" w:rsidRDefault="0055092C" w:rsidP="005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09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92C" w:rsidRPr="0055092C" w:rsidRDefault="0055092C" w:rsidP="005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09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92C" w:rsidRPr="0055092C" w:rsidRDefault="0055092C" w:rsidP="005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09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92C" w:rsidRPr="0055092C" w:rsidRDefault="0055092C" w:rsidP="005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09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5</w:t>
            </w:r>
          </w:p>
        </w:tc>
      </w:tr>
      <w:tr w:rsidR="0055092C" w:rsidRPr="0055092C" w:rsidTr="0055092C">
        <w:trPr>
          <w:trHeight w:val="907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92C" w:rsidRPr="0055092C" w:rsidRDefault="0055092C" w:rsidP="005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09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92C" w:rsidRPr="0055092C" w:rsidRDefault="0055092C" w:rsidP="005509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09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Комора для зберігання сипучих продуктів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92C" w:rsidRPr="0055092C" w:rsidRDefault="0055092C" w:rsidP="005509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509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Підтоварники</w:t>
            </w:r>
            <w:proofErr w:type="spell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92C" w:rsidRPr="0055092C" w:rsidRDefault="0055092C" w:rsidP="005509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09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Візки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92C" w:rsidRPr="0055092C" w:rsidRDefault="0055092C" w:rsidP="005509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09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Ніж для розкриття мішків</w:t>
            </w:r>
          </w:p>
        </w:tc>
      </w:tr>
      <w:tr w:rsidR="0055092C" w:rsidRPr="0055092C" w:rsidTr="0055092C">
        <w:trPr>
          <w:trHeight w:val="297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92C" w:rsidRPr="0055092C" w:rsidRDefault="0055092C" w:rsidP="005509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09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92C" w:rsidRPr="0055092C" w:rsidRDefault="0055092C" w:rsidP="005509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09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І </w:t>
            </w:r>
            <w:proofErr w:type="spellStart"/>
            <w:r w:rsidRPr="005509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т.д</w:t>
            </w:r>
            <w:proofErr w:type="spellEnd"/>
            <w:r w:rsidRPr="005509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92C" w:rsidRPr="0055092C" w:rsidRDefault="0055092C" w:rsidP="005509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09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92C" w:rsidRPr="0055092C" w:rsidRDefault="0055092C" w:rsidP="005509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09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92C" w:rsidRPr="0055092C" w:rsidRDefault="0055092C" w:rsidP="005509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09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</w:tr>
    </w:tbl>
    <w:p w:rsidR="0055092C" w:rsidRPr="0055092C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 </w:t>
      </w:r>
    </w:p>
    <w:p w:rsidR="0055092C" w:rsidRPr="0055092C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2. Установити:</w:t>
      </w:r>
    </w:p>
    <w:p w:rsidR="0055092C" w:rsidRPr="0055092C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 способи зберігання продовольчих товарів та дотримання товарного сусідства;</w:t>
      </w:r>
    </w:p>
    <w:p w:rsidR="0055092C" w:rsidRPr="0055092C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 види тари, яка знаходиться в коморі, її стан, відповідність санітарно-технічним вимогам;</w:t>
      </w:r>
    </w:p>
    <w:p w:rsidR="0055092C" w:rsidRPr="0055092C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 порядок відпуску продуктів з комори на виробництво.</w:t>
      </w:r>
    </w:p>
    <w:p w:rsidR="0055092C" w:rsidRPr="0055092C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Результати роботи занести в таблицю 2.</w:t>
      </w:r>
    </w:p>
    <w:p w:rsidR="0055092C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55092C" w:rsidRPr="0055092C" w:rsidRDefault="0055092C" w:rsidP="0055092C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Таблиця 2</w:t>
      </w:r>
    </w:p>
    <w:p w:rsidR="0055092C" w:rsidRPr="0055092C" w:rsidRDefault="0055092C" w:rsidP="005509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Зберігання продукції у складах шкільної їдальні</w:t>
      </w:r>
    </w:p>
    <w:tbl>
      <w:tblPr>
        <w:tblW w:w="9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2070"/>
        <w:gridCol w:w="1397"/>
        <w:gridCol w:w="1404"/>
        <w:gridCol w:w="2063"/>
        <w:gridCol w:w="1761"/>
      </w:tblGrid>
      <w:tr w:rsidR="0055092C" w:rsidRPr="0055092C" w:rsidTr="0055092C">
        <w:trPr>
          <w:trHeight w:val="1217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92C" w:rsidRPr="0055092C" w:rsidRDefault="0055092C" w:rsidP="005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09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92C" w:rsidRPr="0055092C" w:rsidRDefault="0055092C" w:rsidP="005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09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Назва складських приміщень та сировини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92C" w:rsidRPr="0055092C" w:rsidRDefault="0055092C" w:rsidP="005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09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Види тари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92C" w:rsidRPr="0055092C" w:rsidRDefault="0055092C" w:rsidP="005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09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Способи зберігання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92C" w:rsidRPr="0055092C" w:rsidRDefault="0055092C" w:rsidP="005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09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Температурний режим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92C" w:rsidRPr="0055092C" w:rsidRDefault="0055092C" w:rsidP="005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09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Товарне сусідство</w:t>
            </w:r>
          </w:p>
        </w:tc>
      </w:tr>
      <w:tr w:rsidR="0055092C" w:rsidRPr="0055092C" w:rsidTr="0055092C">
        <w:trPr>
          <w:trHeight w:val="304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92C" w:rsidRPr="0055092C" w:rsidRDefault="0055092C" w:rsidP="005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09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92C" w:rsidRPr="0055092C" w:rsidRDefault="0055092C" w:rsidP="005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09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92C" w:rsidRPr="0055092C" w:rsidRDefault="0055092C" w:rsidP="005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09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92C" w:rsidRPr="0055092C" w:rsidRDefault="0055092C" w:rsidP="005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09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92C" w:rsidRPr="0055092C" w:rsidRDefault="0055092C" w:rsidP="005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09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92C" w:rsidRPr="0055092C" w:rsidRDefault="0055092C" w:rsidP="005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09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6</w:t>
            </w:r>
          </w:p>
        </w:tc>
      </w:tr>
      <w:tr w:rsidR="0055092C" w:rsidRPr="0055092C" w:rsidTr="0055092C">
        <w:trPr>
          <w:trHeight w:val="1232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92C" w:rsidRPr="0055092C" w:rsidRDefault="0055092C" w:rsidP="005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09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92C" w:rsidRPr="0055092C" w:rsidRDefault="0055092C" w:rsidP="005509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09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Комора для зберігання овочів, картоплі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92C" w:rsidRPr="0055092C" w:rsidRDefault="0055092C" w:rsidP="005509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09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Дерев’яні ящики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92C" w:rsidRPr="0055092C" w:rsidRDefault="0055092C" w:rsidP="005509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09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Ящичний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92C" w:rsidRPr="0055092C" w:rsidRDefault="0055092C" w:rsidP="005509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09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4-8°С, вологість 85%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92C" w:rsidRPr="0055092C" w:rsidRDefault="0055092C" w:rsidP="005509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09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Коренеплоди</w:t>
            </w:r>
          </w:p>
        </w:tc>
      </w:tr>
      <w:tr w:rsidR="0055092C" w:rsidRPr="0055092C" w:rsidTr="0055092C">
        <w:trPr>
          <w:trHeight w:val="304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92C" w:rsidRPr="0055092C" w:rsidRDefault="0055092C" w:rsidP="005509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09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92C" w:rsidRPr="0055092C" w:rsidRDefault="0055092C" w:rsidP="005509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09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І </w:t>
            </w:r>
            <w:proofErr w:type="spellStart"/>
            <w:r w:rsidRPr="005509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т.д</w:t>
            </w:r>
            <w:proofErr w:type="spellEnd"/>
            <w:r w:rsidRPr="005509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92C" w:rsidRPr="0055092C" w:rsidRDefault="0055092C" w:rsidP="005509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09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92C" w:rsidRPr="0055092C" w:rsidRDefault="0055092C" w:rsidP="005509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09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92C" w:rsidRPr="0055092C" w:rsidRDefault="0055092C" w:rsidP="005509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09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92C" w:rsidRPr="0055092C" w:rsidRDefault="0055092C" w:rsidP="005509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09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</w:tr>
    </w:tbl>
    <w:p w:rsidR="0055092C" w:rsidRPr="0055092C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 </w:t>
      </w:r>
    </w:p>
    <w:p w:rsidR="0055092C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3. Провести приймання сировини, напівфабрикатів та оформити всю документацію з приймання продукції.</w:t>
      </w:r>
    </w:p>
    <w:p w:rsidR="0055092C" w:rsidRPr="0055092C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92C" w:rsidRPr="0055092C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5092C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eastAsia="ru-RU"/>
        </w:rPr>
        <w:t>Індивідуальне</w:t>
      </w:r>
      <w:proofErr w:type="spellEnd"/>
      <w:r w:rsidRPr="0055092C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eastAsia="ru-RU"/>
        </w:rPr>
        <w:t xml:space="preserve"> </w:t>
      </w:r>
      <w:proofErr w:type="spellStart"/>
      <w:r w:rsidRPr="0055092C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eastAsia="ru-RU"/>
        </w:rPr>
        <w:t>завдання</w:t>
      </w:r>
      <w:proofErr w:type="spellEnd"/>
    </w:p>
    <w:p w:rsidR="0055092C" w:rsidRPr="0055092C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1. Вивчіть на матеріалах діючого закладу ресторанного господарства перелік складських приміщень для зберігання продовольчих товарів та предметів матеріально-технічного призначення.</w:t>
      </w:r>
    </w:p>
    <w:p w:rsidR="0055092C" w:rsidRPr="0055092C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2. Вивчіть на матеріалах діючого закладу ресторанного господарства перелік предметів матеріально-технічного призначення, що потребується для </w:t>
      </w:r>
      <w:hyperlink r:id="rId4" w:tooltip="Глосарій: Ефект" w:history="1">
        <w:r w:rsidRPr="0055092C">
          <w:rPr>
            <w:rFonts w:ascii="Times New Roman" w:eastAsia="Times New Roman" w:hAnsi="Times New Roman" w:cs="Times New Roman"/>
            <w:bCs/>
            <w:color w:val="083062"/>
            <w:sz w:val="28"/>
            <w:szCs w:val="28"/>
            <w:lang w:val="uk-UA" w:eastAsia="ru-RU"/>
          </w:rPr>
          <w:t>ефект</w:t>
        </w:r>
      </w:hyperlink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ивного функціонування закладу.</w:t>
      </w:r>
    </w:p>
    <w:p w:rsidR="0055092C" w:rsidRPr="0055092C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3. Дослідити у діючому закладі ресторанного господарства інвентар, що використовується комірником при відкорковуванні.</w:t>
      </w:r>
    </w:p>
    <w:p w:rsidR="000A4351" w:rsidRPr="0055092C" w:rsidRDefault="000A4351"/>
    <w:sectPr w:rsidR="000A4351" w:rsidRPr="00550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2A"/>
    <w:rsid w:val="000A4351"/>
    <w:rsid w:val="00316FE0"/>
    <w:rsid w:val="0055092C"/>
    <w:rsid w:val="0070162A"/>
    <w:rsid w:val="008A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B1E74-08F6-4659-8351-D967EC58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092C"/>
    <w:rPr>
      <w:b/>
      <w:bCs/>
    </w:rPr>
  </w:style>
  <w:style w:type="character" w:styleId="a5">
    <w:name w:val="Hyperlink"/>
    <w:basedOn w:val="a0"/>
    <w:uiPriority w:val="99"/>
    <w:semiHidden/>
    <w:unhideWhenUsed/>
    <w:rsid w:val="005509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3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earn.nubip.edu.ua/mod/glossary/showentry.php?eid=63311&amp;displayformat=diction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734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2022-10-05T06:58:00Z</dcterms:created>
  <dcterms:modified xsi:type="dcterms:W3CDTF">2022-10-05T07:06:00Z</dcterms:modified>
</cp:coreProperties>
</file>