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63" w:rsidRPr="00C36514" w:rsidRDefault="00D05363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  <w:t>Тема: Організація постачання закладів ресторанного господарства</w:t>
      </w:r>
    </w:p>
    <w:p w:rsidR="00D05363" w:rsidRPr="00C36514" w:rsidRDefault="00D05363" w:rsidP="002039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 </w:t>
      </w: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  <w:t>Мета заняття:</w:t>
      </w: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 </w:t>
      </w: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Знати основні принципи та особливості постачання закладів  ресторанного господарства. Володіти нормами і методами визначення потреби у предметах матеріально-технічного призначення.</w:t>
      </w:r>
    </w:p>
    <w:p w:rsidR="00D05363" w:rsidRPr="00C36514" w:rsidRDefault="00D05363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</w:pPr>
    </w:p>
    <w:p w:rsidR="00D05363" w:rsidRPr="00C36514" w:rsidRDefault="00A03807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  <w:t>План практичного заняття 4</w:t>
      </w:r>
      <w:r w:rsidR="002F166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  <w:t xml:space="preserve"> </w:t>
      </w:r>
    </w:p>
    <w:p w:rsidR="00D05363" w:rsidRPr="00C36514" w:rsidRDefault="00D05363" w:rsidP="002039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1. Визначення форм постачання, способів доставки товарів, маршрутів доставки.</w:t>
      </w:r>
    </w:p>
    <w:p w:rsidR="00D05363" w:rsidRPr="00C36514" w:rsidRDefault="00D05363" w:rsidP="002039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2. Розрахунок потреби різних типів закладів ресторанного господарства у сировині та напівфабрикатах із застосуванням різних методів (статистичний, розрахунковий, нормативний).</w:t>
      </w:r>
    </w:p>
    <w:p w:rsidR="00D05363" w:rsidRPr="00C36514" w:rsidRDefault="00D05363" w:rsidP="002039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</w:p>
    <w:p w:rsidR="00D05363" w:rsidRPr="00C36514" w:rsidRDefault="002F1668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План практичного заняття 5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 Розрахунок продовольчого балансу ЗРГ.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 Розрахунок потреби різних типів ЗРГ у предметах матеріально-технічного призначення.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br/>
        <w:t> </w:t>
      </w: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Хід роботи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Вивчення цієї теми слід почати із визначення значення організації постачання та сучасних вимог до  постачання. Ознайомитись із джерелами постачання. Дослідити організацію постачання та навчитись вибирати постачальників.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Під час вивчення теми слід приділити увагу ознайомленню із положеннями основних законодавчих та нормативних актів, на яких ґрунтується постачання до закладів ресторанного господарства.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Слід усвідомити, що раціональна організація постачання підприємств ресторанного господарства сировиною, </w:t>
      </w:r>
      <w:r w:rsidRPr="00C3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напівфабрикатами, продуктами і матеріально-технічними засобами є найважливішою передумовою </w:t>
      </w:r>
      <w:hyperlink r:id="rId4" w:tooltip="Глосарій: Ефект" w:history="1">
        <w:r w:rsidRPr="00C3651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ефект</w:t>
        </w:r>
      </w:hyperlink>
      <w:r w:rsidRPr="00C3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ивної і ритмічної роботи виробництва, що дозволяє більш повно задовольняти споживчий попит, сприяє прискоренню оборотності коштів</w:t>
      </w: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зниженню витрат і підвищенню рентабельності.</w:t>
      </w:r>
    </w:p>
    <w:p w:rsidR="00A03807" w:rsidRPr="00C36514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 </w:t>
      </w: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Рекомендовані джерела: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Законодавчі та нормативні акти: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 Про захист прав споживачів: Закон України від 15.12.93р. № 3682-ХІІ.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2. Міждержавний стандарт ГОСТ 30524- 97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Общественное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питание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Требования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к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обслуживающему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персоналу.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ДСТУ 4281:2004. Заклади ресторанного господарства. Класифікація. - К.: Держспоживстандарт України, 2004.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 Основна література: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1. 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Архіпов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В.В.,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Русавська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В.А. Організація обслуговування в закладах ресторанного господарства: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навч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пос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– К.: Центр учбової літератури, 2009. – 342с.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Мальська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>Мальська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О. М.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Гаталяк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Н. М. Ганич – К.: «Центр учбової літератури», 2013. – 304 с.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 </w:t>
      </w:r>
      <w:r w:rsidRPr="00C365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Додаткова література: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1. Організація обслуговування  у  закладах  ресторанного  господарства: Підручник.:[для 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вищ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навч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закл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.] /  За  ред.  П'ятницької  Н.О. – 2-ге  вид. перероб. та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допов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- К.: центр учбової літератури, 2011 - 584 с.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Цирульнікова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В.В.  Ресторанна  справа: Курс лекцій для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студ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напряму6.140101 «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Готельно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-ресторанна  справа» 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ден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форми  </w:t>
      </w:r>
      <w:proofErr w:type="spellStart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навч</w:t>
      </w:r>
      <w:proofErr w:type="spellEnd"/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–  К.: НУХТ, 2013. – 186 с.</w:t>
      </w:r>
    </w:p>
    <w:p w:rsidR="00A03807" w:rsidRPr="00C36514" w:rsidRDefault="00A03807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</w:pP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Завдання для студентів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</w:rPr>
        <w:t>1. Розрахувати кількість і вид меблів у новому кафе на 60 місць. Вказати, який відсоток меблів із зазначенням виду від загальної кількості місць оновлюється в діючому закладі ресторанного господарства.</w:t>
      </w:r>
    </w:p>
    <w:p w:rsidR="00A03807" w:rsidRPr="00C36514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 У закусочній на 40 місць середньодобова кількість споживачів складає 320 осіб, коефіцієнт споживання холодних страв і закусок - 1,3; перших страв - 0,1; других "страв - 0,9. Кафе працює 350 днів на рік. Вибуття фарфорового посуду за один його обіг складає 0,05%. Зробіть необхідні розрахунки і визначте річну потребу кафе у порцеляновому посуді. </w:t>
      </w: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</w:rPr>
        <w:t>Розрахувати необхідну кількість сировини для виконання виробничої програми. Навести приклади сучасних видів тари для продукції закладів ресторанного господарства.</w:t>
      </w:r>
    </w:p>
    <w:p w:rsidR="00A03807" w:rsidRPr="00C36514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Для задоволення попиту споживачів в молочнокислій продукції, шкільній їдальні необхідно щодня мати 50 л молока, 30 л ряжанки, 20 л кефіру, 12 кг сиру, 15 кг сметани. Їдальня розрахована на 150 місць, працює з 8.00 до 16.00, вихідні дні – субота та неділя. Користується транспортом постачальника. Шеф-кухарю необхідно: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з’ясувати свої права та обов’язки щодо вирішення даної ситуації;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визначити можливі джерела постачання даною сировиною;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підібрати необхідні документи, що регламентують дії їдальні в даній ситуації;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визначити, на яких умовах укладаються договори між організаціями-постачальниками та замовниками;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вирахувати на поточний місяць необхідну кількість продукції та скласти заявку;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скласти договір поставки відповідно до завдання, вказавши всі необхідні реквізити.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 Ситуаційні завдання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 Ви як кухар-бригадир здійснюєте закупівлю сільськогосподарських продуктів на ринку (м'ясо, овочі). На що Ви звернете увагу при закупівлі сировини? Як документально оформите закупівлю?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 У неділю необхідно закупити сільськогосподарські продукти на ринку на суму 300 грн. Ви – шеф-кухар. Як підготуєтесь до закупівлі? Яке це джерело постачання підприємства? Оформіть закупівлю документально.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Згідно з договором поставки підприємства одержують молочнокислу продукцію. У ході приймання виявлено порушення пломби на флязі зі сметаною. Ваші дії як кухара-бригадира. Який спосіб доставки?</w:t>
      </w:r>
    </w:p>
    <w:p w:rsidR="00D05363" w:rsidRPr="00C36514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4. В їдальню привезено 100 буханок хліба, 100 кг картоплі, 50 кг рибної продукції. Ви – шеф-кухар. Організуйте правильне приймання продуктів, а свої дії обґрунтуйте.</w:t>
      </w:r>
    </w:p>
    <w:p w:rsidR="004E10C4" w:rsidRPr="00C36514" w:rsidRDefault="004E10C4" w:rsidP="002039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3807" w:rsidRPr="00C36514" w:rsidRDefault="00A03807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</w:pPr>
      <w:r w:rsidRPr="00C36514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/>
        </w:rPr>
        <w:t>Задачі</w:t>
      </w:r>
    </w:p>
    <w:p w:rsidR="002039E2" w:rsidRDefault="002039E2" w:rsidP="002039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5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Задача </w:t>
      </w:r>
      <w:r w:rsidR="00A03807" w:rsidRPr="00C365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1.</w:t>
      </w:r>
      <w:r w:rsidR="00A03807" w:rsidRPr="00C365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C36514">
        <w:rPr>
          <w:rFonts w:ascii="Times New Roman" w:hAnsi="Times New Roman" w:cs="Times New Roman"/>
          <w:sz w:val="28"/>
          <w:szCs w:val="28"/>
        </w:rPr>
        <w:t xml:space="preserve">Ознайомитись зі змістом основних нормативних документів, якими визначаються вимоги до послуг закладів ресторанного господарства. Коротко охарактеризувати зміст вказаних документів. </w:t>
      </w:r>
    </w:p>
    <w:p w:rsidR="00471317" w:rsidRPr="00C36514" w:rsidRDefault="00471317" w:rsidP="002039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317" w:rsidRPr="00C36514" w:rsidTr="009A6C1C">
        <w:tc>
          <w:tcPr>
            <w:tcW w:w="9345" w:type="dxa"/>
            <w:gridSpan w:val="3"/>
            <w:vAlign w:val="center"/>
          </w:tcPr>
          <w:p w:rsidR="00471317" w:rsidRPr="00471317" w:rsidRDefault="00471317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Вимоги до закладів РГ</w:t>
            </w:r>
          </w:p>
        </w:tc>
      </w:tr>
      <w:tr w:rsidR="00471317" w:rsidRPr="00C36514" w:rsidTr="002039E2">
        <w:tc>
          <w:tcPr>
            <w:tcW w:w="3115" w:type="dxa"/>
            <w:vAlign w:val="center"/>
          </w:tcPr>
          <w:p w:rsidR="00471317" w:rsidRPr="00C36514" w:rsidRDefault="00471317" w:rsidP="004713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7131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ДСТУ 4281:2004 «Заклади ресторанного господарства. Класифікація»  </w:t>
            </w:r>
          </w:p>
        </w:tc>
        <w:tc>
          <w:tcPr>
            <w:tcW w:w="3115" w:type="dxa"/>
            <w:vAlign w:val="center"/>
          </w:tcPr>
          <w:p w:rsidR="00471317" w:rsidRPr="00C36514" w:rsidRDefault="00471317" w:rsidP="004713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36514">
              <w:rPr>
                <w:rFonts w:ascii="Times New Roman" w:hAnsi="Times New Roman" w:cs="Times New Roman"/>
              </w:rPr>
              <w:t>Правила роботи закладів (підприємств) ресторанного господарства</w:t>
            </w:r>
          </w:p>
        </w:tc>
        <w:tc>
          <w:tcPr>
            <w:tcW w:w="3115" w:type="dxa"/>
            <w:vAlign w:val="center"/>
          </w:tcPr>
          <w:p w:rsidR="00471317" w:rsidRPr="00C36514" w:rsidRDefault="00471317" w:rsidP="004713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36514">
              <w:rPr>
                <w:rFonts w:ascii="Times New Roman" w:hAnsi="Times New Roman" w:cs="Times New Roman"/>
              </w:rPr>
              <w:t>Санитарные правила для предприятий общественного питания, включая кондитерские цехи и предприятия, вырабатывающие мягкое мороженое</w:t>
            </w:r>
          </w:p>
        </w:tc>
      </w:tr>
      <w:tr w:rsidR="00471317" w:rsidRPr="00C36514" w:rsidTr="002039E2"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71317" w:rsidRPr="00C36514" w:rsidTr="002039E2"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71317" w:rsidRPr="00C36514" w:rsidTr="002039E2"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71317" w:rsidRPr="00C36514" w:rsidTr="002039E2"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36514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3807" w:rsidRPr="00C36514" w:rsidRDefault="00A0380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514">
        <w:rPr>
          <w:rFonts w:ascii="Times New Roman" w:hAnsi="Times New Roman" w:cs="Times New Roman"/>
          <w:b/>
          <w:i/>
          <w:sz w:val="28"/>
          <w:szCs w:val="28"/>
        </w:rPr>
        <w:t>Джерела інформації:</w:t>
      </w:r>
      <w:r w:rsidRPr="00C36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07" w:rsidRPr="00471317" w:rsidRDefault="00A0380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514">
        <w:rPr>
          <w:rFonts w:ascii="Times New Roman" w:hAnsi="Times New Roman" w:cs="Times New Roman"/>
          <w:sz w:val="28"/>
          <w:szCs w:val="28"/>
        </w:rPr>
        <w:t>1.</w:t>
      </w:r>
      <w:r w:rsidR="00471317">
        <w:rPr>
          <w:rFonts w:ascii="Times New Roman" w:hAnsi="Times New Roman" w:cs="Times New Roman"/>
          <w:sz w:val="28"/>
          <w:szCs w:val="28"/>
          <w:lang w:val="uk-UA"/>
        </w:rPr>
        <w:t xml:space="preserve"> ДСТУ 4281:2004 «Заклади ресторанного господарства. Класифікація»  </w:t>
      </w:r>
      <w:hyperlink r:id="rId5" w:history="1">
        <w:r w:rsidR="00471317" w:rsidRPr="00C00683">
          <w:rPr>
            <w:rStyle w:val="a5"/>
            <w:rFonts w:ascii="Times New Roman" w:hAnsi="Times New Roman" w:cs="Times New Roman"/>
            <w:sz w:val="28"/>
            <w:szCs w:val="28"/>
          </w:rPr>
          <w:t>https://fort.crimea.com/55-obshchepit/reglamentiruyushchie-dokumenty/gosty/635-zakladi-restorannogo-gospodarstva-klasifikatsiya-dstu-4281-2004.html</w:t>
        </w:r>
      </w:hyperlink>
      <w:r w:rsidR="00471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3807" w:rsidRPr="00471317" w:rsidRDefault="00A03807" w:rsidP="00A03807">
      <w:pPr>
        <w:spacing w:after="0" w:line="276" w:lineRule="auto"/>
        <w:contextualSpacing/>
        <w:jc w:val="both"/>
        <w:rPr>
          <w:rFonts w:ascii="Calibri" w:hAnsi="Calibri" w:cs="Times New Roman"/>
          <w:sz w:val="28"/>
          <w:szCs w:val="28"/>
          <w:lang w:val="uk-UA"/>
        </w:rPr>
      </w:pPr>
      <w:r w:rsidRPr="00C36514">
        <w:rPr>
          <w:rFonts w:ascii="Times New Roman" w:hAnsi="Times New Roman" w:cs="Times New Roman"/>
          <w:sz w:val="28"/>
          <w:szCs w:val="28"/>
        </w:rPr>
        <w:t xml:space="preserve">2. Правила роботи закладів (підприємств) ресторанного господарства. Наказ Міністерства економіки та з питань європейської інтеграції України від 24 липня 2002 року №219. [Електронне джерело]. – Режим доступу: </w:t>
      </w:r>
      <w:hyperlink r:id="rId6" w:history="1">
        <w:r w:rsidR="00471317" w:rsidRPr="00471317">
          <w:rPr>
            <w:rStyle w:val="a5"/>
            <w:sz w:val="28"/>
            <w:szCs w:val="28"/>
          </w:rPr>
          <w:t>https://zakon.rada.gov.ua/laws/show/z0680-02#Text</w:t>
        </w:r>
      </w:hyperlink>
      <w:r w:rsidR="00471317">
        <w:rPr>
          <w:rFonts w:ascii="Calibri" w:hAnsi="Calibri"/>
          <w:lang w:val="uk-UA"/>
        </w:rPr>
        <w:t xml:space="preserve"> </w:t>
      </w:r>
    </w:p>
    <w:p w:rsidR="00A03807" w:rsidRPr="00471317" w:rsidRDefault="00A03807" w:rsidP="00A03807">
      <w:pPr>
        <w:spacing w:after="0" w:line="276" w:lineRule="auto"/>
        <w:contextualSpacing/>
        <w:jc w:val="both"/>
        <w:rPr>
          <w:rFonts w:ascii="Calibri" w:hAnsi="Calibri" w:cs="Times New Roman"/>
          <w:sz w:val="28"/>
          <w:szCs w:val="28"/>
          <w:lang w:val="uk-UA"/>
        </w:rPr>
      </w:pPr>
      <w:r w:rsidRPr="00C36514">
        <w:rPr>
          <w:rFonts w:ascii="Times New Roman" w:hAnsi="Times New Roman" w:cs="Times New Roman"/>
          <w:sz w:val="28"/>
          <w:szCs w:val="28"/>
        </w:rPr>
        <w:t>3</w:t>
      </w:r>
      <w:r w:rsidR="00471317">
        <w:rPr>
          <w:rFonts w:ascii="Tahoma" w:hAnsi="Tahoma" w:cs="Tahoma"/>
          <w:color w:val="5E6D81"/>
          <w:sz w:val="20"/>
          <w:szCs w:val="20"/>
          <w:shd w:val="clear" w:color="auto" w:fill="FFFFFF"/>
        </w:rPr>
        <w:t xml:space="preserve">. </w:t>
      </w:r>
      <w:r w:rsidR="00471317" w:rsidRPr="004713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471317" w:rsidRPr="00471317">
        <w:rPr>
          <w:rFonts w:ascii="Times New Roman" w:hAnsi="Times New Roman" w:cs="Times New Roman"/>
          <w:sz w:val="28"/>
          <w:szCs w:val="28"/>
          <w:shd w:val="clear" w:color="auto" w:fill="FFFFFF"/>
        </w:rPr>
        <w:t>анітарні правила для підприємств громадського харчування, включаючи кондитерські цехи і підприємства, що виробляють м'яке морозиво</w:t>
      </w:r>
      <w:r w:rsidR="00471317" w:rsidRPr="004713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71317" w:rsidRPr="00471317">
        <w:rPr>
          <w:rFonts w:ascii="Tahoma" w:hAnsi="Tahoma" w:cs="Tahoma"/>
          <w:sz w:val="20"/>
          <w:szCs w:val="20"/>
          <w:shd w:val="clear" w:color="auto" w:fill="FFFFFF"/>
          <w:lang w:val="uk-UA"/>
        </w:rPr>
        <w:t xml:space="preserve"> </w:t>
      </w:r>
      <w:r w:rsidR="00471317">
        <w:rPr>
          <w:rFonts w:ascii="Times New Roman" w:hAnsi="Times New Roman" w:cs="Times New Roman"/>
          <w:sz w:val="28"/>
          <w:szCs w:val="28"/>
        </w:rPr>
        <w:t>СанПіН 42-123-5</w:t>
      </w:r>
      <w:r w:rsidRPr="00C36514">
        <w:rPr>
          <w:rFonts w:ascii="Times New Roman" w:hAnsi="Times New Roman" w:cs="Times New Roman"/>
          <w:sz w:val="28"/>
          <w:szCs w:val="28"/>
        </w:rPr>
        <w:t xml:space="preserve">777-91. [Електронне джерело]. </w:t>
      </w:r>
      <w:bookmarkStart w:id="0" w:name="_GoBack"/>
      <w:bookmarkEnd w:id="0"/>
      <w:r w:rsidRPr="00C36514">
        <w:rPr>
          <w:rFonts w:ascii="Times New Roman" w:hAnsi="Times New Roman" w:cs="Times New Roman"/>
          <w:sz w:val="28"/>
          <w:szCs w:val="28"/>
        </w:rPr>
        <w:t xml:space="preserve">– Режим доступу: </w:t>
      </w:r>
      <w:hyperlink r:id="rId7" w:history="1">
        <w:r w:rsidR="00471317" w:rsidRPr="00471317">
          <w:rPr>
            <w:rStyle w:val="a5"/>
            <w:sz w:val="28"/>
            <w:szCs w:val="28"/>
          </w:rPr>
          <w:t>https://dbn.co.ua/load/normativy/sanpin/sanpin_42_123_5777_91_sanitarnye_normy/25-1-0-1739</w:t>
        </w:r>
      </w:hyperlink>
      <w:r w:rsidR="00471317">
        <w:rPr>
          <w:rFonts w:ascii="Calibri" w:hAnsi="Calibri"/>
          <w:lang w:val="uk-UA"/>
        </w:rPr>
        <w:t xml:space="preserve"> </w:t>
      </w:r>
    </w:p>
    <w:p w:rsidR="002039E2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Pr="00C36514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807" w:rsidRPr="00C36514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5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Задача 2.</w:t>
      </w:r>
      <w:r w:rsidRPr="00C365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C36514">
        <w:rPr>
          <w:rFonts w:ascii="Times New Roman" w:hAnsi="Times New Roman" w:cs="Times New Roman"/>
          <w:sz w:val="28"/>
          <w:szCs w:val="28"/>
        </w:rPr>
        <w:t xml:space="preserve">За даними таблиці  розрахувати рейтинг та на його основі обрати постачальника риби та морепродуктів для ресторану </w:t>
      </w:r>
      <w:r w:rsidRPr="00C365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36514">
        <w:rPr>
          <w:rFonts w:ascii="Times New Roman" w:hAnsi="Times New Roman" w:cs="Times New Roman"/>
          <w:sz w:val="28"/>
          <w:szCs w:val="28"/>
        </w:rPr>
        <w:t>Океанія</w:t>
      </w:r>
      <w:r w:rsidRPr="00C365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36514">
        <w:rPr>
          <w:rFonts w:ascii="Times New Roman" w:hAnsi="Times New Roman" w:cs="Times New Roman"/>
          <w:sz w:val="28"/>
          <w:szCs w:val="28"/>
        </w:rPr>
        <w:t>. Зробити висновки.</w:t>
      </w:r>
    </w:p>
    <w:p w:rsidR="002039E2" w:rsidRPr="00C36514" w:rsidRDefault="002039E2" w:rsidP="002039E2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6514"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p w:rsidR="002039E2" w:rsidRPr="00C36514" w:rsidRDefault="002039E2" w:rsidP="002039E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6514">
        <w:rPr>
          <w:rFonts w:ascii="Times New Roman" w:hAnsi="Times New Roman" w:cs="Times New Roman"/>
          <w:sz w:val="28"/>
          <w:szCs w:val="28"/>
        </w:rPr>
        <w:t>Дані для розрахунку рейтингу постачальника</w:t>
      </w:r>
    </w:p>
    <w:tbl>
      <w:tblPr>
        <w:tblStyle w:val="a6"/>
        <w:tblW w:w="9459" w:type="dxa"/>
        <w:jc w:val="center"/>
        <w:tblLook w:val="04A0" w:firstRow="1" w:lastRow="0" w:firstColumn="1" w:lastColumn="0" w:noHBand="0" w:noVBand="1"/>
      </w:tblPr>
      <w:tblGrid>
        <w:gridCol w:w="1159"/>
        <w:gridCol w:w="1955"/>
        <w:gridCol w:w="1306"/>
        <w:gridCol w:w="1186"/>
        <w:gridCol w:w="1323"/>
        <w:gridCol w:w="1223"/>
        <w:gridCol w:w="1307"/>
      </w:tblGrid>
      <w:tr w:rsidR="002039E2" w:rsidRPr="002039E2" w:rsidTr="002039E2">
        <w:trPr>
          <w:jc w:val="center"/>
        </w:trPr>
        <w:tc>
          <w:tcPr>
            <w:tcW w:w="1159" w:type="dxa"/>
            <w:vMerge w:val="restart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№ критерію</w:t>
            </w:r>
          </w:p>
        </w:tc>
        <w:tc>
          <w:tcPr>
            <w:tcW w:w="1955" w:type="dxa"/>
            <w:vMerge w:val="restart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Критерій вибору постачальника</w:t>
            </w:r>
          </w:p>
        </w:tc>
        <w:tc>
          <w:tcPr>
            <w:tcW w:w="1306" w:type="dxa"/>
            <w:vMerge w:val="restart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Вагомість критерію</w:t>
            </w:r>
          </w:p>
        </w:tc>
        <w:tc>
          <w:tcPr>
            <w:tcW w:w="5039" w:type="dxa"/>
            <w:gridSpan w:val="4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Оцінка критерію за десятибальною шкалою у даного постачальника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Merge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“Fish”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ТОВ“Риба мОя”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ПАТ “</w:t>
            </w: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ПП “ЕкоФуд”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</w:rPr>
              <w:t>Надійність поставки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продукції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платежу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Можливості позапланових поставок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55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стан постачальника</w:t>
            </w:r>
          </w:p>
        </w:tc>
        <w:tc>
          <w:tcPr>
            <w:tcW w:w="130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186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3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039E2" w:rsidRPr="002039E2" w:rsidTr="002039E2">
        <w:trPr>
          <w:jc w:val="center"/>
        </w:trPr>
        <w:tc>
          <w:tcPr>
            <w:tcW w:w="1159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5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6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2039E2" w:rsidRPr="002039E2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9E2" w:rsidRPr="00C36514" w:rsidRDefault="00C36514" w:rsidP="00C3651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514">
        <w:rPr>
          <w:rFonts w:ascii="Times New Roman" w:hAnsi="Times New Roman" w:cs="Times New Roman"/>
          <w:sz w:val="28"/>
          <w:szCs w:val="28"/>
        </w:rPr>
        <w:t>Алгоритм розв’язку: Необхідно визначити суму добутків вагомості та оцінки критеріїв по кожному з потенційних постачальників та порівняти результати.</w:t>
      </w:r>
    </w:p>
    <w:p w:rsidR="002039E2" w:rsidRPr="002039E2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039E2" w:rsidRPr="0020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7E"/>
    <w:rsid w:val="002039E2"/>
    <w:rsid w:val="002F1668"/>
    <w:rsid w:val="002F2054"/>
    <w:rsid w:val="00471317"/>
    <w:rsid w:val="004E10C4"/>
    <w:rsid w:val="00665F7E"/>
    <w:rsid w:val="00A03807"/>
    <w:rsid w:val="00B23FDD"/>
    <w:rsid w:val="00C36514"/>
    <w:rsid w:val="00D05363"/>
    <w:rsid w:val="00D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E26D-55EF-447B-96B0-27D5AE2E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363"/>
    <w:rPr>
      <w:b/>
      <w:bCs/>
    </w:rPr>
  </w:style>
  <w:style w:type="character" w:styleId="a5">
    <w:name w:val="Hyperlink"/>
    <w:basedOn w:val="a0"/>
    <w:uiPriority w:val="99"/>
    <w:unhideWhenUsed/>
    <w:rsid w:val="00D05363"/>
    <w:rPr>
      <w:color w:val="0000FF"/>
      <w:u w:val="single"/>
    </w:rPr>
  </w:style>
  <w:style w:type="table" w:styleId="a6">
    <w:name w:val="Table Grid"/>
    <w:basedOn w:val="a1"/>
    <w:uiPriority w:val="39"/>
    <w:rsid w:val="002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bn.co.ua/load/normativy/sanpin/sanpin_42_123_5777_91_sanitarnye_normy/25-1-0-17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680-02#Text" TargetMode="External"/><Relationship Id="rId5" Type="http://schemas.openxmlformats.org/officeDocument/2006/relationships/hyperlink" Target="https://fort.crimea.com/55-obshchepit/reglamentiruyushchie-dokumenty/gosty/635-zakladi-restorannogo-gospodarstva-klasifikatsiya-dstu-4281-2004.html" TargetMode="External"/><Relationship Id="rId4" Type="http://schemas.openxmlformats.org/officeDocument/2006/relationships/hyperlink" Target="https://elearn.nubip.edu.ua/mod/glossary/showentry.php?eid=63311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6</cp:revision>
  <dcterms:created xsi:type="dcterms:W3CDTF">2022-09-21T11:57:00Z</dcterms:created>
  <dcterms:modified xsi:type="dcterms:W3CDTF">2022-09-30T10:04:00Z</dcterms:modified>
</cp:coreProperties>
</file>