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CEF4" w14:textId="65CD3138" w:rsidR="0026213A" w:rsidRDefault="00571F88" w:rsidP="00571F88">
      <w:pPr>
        <w:jc w:val="center"/>
        <w:rPr>
          <w:sz w:val="22"/>
          <w:szCs w:val="22"/>
        </w:rPr>
      </w:pPr>
      <w:r w:rsidRPr="00571F88">
        <w:rPr>
          <w:sz w:val="22"/>
          <w:szCs w:val="22"/>
        </w:rPr>
        <w:t xml:space="preserve">10:00-11:20 від </w:t>
      </w:r>
      <w:r w:rsidR="00AF172E">
        <w:rPr>
          <w:sz w:val="22"/>
          <w:szCs w:val="22"/>
        </w:rPr>
        <w:t>8</w:t>
      </w:r>
      <w:r w:rsidRPr="00571F88">
        <w:rPr>
          <w:sz w:val="22"/>
          <w:szCs w:val="22"/>
        </w:rPr>
        <w:t>.09.202</w:t>
      </w:r>
      <w:r w:rsidR="00AF172E">
        <w:rPr>
          <w:sz w:val="22"/>
          <w:szCs w:val="22"/>
        </w:rPr>
        <w:t>2</w:t>
      </w:r>
      <w:r w:rsidRPr="00571F88">
        <w:rPr>
          <w:sz w:val="22"/>
          <w:szCs w:val="22"/>
        </w:rPr>
        <w:t xml:space="preserve"> ІКС в АУТП ауд.</w:t>
      </w:r>
      <w:r w:rsidR="00AF172E">
        <w:rPr>
          <w:sz w:val="22"/>
          <w:szCs w:val="22"/>
        </w:rPr>
        <w:t>3</w:t>
      </w:r>
    </w:p>
    <w:p w14:paraId="5EF5D774" w14:textId="27327294" w:rsidR="00571F88" w:rsidRPr="00571F88" w:rsidRDefault="00AF172E" w:rsidP="00571F88">
      <w:pPr>
        <w:jc w:val="center"/>
        <w:rPr>
          <w:sz w:val="22"/>
          <w:szCs w:val="22"/>
        </w:rPr>
      </w:pPr>
      <w:r>
        <w:rPr>
          <w:sz w:val="22"/>
          <w:szCs w:val="22"/>
        </w:rPr>
        <w:t>Лабораторна робота 1</w:t>
      </w:r>
    </w:p>
    <w:p w14:paraId="1B5A37B8" w14:textId="77777777" w:rsidR="005D5195" w:rsidRDefault="005D5195" w:rsidP="005D5195">
      <w:pPr>
        <w:jc w:val="center"/>
        <w:rPr>
          <w:b/>
          <w:bCs/>
          <w:sz w:val="22"/>
        </w:rPr>
      </w:pPr>
      <w:r>
        <w:rPr>
          <w:b/>
          <w:bCs/>
          <w:sz w:val="22"/>
        </w:rPr>
        <w:t>ДОСЛІДЖЕННЯ ЗАСОБІВ МОДЕЛЮВАННЯ</w:t>
      </w:r>
    </w:p>
    <w:p w14:paraId="6F185759" w14:textId="77777777" w:rsidR="005D5195" w:rsidRDefault="005D5195" w:rsidP="005D5195">
      <w:pPr>
        <w:jc w:val="center"/>
        <w:rPr>
          <w:b/>
          <w:bCs/>
          <w:sz w:val="22"/>
        </w:rPr>
      </w:pPr>
      <w:r>
        <w:rPr>
          <w:b/>
          <w:bCs/>
          <w:sz w:val="22"/>
        </w:rPr>
        <w:t>ОБ'ЄКТІВ УПРАВЛІННЯ ТА СИСТЕМ АВТОМАТИЧНОГО</w:t>
      </w:r>
    </w:p>
    <w:p w14:paraId="13DBD271" w14:textId="77777777" w:rsidR="005D5195" w:rsidRDefault="005D5195" w:rsidP="005D5195">
      <w:pPr>
        <w:jc w:val="center"/>
        <w:rPr>
          <w:b/>
          <w:bCs/>
          <w:sz w:val="22"/>
        </w:rPr>
      </w:pPr>
      <w:r>
        <w:rPr>
          <w:b/>
          <w:bCs/>
          <w:sz w:val="22"/>
        </w:rPr>
        <w:t>УПРАВЛІННЯ НА ЦИФРОВИХ ЕОМ</w:t>
      </w:r>
    </w:p>
    <w:p w14:paraId="7324FC1C" w14:textId="77777777" w:rsidR="005D5195" w:rsidRDefault="005D5195" w:rsidP="005D5195">
      <w:pPr>
        <w:jc w:val="center"/>
        <w:rPr>
          <w:sz w:val="22"/>
        </w:rPr>
      </w:pPr>
    </w:p>
    <w:p w14:paraId="6CE8ADD0" w14:textId="2FC6642B" w:rsidR="005D5195" w:rsidRDefault="005D5195" w:rsidP="005D5195">
      <w:pPr>
        <w:ind w:left="1843" w:hanging="1843"/>
        <w:jc w:val="both"/>
        <w:rPr>
          <w:sz w:val="22"/>
        </w:rPr>
      </w:pPr>
      <w:r>
        <w:rPr>
          <w:b/>
          <w:bCs/>
          <w:sz w:val="22"/>
        </w:rPr>
        <w:t>Мета роботи:</w:t>
      </w:r>
      <w:r>
        <w:rPr>
          <w:sz w:val="22"/>
        </w:rPr>
        <w:t xml:space="preserve"> 1)  набуття </w:t>
      </w:r>
      <w:r w:rsidR="00DF0327">
        <w:rPr>
          <w:sz w:val="22"/>
        </w:rPr>
        <w:t xml:space="preserve">знань основ теорії щодо </w:t>
      </w:r>
      <w:r>
        <w:rPr>
          <w:sz w:val="22"/>
        </w:rPr>
        <w:t xml:space="preserve">моделюванні ОУ та САУ на цифрових ЕОМ; </w:t>
      </w:r>
    </w:p>
    <w:p w14:paraId="3560F747" w14:textId="0CE37DC6" w:rsidR="005D5195" w:rsidRDefault="005D5195" w:rsidP="005D5195">
      <w:pPr>
        <w:ind w:left="1843" w:hanging="283"/>
        <w:jc w:val="both"/>
        <w:rPr>
          <w:sz w:val="22"/>
        </w:rPr>
      </w:pPr>
      <w:r>
        <w:rPr>
          <w:sz w:val="22"/>
        </w:rPr>
        <w:t>2) </w:t>
      </w:r>
      <w:r w:rsidR="00DF0327">
        <w:rPr>
          <w:sz w:val="22"/>
        </w:rPr>
        <w:t xml:space="preserve"> набуття знань для </w:t>
      </w:r>
      <w:r>
        <w:rPr>
          <w:sz w:val="22"/>
        </w:rPr>
        <w:t>дослідження точн</w:t>
      </w:r>
      <w:r w:rsidR="00167E12">
        <w:rPr>
          <w:sz w:val="22"/>
        </w:rPr>
        <w:t>і</w:t>
      </w:r>
      <w:r>
        <w:rPr>
          <w:sz w:val="22"/>
        </w:rPr>
        <w:t>стних характеристик і швидкодії різноманітних засобів числового інтегрування диференційних рівнянь (моделювання) на ЕОМ.</w:t>
      </w:r>
    </w:p>
    <w:p w14:paraId="63FB3C3A" w14:textId="77777777" w:rsidR="005D5195" w:rsidRDefault="005D5195" w:rsidP="005D5195">
      <w:pPr>
        <w:jc w:val="both"/>
        <w:rPr>
          <w:sz w:val="22"/>
        </w:rPr>
      </w:pPr>
    </w:p>
    <w:p w14:paraId="38426A51" w14:textId="7C0DB3BE" w:rsidR="005D5195" w:rsidRDefault="005D5195" w:rsidP="005D5195">
      <w:pPr>
        <w:jc w:val="center"/>
        <w:rPr>
          <w:b/>
          <w:bCs/>
          <w:sz w:val="22"/>
        </w:rPr>
      </w:pPr>
      <w:r>
        <w:rPr>
          <w:b/>
          <w:bCs/>
          <w:sz w:val="22"/>
        </w:rPr>
        <w:t>Теоретичні відомості</w:t>
      </w:r>
    </w:p>
    <w:p w14:paraId="34B56D32" w14:textId="77777777" w:rsidR="00DF0327" w:rsidRDefault="00DF0327" w:rsidP="005D5195">
      <w:pPr>
        <w:jc w:val="center"/>
        <w:rPr>
          <w:b/>
          <w:bCs/>
          <w:sz w:val="22"/>
        </w:rPr>
      </w:pPr>
    </w:p>
    <w:p w14:paraId="66F578D2" w14:textId="77777777" w:rsidR="005D5195" w:rsidRDefault="005D5195" w:rsidP="005D5195">
      <w:pPr>
        <w:pStyle w:val="3"/>
        <w:ind w:firstLine="426"/>
        <w:rPr>
          <w:sz w:val="22"/>
        </w:rPr>
      </w:pPr>
      <w:r>
        <w:rPr>
          <w:sz w:val="22"/>
        </w:rPr>
        <w:t>При розробці САУ важливою задачею є моделювання фізичних процесів, що протікають в цих системах. Опис поведінки САУ або ОУ з допомогою математичних рівнянь (або інших співвідношень) та наступне їх дослідження називається математичним моделюванням, а відповідні рівняння (або інші співвідношення) - математичною моделлю САУ або ОУ.</w:t>
      </w:r>
    </w:p>
    <w:p w14:paraId="7228F07F" w14:textId="77777777" w:rsidR="005D5195" w:rsidRDefault="005D5195" w:rsidP="005D5195">
      <w:pPr>
        <w:ind w:firstLine="426"/>
        <w:jc w:val="both"/>
        <w:rPr>
          <w:sz w:val="22"/>
        </w:rPr>
      </w:pPr>
      <w:r>
        <w:rPr>
          <w:sz w:val="22"/>
        </w:rPr>
        <w:t>Відтворення математичної моделі на ЕОМ називається машинним моделюванням.</w:t>
      </w:r>
    </w:p>
    <w:p w14:paraId="279F1AAB" w14:textId="77777777" w:rsidR="005D5195" w:rsidRDefault="005D5195" w:rsidP="005D5195">
      <w:pPr>
        <w:ind w:firstLine="426"/>
        <w:jc w:val="both"/>
        <w:rPr>
          <w:sz w:val="22"/>
        </w:rPr>
      </w:pPr>
      <w:r>
        <w:rPr>
          <w:sz w:val="22"/>
        </w:rPr>
        <w:t>При моделюванні САУ або ОУ на цифровій ЕОМ послідовно виконуються наступні дії:</w:t>
      </w:r>
    </w:p>
    <w:p w14:paraId="1DCEE691" w14:textId="77777777" w:rsidR="005D5195" w:rsidRDefault="005D5195" w:rsidP="005D5195">
      <w:pPr>
        <w:numPr>
          <w:ilvl w:val="1"/>
          <w:numId w:val="1"/>
        </w:numPr>
        <w:tabs>
          <w:tab w:val="clear" w:pos="1440"/>
          <w:tab w:val="num" w:pos="709"/>
        </w:tabs>
        <w:ind w:left="709"/>
        <w:jc w:val="both"/>
        <w:rPr>
          <w:sz w:val="22"/>
        </w:rPr>
      </w:pPr>
      <w:r>
        <w:rPr>
          <w:sz w:val="22"/>
        </w:rPr>
        <w:t>постановка задачі;</w:t>
      </w:r>
    </w:p>
    <w:p w14:paraId="2570175A" w14:textId="77777777" w:rsidR="005D5195" w:rsidRDefault="005D5195" w:rsidP="005D5195">
      <w:pPr>
        <w:numPr>
          <w:ilvl w:val="1"/>
          <w:numId w:val="1"/>
        </w:numPr>
        <w:tabs>
          <w:tab w:val="clear" w:pos="1440"/>
          <w:tab w:val="num" w:pos="709"/>
        </w:tabs>
        <w:ind w:left="709"/>
        <w:jc w:val="both"/>
        <w:rPr>
          <w:sz w:val="22"/>
        </w:rPr>
      </w:pPr>
      <w:r>
        <w:rPr>
          <w:sz w:val="22"/>
        </w:rPr>
        <w:t>одержання математичної моделі САУ;</w:t>
      </w:r>
    </w:p>
    <w:p w14:paraId="583CA6E5" w14:textId="77777777" w:rsidR="005D5195" w:rsidRDefault="005D5195" w:rsidP="005D5195">
      <w:pPr>
        <w:numPr>
          <w:ilvl w:val="1"/>
          <w:numId w:val="1"/>
        </w:numPr>
        <w:tabs>
          <w:tab w:val="clear" w:pos="1440"/>
          <w:tab w:val="num" w:pos="709"/>
        </w:tabs>
        <w:ind w:left="709"/>
        <w:jc w:val="both"/>
        <w:rPr>
          <w:sz w:val="22"/>
        </w:rPr>
      </w:pPr>
      <w:r>
        <w:rPr>
          <w:sz w:val="22"/>
        </w:rPr>
        <w:t>вибір методу розв’язку поставленої задачі;</w:t>
      </w:r>
    </w:p>
    <w:p w14:paraId="29DB78CF" w14:textId="77777777" w:rsidR="005D5195" w:rsidRDefault="005D5195" w:rsidP="005D5195">
      <w:pPr>
        <w:numPr>
          <w:ilvl w:val="1"/>
          <w:numId w:val="1"/>
        </w:numPr>
        <w:tabs>
          <w:tab w:val="clear" w:pos="1440"/>
          <w:tab w:val="num" w:pos="709"/>
        </w:tabs>
        <w:ind w:left="709"/>
        <w:jc w:val="both"/>
        <w:rPr>
          <w:sz w:val="22"/>
        </w:rPr>
      </w:pPr>
      <w:r>
        <w:rPr>
          <w:sz w:val="22"/>
        </w:rPr>
        <w:t>розробка алгоритму розв’язку задачі;</w:t>
      </w:r>
    </w:p>
    <w:p w14:paraId="63B659F7" w14:textId="77777777" w:rsidR="005D5195" w:rsidRDefault="005D5195" w:rsidP="005D5195">
      <w:pPr>
        <w:numPr>
          <w:ilvl w:val="1"/>
          <w:numId w:val="1"/>
        </w:numPr>
        <w:tabs>
          <w:tab w:val="clear" w:pos="1440"/>
          <w:tab w:val="num" w:pos="709"/>
        </w:tabs>
        <w:ind w:left="709"/>
        <w:jc w:val="both"/>
        <w:rPr>
          <w:sz w:val="22"/>
        </w:rPr>
      </w:pPr>
      <w:r>
        <w:rPr>
          <w:sz w:val="22"/>
        </w:rPr>
        <w:t>написання програми для цифрової ЕОМ;</w:t>
      </w:r>
    </w:p>
    <w:p w14:paraId="65A63E7B" w14:textId="77777777" w:rsidR="005D5195" w:rsidRDefault="005D5195" w:rsidP="005D5195">
      <w:pPr>
        <w:numPr>
          <w:ilvl w:val="1"/>
          <w:numId w:val="1"/>
        </w:numPr>
        <w:tabs>
          <w:tab w:val="clear" w:pos="1440"/>
          <w:tab w:val="num" w:pos="709"/>
        </w:tabs>
        <w:ind w:left="709"/>
        <w:jc w:val="both"/>
        <w:rPr>
          <w:sz w:val="22"/>
        </w:rPr>
      </w:pPr>
      <w:r>
        <w:rPr>
          <w:color w:val="000000"/>
          <w:sz w:val="22"/>
          <w:szCs w:val="22"/>
        </w:rPr>
        <w:t>налагодження</w:t>
      </w:r>
      <w:r>
        <w:rPr>
          <w:color w:val="000000"/>
          <w:sz w:val="22"/>
          <w:szCs w:val="22"/>
          <w:lang w:val="ru-RU"/>
        </w:rPr>
        <w:t xml:space="preserve"> </w:t>
      </w:r>
      <w:r>
        <w:rPr>
          <w:sz w:val="22"/>
        </w:rPr>
        <w:t>програми;</w:t>
      </w:r>
    </w:p>
    <w:p w14:paraId="35B7E826" w14:textId="77777777" w:rsidR="005D5195" w:rsidRDefault="005D5195" w:rsidP="005D5195">
      <w:pPr>
        <w:numPr>
          <w:ilvl w:val="1"/>
          <w:numId w:val="1"/>
        </w:numPr>
        <w:tabs>
          <w:tab w:val="clear" w:pos="1440"/>
          <w:tab w:val="num" w:pos="709"/>
        </w:tabs>
        <w:ind w:left="709"/>
        <w:jc w:val="both"/>
        <w:rPr>
          <w:sz w:val="22"/>
        </w:rPr>
      </w:pPr>
      <w:r>
        <w:rPr>
          <w:sz w:val="22"/>
        </w:rPr>
        <w:t>виконання обчислень на ЕОМ, одержання та оцінка результатів моделювання.</w:t>
      </w:r>
    </w:p>
    <w:p w14:paraId="6B51D01F" w14:textId="6C80B0B0" w:rsidR="005D5195" w:rsidRDefault="005D5195" w:rsidP="005D5195">
      <w:pPr>
        <w:ind w:firstLine="426"/>
        <w:jc w:val="both"/>
        <w:rPr>
          <w:sz w:val="22"/>
        </w:rPr>
      </w:pPr>
      <w:r>
        <w:rPr>
          <w:sz w:val="22"/>
        </w:rPr>
        <w:t>При створенні математичної моделі САУ фізичні процеси, що протікають в системі, звичайно описуються диференційними рівняннями. Для того, щоб вирішити таке рівняння на цифровій ЕОМ (отримати вираз, що описує вихідну реакцію САУ або ОУ при заданому вхідному впливі), необхідно застосовувати різноманітні засоби числового інтегрування диференційних рівнянь, тобто засоби відшукання загального і час</w:t>
      </w:r>
      <w:r w:rsidR="0030769A">
        <w:rPr>
          <w:sz w:val="22"/>
        </w:rPr>
        <w:t>т</w:t>
      </w:r>
      <w:r>
        <w:rPr>
          <w:sz w:val="22"/>
        </w:rPr>
        <w:t>ного рішення цих рівнянь.</w:t>
      </w:r>
    </w:p>
    <w:p w14:paraId="3CAA18B1" w14:textId="77777777" w:rsidR="005D5195" w:rsidRDefault="005D5195" w:rsidP="005D5195">
      <w:pPr>
        <w:ind w:firstLine="426"/>
        <w:jc w:val="both"/>
        <w:rPr>
          <w:sz w:val="22"/>
        </w:rPr>
      </w:pPr>
      <w:r>
        <w:rPr>
          <w:sz w:val="22"/>
        </w:rPr>
        <w:t>При моделюванні на цифрових ЕОМ безперервна САУ зводиться до «еквівалентної» дискретної системи (при такому переході властивості системи в загальному випадку змінюються; наприклад, безперервна лінійна САУ першого порядку завжди стійка, в той час як відповідна їй імпульсна САУ стійка тільки при обмежених значеннях параметрів та інше).</w:t>
      </w:r>
    </w:p>
    <w:p w14:paraId="648219A3" w14:textId="77777777" w:rsidR="005D5195" w:rsidRDefault="005D5195" w:rsidP="005D5195">
      <w:pPr>
        <w:ind w:firstLine="426"/>
        <w:jc w:val="both"/>
        <w:rPr>
          <w:sz w:val="22"/>
        </w:rPr>
      </w:pPr>
      <w:r>
        <w:rPr>
          <w:sz w:val="22"/>
        </w:rPr>
        <w:t xml:space="preserve">Одна з найбільш частих задач, що зустрічаються при моделюванні САУ і ОУ на цифрових ЕОМ - це визначення вихідної реакції </w:t>
      </w:r>
      <w:r>
        <w:rPr>
          <w:position w:val="-10"/>
          <w:sz w:val="22"/>
        </w:rPr>
        <w:object w:dxaOrig="440" w:dyaOrig="340" w14:anchorId="7D996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6.6pt" o:ole="">
            <v:imagedata r:id="rId5" o:title=""/>
          </v:shape>
          <o:OLEObject Type="Embed" ProgID="Equation.3" ShapeID="_x0000_i1025" DrawAspect="Content" ObjectID="_1723830352" r:id="rId6"/>
        </w:object>
      </w:r>
      <w:r>
        <w:rPr>
          <w:sz w:val="22"/>
        </w:rPr>
        <w:t xml:space="preserve"> по вхідному впливу </w:t>
      </w:r>
      <w:r>
        <w:rPr>
          <w:position w:val="-10"/>
          <w:sz w:val="22"/>
        </w:rPr>
        <w:object w:dxaOrig="420" w:dyaOrig="340" w14:anchorId="020264A3">
          <v:shape id="_x0000_i1026" type="#_x0000_t75" style="width:21.05pt;height:16.6pt" o:ole="">
            <v:imagedata r:id="rId7" o:title=""/>
          </v:shape>
          <o:OLEObject Type="Embed" ProgID="Equation.3" ShapeID="_x0000_i1026" DrawAspect="Content" ObjectID="_1723830353" r:id="rId8"/>
        </w:object>
      </w:r>
      <w:r>
        <w:rPr>
          <w:sz w:val="22"/>
        </w:rPr>
        <w:t xml:space="preserve"> (рис. 1.1, а), по формі та коефіцієнтам диференційних рівнянь, що описують САУ або ОУ (рис 1.1, б).</w:t>
      </w:r>
    </w:p>
    <w:bookmarkStart w:id="0" w:name="_MON_1251057836"/>
    <w:bookmarkEnd w:id="0"/>
    <w:bookmarkStart w:id="1" w:name="_MON_1251057656"/>
    <w:bookmarkEnd w:id="1"/>
    <w:p w14:paraId="6E1E6C29" w14:textId="77777777" w:rsidR="005D5195" w:rsidRDefault="005D5195" w:rsidP="005D5195">
      <w:pPr>
        <w:pStyle w:val="5"/>
        <w:ind w:firstLine="0"/>
        <w:rPr>
          <w:sz w:val="22"/>
          <w:lang w:val="en-US"/>
        </w:rPr>
      </w:pPr>
      <w:r>
        <w:rPr>
          <w:sz w:val="22"/>
        </w:rPr>
        <w:object w:dxaOrig="6392" w:dyaOrig="1739" w14:anchorId="30DB6FE5">
          <v:shape id="_x0000_i1027" type="#_x0000_t75" style="width:320.7pt;height:86.95pt" o:ole="" fillcolor="window">
            <v:imagedata r:id="rId9" o:title=""/>
          </v:shape>
          <o:OLEObject Type="Embed" ProgID="Word.Picture.8" ShapeID="_x0000_i1027" DrawAspect="Content" ObjectID="_1723830354" r:id="rId10"/>
        </w:object>
      </w:r>
    </w:p>
    <w:p w14:paraId="20285AF4" w14:textId="77777777" w:rsidR="005D5195" w:rsidRDefault="005D5195" w:rsidP="005D5195">
      <w:pPr>
        <w:pStyle w:val="5"/>
        <w:rPr>
          <w:sz w:val="22"/>
        </w:rPr>
      </w:pPr>
      <w:r>
        <w:rPr>
          <w:sz w:val="22"/>
        </w:rPr>
        <w:t>Рис. 1.1. Визначення вихідної реакції</w:t>
      </w:r>
    </w:p>
    <w:p w14:paraId="4736186F" w14:textId="77777777" w:rsidR="005D5195" w:rsidRDefault="005D5195" w:rsidP="005D5195">
      <w:pPr>
        <w:ind w:firstLine="720"/>
        <w:jc w:val="center"/>
        <w:rPr>
          <w:sz w:val="22"/>
        </w:rPr>
      </w:pPr>
    </w:p>
    <w:p w14:paraId="01543358" w14:textId="77777777" w:rsidR="005D5195" w:rsidRDefault="005D5195" w:rsidP="005D5195">
      <w:pPr>
        <w:ind w:firstLine="426"/>
        <w:jc w:val="both"/>
        <w:rPr>
          <w:sz w:val="22"/>
        </w:rPr>
      </w:pPr>
      <w:r>
        <w:rPr>
          <w:sz w:val="22"/>
        </w:rPr>
        <w:t>Для розв’язку поставленої задачі на цифрових ЕОМ необхідно виконати числове інтегрування диференційних рівнянь одним з відомих засобів [1; 3; 4].</w:t>
      </w:r>
    </w:p>
    <w:p w14:paraId="1642625B" w14:textId="77777777" w:rsidR="005D5195" w:rsidRDefault="005D5195" w:rsidP="005D5195">
      <w:pPr>
        <w:ind w:firstLine="426"/>
        <w:jc w:val="both"/>
        <w:rPr>
          <w:sz w:val="22"/>
        </w:rPr>
      </w:pPr>
      <w:r>
        <w:rPr>
          <w:sz w:val="22"/>
        </w:rPr>
        <w:t xml:space="preserve">Розглянемо детальніше процедуру числового інтегрування. Нехай потрібно виконати інтегрування деякої безперервної функції </w:t>
      </w:r>
      <w:r>
        <w:rPr>
          <w:position w:val="-10"/>
          <w:sz w:val="22"/>
        </w:rPr>
        <w:object w:dxaOrig="420" w:dyaOrig="340" w14:anchorId="6D608440">
          <v:shape id="_x0000_i1028" type="#_x0000_t75" style="width:21.05pt;height:16.6pt" o:ole="">
            <v:imagedata r:id="rId11" o:title=""/>
          </v:shape>
          <o:OLEObject Type="Embed" ProgID="Equation.3" ShapeID="_x0000_i1028" DrawAspect="Content" ObjectID="_1723830355" r:id="rId12"/>
        </w:object>
      </w:r>
      <w:r>
        <w:rPr>
          <w:sz w:val="22"/>
        </w:rPr>
        <w:t xml:space="preserve">, де змінна </w:t>
      </w:r>
      <w:r>
        <w:rPr>
          <w:position w:val="-6"/>
          <w:sz w:val="22"/>
        </w:rPr>
        <w:object w:dxaOrig="139" w:dyaOrig="240" w14:anchorId="2ABE76D9">
          <v:shape id="_x0000_i1029" type="#_x0000_t75" style="width:6.65pt;height:11.1pt" o:ole="">
            <v:imagedata r:id="rId13" o:title=""/>
          </v:shape>
          <o:OLEObject Type="Embed" ProgID="Equation.3" ShapeID="_x0000_i1029" DrawAspect="Content" ObjectID="_1723830356" r:id="rId14"/>
        </w:object>
      </w:r>
      <w:r>
        <w:rPr>
          <w:sz w:val="22"/>
        </w:rPr>
        <w:t xml:space="preserve"> - час. Звичайно при моделюванні ОУ на цифрових ЕОМ </w:t>
      </w:r>
      <w:r>
        <w:rPr>
          <w:position w:val="-10"/>
          <w:sz w:val="22"/>
        </w:rPr>
        <w:object w:dxaOrig="420" w:dyaOrig="340" w14:anchorId="67E23660">
          <v:shape id="_x0000_i1030" type="#_x0000_t75" style="width:21.05pt;height:16.6pt" o:ole="">
            <v:imagedata r:id="rId11" o:title=""/>
          </v:shape>
          <o:OLEObject Type="Embed" ProgID="Equation.3" ShapeID="_x0000_i1030" DrawAspect="Content" ObjectID="_1723830357" r:id="rId15"/>
        </w:object>
      </w:r>
      <w:r>
        <w:rPr>
          <w:sz w:val="22"/>
        </w:rPr>
        <w:t xml:space="preserve"> - цей вхідний вплив ОУ. Якщо модельований ОУ є інтегратором, то його вихідна реакція</w:t>
      </w:r>
    </w:p>
    <w:p w14:paraId="0BC3F70F" w14:textId="77777777" w:rsidR="005D5195" w:rsidRDefault="005D5195" w:rsidP="005D5195">
      <w:pPr>
        <w:pStyle w:val="a3"/>
      </w:pPr>
      <w:r>
        <w:rPr>
          <w:position w:val="-30"/>
        </w:rPr>
        <w:object w:dxaOrig="1640" w:dyaOrig="760" w14:anchorId="6C4CEF04">
          <v:shape id="_x0000_i1031" type="#_x0000_t75" style="width:81.95pt;height:37.65pt" o:ole="" fillcolor="window">
            <v:imagedata r:id="rId16" o:title=""/>
          </v:shape>
          <o:OLEObject Type="Embed" ProgID="Equation.3" ShapeID="_x0000_i1031" DrawAspect="Content" ObjectID="_1723830358" r:id="rId17"/>
        </w:object>
      </w:r>
      <w:r>
        <w:tab/>
        <w:t>(1.1)</w:t>
      </w:r>
    </w:p>
    <w:p w14:paraId="77E9A9B0" w14:textId="77777777" w:rsidR="005D5195" w:rsidRDefault="005D5195" w:rsidP="005D5195">
      <w:pPr>
        <w:ind w:firstLine="426"/>
        <w:jc w:val="both"/>
        <w:rPr>
          <w:sz w:val="22"/>
        </w:rPr>
      </w:pPr>
      <w:r>
        <w:rPr>
          <w:sz w:val="22"/>
        </w:rPr>
        <w:lastRenderedPageBreak/>
        <w:t xml:space="preserve">Геометрична інтерпретація </w:t>
      </w:r>
      <w:r>
        <w:rPr>
          <w:position w:val="-10"/>
          <w:sz w:val="22"/>
        </w:rPr>
        <w:object w:dxaOrig="440" w:dyaOrig="340" w14:anchorId="5E7A6D1A">
          <v:shape id="_x0000_i1032" type="#_x0000_t75" style="width:21.6pt;height:16.6pt" o:ole="">
            <v:imagedata r:id="rId5" o:title=""/>
          </v:shape>
          <o:OLEObject Type="Embed" ProgID="Equation.3" ShapeID="_x0000_i1032" DrawAspect="Content" ObjectID="_1723830359" r:id="rId18"/>
        </w:object>
      </w:r>
      <w:r>
        <w:rPr>
          <w:sz w:val="22"/>
        </w:rPr>
        <w:t xml:space="preserve"> представляє собою площу, обмежену кривою </w:t>
      </w:r>
      <w:r>
        <w:rPr>
          <w:position w:val="-10"/>
          <w:sz w:val="22"/>
        </w:rPr>
        <w:object w:dxaOrig="420" w:dyaOrig="340" w14:anchorId="19B87A01">
          <v:shape id="_x0000_i1033" type="#_x0000_t75" style="width:21.05pt;height:16.6pt" o:ole="">
            <v:imagedata r:id="rId11" o:title=""/>
          </v:shape>
          <o:OLEObject Type="Embed" ProgID="Equation.3" ShapeID="_x0000_i1033" DrawAspect="Content" ObjectID="_1723830360" r:id="rId19"/>
        </w:object>
      </w:r>
      <w:r>
        <w:rPr>
          <w:sz w:val="22"/>
        </w:rPr>
        <w:t xml:space="preserve"> та віссю часу в межах від 0 до </w:t>
      </w:r>
      <w:r>
        <w:rPr>
          <w:i/>
          <w:iCs/>
          <w:sz w:val="22"/>
        </w:rPr>
        <w:t>Т</w:t>
      </w:r>
      <w:r>
        <w:rPr>
          <w:sz w:val="22"/>
        </w:rPr>
        <w:t xml:space="preserve"> (рис. 1.2).</w:t>
      </w:r>
    </w:p>
    <w:p w14:paraId="5A1FC613" w14:textId="77777777" w:rsidR="005D5195" w:rsidRDefault="005D5195" w:rsidP="005D5195">
      <w:pPr>
        <w:jc w:val="both"/>
        <w:rPr>
          <w:sz w:val="22"/>
        </w:rPr>
      </w:pPr>
    </w:p>
    <w:bookmarkStart w:id="2" w:name="_MON_1251051261"/>
    <w:bookmarkStart w:id="3" w:name="_MON_1251051329"/>
    <w:bookmarkEnd w:id="2"/>
    <w:bookmarkEnd w:id="3"/>
    <w:bookmarkStart w:id="4" w:name="_MON_1251051004"/>
    <w:bookmarkEnd w:id="4"/>
    <w:p w14:paraId="0FFEB62D" w14:textId="77777777" w:rsidR="005D5195" w:rsidRDefault="005D5195" w:rsidP="005D5195">
      <w:pPr>
        <w:jc w:val="center"/>
        <w:rPr>
          <w:sz w:val="22"/>
        </w:rPr>
      </w:pPr>
      <w:r>
        <w:rPr>
          <w:sz w:val="22"/>
        </w:rPr>
        <w:object w:dxaOrig="4320" w:dyaOrig="3156" w14:anchorId="552D3FFE">
          <v:shape id="_x0000_i1034" type="#_x0000_t75" style="width:3in;height:157.85pt" o:ole="" fillcolor="window">
            <v:imagedata r:id="rId20" o:title=""/>
          </v:shape>
          <o:OLEObject Type="Embed" ProgID="Word.Picture.8" ShapeID="_x0000_i1034" DrawAspect="Content" ObjectID="_1723830361" r:id="rId21"/>
        </w:object>
      </w:r>
    </w:p>
    <w:p w14:paraId="399F85B5" w14:textId="77777777" w:rsidR="005D5195" w:rsidRDefault="005D5195" w:rsidP="005D5195">
      <w:pPr>
        <w:ind w:firstLine="720"/>
        <w:jc w:val="center"/>
        <w:rPr>
          <w:sz w:val="22"/>
        </w:rPr>
      </w:pPr>
      <w:r>
        <w:rPr>
          <w:sz w:val="22"/>
        </w:rPr>
        <w:t xml:space="preserve">Рис. 1.2. Геометрична інтерпретація </w:t>
      </w:r>
      <w:r>
        <w:rPr>
          <w:position w:val="-10"/>
          <w:sz w:val="22"/>
        </w:rPr>
        <w:object w:dxaOrig="440" w:dyaOrig="340" w14:anchorId="43FCE5FD">
          <v:shape id="_x0000_i1035" type="#_x0000_t75" style="width:21.6pt;height:16.6pt" o:ole="">
            <v:imagedata r:id="rId5" o:title=""/>
          </v:shape>
          <o:OLEObject Type="Embed" ProgID="Equation.3" ShapeID="_x0000_i1035" DrawAspect="Content" ObjectID="_1723830362" r:id="rId22"/>
        </w:object>
      </w:r>
    </w:p>
    <w:p w14:paraId="37D954C9" w14:textId="77777777" w:rsidR="005D5195" w:rsidRDefault="005D5195" w:rsidP="005D5195">
      <w:pPr>
        <w:ind w:firstLine="720"/>
        <w:jc w:val="center"/>
        <w:rPr>
          <w:sz w:val="22"/>
        </w:rPr>
      </w:pPr>
    </w:p>
    <w:p w14:paraId="2796694E" w14:textId="77777777" w:rsidR="005D5195" w:rsidRDefault="005D5195" w:rsidP="005D5195">
      <w:pPr>
        <w:ind w:firstLine="426"/>
        <w:jc w:val="both"/>
        <w:rPr>
          <w:sz w:val="22"/>
        </w:rPr>
      </w:pPr>
      <w:r>
        <w:rPr>
          <w:sz w:val="22"/>
        </w:rPr>
        <w:t xml:space="preserve">Найпростіший прийом числового інтегрування полягає в заміні безперервної функції </w:t>
      </w:r>
      <w:r>
        <w:rPr>
          <w:position w:val="-10"/>
          <w:sz w:val="22"/>
        </w:rPr>
        <w:object w:dxaOrig="420" w:dyaOrig="340" w14:anchorId="580FF845">
          <v:shape id="_x0000_i1036" type="#_x0000_t75" style="width:21.05pt;height:16.6pt" o:ole="">
            <v:imagedata r:id="rId11" o:title=""/>
          </v:shape>
          <o:OLEObject Type="Embed" ProgID="Equation.3" ShapeID="_x0000_i1036" DrawAspect="Content" ObjectID="_1723830363" r:id="rId23"/>
        </w:object>
      </w:r>
      <w:r>
        <w:rPr>
          <w:sz w:val="22"/>
        </w:rPr>
        <w:t xml:space="preserve"> кусково-постійною функцією </w:t>
      </w:r>
      <w:r>
        <w:rPr>
          <w:position w:val="-10"/>
          <w:sz w:val="22"/>
        </w:rPr>
        <w:object w:dxaOrig="600" w:dyaOrig="340" w14:anchorId="77B45557">
          <v:shape id="_x0000_i1037" type="#_x0000_t75" style="width:29.9pt;height:16.6pt" o:ole="">
            <v:imagedata r:id="rId24" o:title=""/>
          </v:shape>
          <o:OLEObject Type="Embed" ProgID="Equation.3" ShapeID="_x0000_i1037" DrawAspect="Content" ObjectID="_1723830364" r:id="rId25"/>
        </w:object>
      </w:r>
      <w:r>
        <w:rPr>
          <w:sz w:val="22"/>
        </w:rPr>
        <w:t xml:space="preserve">, де </w:t>
      </w:r>
      <w:r>
        <w:rPr>
          <w:i/>
          <w:iCs/>
          <w:sz w:val="22"/>
        </w:rPr>
        <w:t>n</w:t>
      </w:r>
      <w:r>
        <w:rPr>
          <w:sz w:val="22"/>
        </w:rPr>
        <w:t xml:space="preserve">=0, 1,..., </w:t>
      </w:r>
      <w:r>
        <w:rPr>
          <w:i/>
          <w:iCs/>
          <w:sz w:val="22"/>
        </w:rPr>
        <w:t>N</w:t>
      </w:r>
      <w:r>
        <w:rPr>
          <w:sz w:val="22"/>
        </w:rPr>
        <w:t xml:space="preserve">; </w:t>
      </w:r>
      <w:r>
        <w:rPr>
          <w:i/>
          <w:iCs/>
          <w:sz w:val="22"/>
        </w:rPr>
        <w:t>N=T/</w:t>
      </w:r>
      <w:r>
        <w:rPr>
          <w:i/>
          <w:iCs/>
          <w:sz w:val="22"/>
        </w:rPr>
        <w:sym w:font="Symbol" w:char="F074"/>
      </w:r>
      <w:r>
        <w:rPr>
          <w:sz w:val="22"/>
        </w:rPr>
        <w:t>.</w:t>
      </w:r>
    </w:p>
    <w:p w14:paraId="50529759" w14:textId="77777777" w:rsidR="005D5195" w:rsidRDefault="005D5195" w:rsidP="005D5195">
      <w:pPr>
        <w:pStyle w:val="3"/>
        <w:ind w:firstLine="426"/>
        <w:rPr>
          <w:sz w:val="22"/>
        </w:rPr>
      </w:pPr>
      <w:r>
        <w:rPr>
          <w:sz w:val="22"/>
        </w:rPr>
        <w:t xml:space="preserve">В цьому випадку вихідна реакція ОУ </w:t>
      </w:r>
      <w:r>
        <w:rPr>
          <w:position w:val="-10"/>
          <w:sz w:val="22"/>
        </w:rPr>
        <w:object w:dxaOrig="440" w:dyaOrig="340" w14:anchorId="5C3AE87C">
          <v:shape id="_x0000_i1038" type="#_x0000_t75" style="width:21.6pt;height:16.6pt" o:ole="">
            <v:imagedata r:id="rId5" o:title=""/>
          </v:shape>
          <o:OLEObject Type="Embed" ProgID="Equation.3" ShapeID="_x0000_i1038" DrawAspect="Content" ObjectID="_1723830365" r:id="rId26"/>
        </w:object>
      </w:r>
      <w:r>
        <w:rPr>
          <w:sz w:val="22"/>
        </w:rPr>
        <w:t xml:space="preserve"> і відповідно вказана площа буде приблизно дорівнювати сумі площ прямокутників, побудованих на основі кусково-постійної функції </w:t>
      </w:r>
      <w:r>
        <w:rPr>
          <w:i/>
          <w:iCs/>
          <w:sz w:val="22"/>
        </w:rPr>
        <w:t>x</w:t>
      </w:r>
      <w:r>
        <w:rPr>
          <w:sz w:val="22"/>
        </w:rPr>
        <w:t>(</w:t>
      </w:r>
      <w:r>
        <w:rPr>
          <w:i/>
          <w:iCs/>
          <w:sz w:val="22"/>
        </w:rPr>
        <w:t>n</w:t>
      </w:r>
      <w:r>
        <w:rPr>
          <w:i/>
          <w:iCs/>
          <w:sz w:val="22"/>
        </w:rPr>
        <w:sym w:font="Symbol" w:char="F074"/>
      </w:r>
      <w:r>
        <w:rPr>
          <w:sz w:val="22"/>
        </w:rPr>
        <w:t>):</w:t>
      </w:r>
    </w:p>
    <w:p w14:paraId="0B850C26" w14:textId="77777777" w:rsidR="005D5195" w:rsidRDefault="005D5195" w:rsidP="005D5195">
      <w:pPr>
        <w:pStyle w:val="a3"/>
        <w:ind w:firstLine="0"/>
      </w:pPr>
      <w:r>
        <w:rPr>
          <w:position w:val="-46"/>
        </w:rPr>
        <w:object w:dxaOrig="5000" w:dyaOrig="1040" w14:anchorId="5AF5BCE1">
          <v:shape id="_x0000_i1039" type="#_x0000_t75" style="width:250.35pt;height:51.5pt" o:ole="">
            <v:imagedata r:id="rId27" o:title=""/>
          </v:shape>
          <o:OLEObject Type="Embed" ProgID="Equation.3" ShapeID="_x0000_i1039" DrawAspect="Content" ObjectID="_1723830366" r:id="rId28"/>
        </w:object>
      </w:r>
      <w:r>
        <w:t xml:space="preserve"> </w:t>
      </w:r>
      <w:r>
        <w:tab/>
        <w:t>(1.2)</w:t>
      </w:r>
    </w:p>
    <w:p w14:paraId="0A2FC6FB" w14:textId="77777777" w:rsidR="005D5195" w:rsidRDefault="005D5195" w:rsidP="005D5195">
      <w:pPr>
        <w:ind w:firstLine="426"/>
        <w:jc w:val="both"/>
        <w:rPr>
          <w:sz w:val="22"/>
        </w:rPr>
      </w:pPr>
      <w:r>
        <w:rPr>
          <w:sz w:val="22"/>
        </w:rPr>
        <w:t xml:space="preserve">На основі (1.2) отримаємо рекурентний вираз для </w:t>
      </w:r>
      <w:r>
        <w:rPr>
          <w:position w:val="-10"/>
          <w:sz w:val="22"/>
        </w:rPr>
        <w:object w:dxaOrig="440" w:dyaOrig="340" w14:anchorId="205BE9CB">
          <v:shape id="_x0000_i1040" type="#_x0000_t75" style="width:21.6pt;height:16.6pt" o:ole="">
            <v:imagedata r:id="rId5" o:title=""/>
          </v:shape>
          <o:OLEObject Type="Embed" ProgID="Equation.3" ShapeID="_x0000_i1040" DrawAspect="Content" ObjectID="_1723830367" r:id="rId29"/>
        </w:object>
      </w:r>
      <w:r>
        <w:rPr>
          <w:sz w:val="22"/>
        </w:rPr>
        <w:t xml:space="preserve">, тобто такий, що на основі значень </w:t>
      </w:r>
      <w:r>
        <w:rPr>
          <w:position w:val="-10"/>
          <w:sz w:val="22"/>
        </w:rPr>
        <w:object w:dxaOrig="420" w:dyaOrig="340" w14:anchorId="0124D35D">
          <v:shape id="_x0000_i1041" type="#_x0000_t75" style="width:21.05pt;height:16.6pt" o:ole="">
            <v:imagedata r:id="rId11" o:title=""/>
          </v:shape>
          <o:OLEObject Type="Embed" ProgID="Equation.3" ShapeID="_x0000_i1041" DrawAspect="Content" ObjectID="_1723830368" r:id="rId30"/>
        </w:object>
      </w:r>
      <w:r>
        <w:rPr>
          <w:sz w:val="22"/>
        </w:rPr>
        <w:t xml:space="preserve"> і </w:t>
      </w:r>
      <w:r>
        <w:rPr>
          <w:position w:val="-10"/>
          <w:sz w:val="22"/>
        </w:rPr>
        <w:object w:dxaOrig="440" w:dyaOrig="340" w14:anchorId="7CCD3640">
          <v:shape id="_x0000_i1042" type="#_x0000_t75" style="width:21.6pt;height:16.6pt" o:ole="">
            <v:imagedata r:id="rId5" o:title=""/>
          </v:shape>
          <o:OLEObject Type="Embed" ProgID="Equation.3" ShapeID="_x0000_i1042" DrawAspect="Content" ObjectID="_1723830369" r:id="rId31"/>
        </w:object>
      </w:r>
      <w:r>
        <w:rPr>
          <w:sz w:val="22"/>
        </w:rPr>
        <w:t xml:space="preserve"> в момент </w:t>
      </w:r>
      <w:r>
        <w:rPr>
          <w:position w:val="-10"/>
          <w:sz w:val="22"/>
        </w:rPr>
        <w:object w:dxaOrig="1140" w:dyaOrig="340" w14:anchorId="67A7408A">
          <v:shape id="_x0000_i1043" type="#_x0000_t75" style="width:57.05pt;height:16.6pt" o:ole="">
            <v:imagedata r:id="rId32" o:title=""/>
          </v:shape>
          <o:OLEObject Type="Embed" ProgID="Equation.3" ShapeID="_x0000_i1043" DrawAspect="Content" ObjectID="_1723830370" r:id="rId33"/>
        </w:object>
      </w:r>
      <w:r>
        <w:rPr>
          <w:sz w:val="22"/>
        </w:rPr>
        <w:t xml:space="preserve"> дозволяє отримати значення </w:t>
      </w:r>
      <w:r>
        <w:rPr>
          <w:position w:val="-10"/>
          <w:sz w:val="22"/>
        </w:rPr>
        <w:object w:dxaOrig="440" w:dyaOrig="340" w14:anchorId="1663ED4A">
          <v:shape id="_x0000_i1044" type="#_x0000_t75" style="width:21.6pt;height:16.6pt" o:ole="">
            <v:imagedata r:id="rId5" o:title=""/>
          </v:shape>
          <o:OLEObject Type="Embed" ProgID="Equation.3" ShapeID="_x0000_i1044" DrawAspect="Content" ObjectID="_1723830371" r:id="rId34"/>
        </w:object>
      </w:r>
      <w:r>
        <w:rPr>
          <w:sz w:val="22"/>
        </w:rPr>
        <w:t xml:space="preserve"> в момент </w:t>
      </w:r>
      <w:r>
        <w:rPr>
          <w:position w:val="-6"/>
          <w:sz w:val="22"/>
        </w:rPr>
        <w:object w:dxaOrig="700" w:dyaOrig="279" w14:anchorId="1292ECBA">
          <v:shape id="_x0000_i1045" type="#_x0000_t75" style="width:35.45pt;height:13.85pt" o:ole="">
            <v:imagedata r:id="rId35" o:title=""/>
          </v:shape>
          <o:OLEObject Type="Embed" ProgID="Equation.3" ShapeID="_x0000_i1045" DrawAspect="Content" ObjectID="_1723830372" r:id="rId36"/>
        </w:object>
      </w:r>
      <w:r>
        <w:rPr>
          <w:sz w:val="22"/>
        </w:rPr>
        <w:t>.</w:t>
      </w:r>
    </w:p>
    <w:p w14:paraId="65F12EFF" w14:textId="77777777" w:rsidR="005D5195" w:rsidRDefault="005D5195" w:rsidP="005D5195">
      <w:pPr>
        <w:ind w:firstLine="426"/>
        <w:jc w:val="both"/>
        <w:rPr>
          <w:sz w:val="22"/>
        </w:rPr>
      </w:pPr>
      <w:r>
        <w:rPr>
          <w:sz w:val="22"/>
        </w:rPr>
        <w:t>Маємо</w:t>
      </w:r>
    </w:p>
    <w:p w14:paraId="70A4E618" w14:textId="77777777" w:rsidR="005D5195" w:rsidRDefault="005D5195" w:rsidP="005D5195">
      <w:pPr>
        <w:pStyle w:val="a3"/>
      </w:pPr>
      <w:r>
        <w:rPr>
          <w:position w:val="-46"/>
        </w:rPr>
        <w:object w:dxaOrig="4360" w:dyaOrig="1040" w14:anchorId="299061EE">
          <v:shape id="_x0000_i1046" type="#_x0000_t75" style="width:217.65pt;height:51.5pt" o:ole="">
            <v:imagedata r:id="rId37" o:title=""/>
          </v:shape>
          <o:OLEObject Type="Embed" ProgID="Equation.3" ShapeID="_x0000_i1046" DrawAspect="Content" ObjectID="_1723830373" r:id="rId38"/>
        </w:object>
      </w:r>
      <w:r>
        <w:tab/>
        <w:t>(1.3)</w:t>
      </w:r>
    </w:p>
    <w:p w14:paraId="011C116C" w14:textId="77777777" w:rsidR="005D5195" w:rsidRDefault="005D5195" w:rsidP="005D5195">
      <w:pPr>
        <w:jc w:val="both"/>
        <w:rPr>
          <w:sz w:val="22"/>
        </w:rPr>
      </w:pPr>
      <w:r>
        <w:rPr>
          <w:sz w:val="22"/>
        </w:rPr>
        <w:t xml:space="preserve">Або в іншій формі запису, опускаючи позначення інтервалу часу </w:t>
      </w:r>
      <w:r>
        <w:rPr>
          <w:position w:val="-6"/>
          <w:sz w:val="22"/>
        </w:rPr>
        <w:object w:dxaOrig="200" w:dyaOrig="220" w14:anchorId="2309B071">
          <v:shape id="_x0000_i1047" type="#_x0000_t75" style="width:9.95pt;height:11.1pt" o:ole="">
            <v:imagedata r:id="rId39" o:title=""/>
          </v:shape>
          <o:OLEObject Type="Embed" ProgID="Equation.3" ShapeID="_x0000_i1047" DrawAspect="Content" ObjectID="_1723830374" r:id="rId40"/>
        </w:object>
      </w:r>
      <w:r>
        <w:rPr>
          <w:sz w:val="22"/>
        </w:rPr>
        <w:t>, одержуємо</w:t>
      </w:r>
    </w:p>
    <w:p w14:paraId="2CD50286" w14:textId="77777777" w:rsidR="005D5195" w:rsidRDefault="005D5195" w:rsidP="005D5195">
      <w:pPr>
        <w:pStyle w:val="a3"/>
      </w:pPr>
      <w:r>
        <w:rPr>
          <w:position w:val="-12"/>
        </w:rPr>
        <w:object w:dxaOrig="1560" w:dyaOrig="360" w14:anchorId="45C2B5BE">
          <v:shape id="_x0000_i1048" type="#_x0000_t75" style="width:78.1pt;height:18.85pt" o:ole="">
            <v:imagedata r:id="rId41" o:title=""/>
          </v:shape>
          <o:OLEObject Type="Embed" ProgID="Equation.3" ShapeID="_x0000_i1048" DrawAspect="Content" ObjectID="_1723830375" r:id="rId42"/>
        </w:object>
      </w:r>
      <w:r>
        <w:t>.</w:t>
      </w:r>
      <w:r>
        <w:tab/>
        <w:t>(1.4)</w:t>
      </w:r>
    </w:p>
    <w:p w14:paraId="02CEA18E" w14:textId="77777777" w:rsidR="005D5195" w:rsidRDefault="005D5195" w:rsidP="005D5195">
      <w:pPr>
        <w:ind w:firstLine="426"/>
        <w:jc w:val="both"/>
        <w:rPr>
          <w:sz w:val="22"/>
        </w:rPr>
      </w:pPr>
      <w:r>
        <w:rPr>
          <w:sz w:val="22"/>
        </w:rPr>
        <w:t xml:space="preserve">Перш ніж розпочати обчислення, необхідно мати стартове значення (початкова умова) </w:t>
      </w:r>
      <w:r>
        <w:rPr>
          <w:position w:val="-12"/>
          <w:sz w:val="22"/>
        </w:rPr>
        <w:object w:dxaOrig="260" w:dyaOrig="360" w14:anchorId="59C319EE">
          <v:shape id="_x0000_i1049" type="#_x0000_t75" style="width:13.85pt;height:18.85pt" o:ole="">
            <v:imagedata r:id="rId43" o:title=""/>
          </v:shape>
          <o:OLEObject Type="Embed" ProgID="Equation.3" ShapeID="_x0000_i1049" DrawAspect="Content" ObjectID="_1723830376" r:id="rId44"/>
        </w:object>
      </w:r>
      <w:r>
        <w:rPr>
          <w:sz w:val="22"/>
        </w:rPr>
        <w:t xml:space="preserve">, що обирається рівним потрібному початковому значенню функції </w:t>
      </w:r>
      <w:r>
        <w:rPr>
          <w:position w:val="-10"/>
          <w:sz w:val="22"/>
        </w:rPr>
        <w:object w:dxaOrig="420" w:dyaOrig="340" w14:anchorId="2CC6AC7C">
          <v:shape id="_x0000_i1050" type="#_x0000_t75" style="width:21.05pt;height:16.6pt" o:ole="">
            <v:imagedata r:id="rId11" o:title=""/>
          </v:shape>
          <o:OLEObject Type="Embed" ProgID="Equation.3" ShapeID="_x0000_i1050" DrawAspect="Content" ObjectID="_1723830377" r:id="rId45"/>
        </w:object>
      </w:r>
      <w:r>
        <w:rPr>
          <w:sz w:val="22"/>
        </w:rPr>
        <w:t xml:space="preserve"> на початку інтервалу інтегрування. На основі рекурентного виразу (1.4) отримаємо передаточну функцію інтегратора, вхідний вплив якого апроксимовано кусково-постійною функцією.</w:t>
      </w:r>
    </w:p>
    <w:p w14:paraId="4C187F84" w14:textId="77777777" w:rsidR="005D5195" w:rsidRDefault="005D5195" w:rsidP="005D5195">
      <w:pPr>
        <w:ind w:firstLine="426"/>
        <w:jc w:val="both"/>
        <w:rPr>
          <w:sz w:val="22"/>
        </w:rPr>
      </w:pPr>
      <w:r>
        <w:rPr>
          <w:sz w:val="22"/>
        </w:rPr>
        <w:t xml:space="preserve">Застосуємо </w:t>
      </w:r>
      <w:r>
        <w:rPr>
          <w:i/>
          <w:iCs/>
          <w:sz w:val="22"/>
        </w:rPr>
        <w:t>Z</w:t>
      </w:r>
      <w:r>
        <w:rPr>
          <w:sz w:val="22"/>
        </w:rPr>
        <w:t xml:space="preserve"> - перетворення до (1.4):</w:t>
      </w:r>
    </w:p>
    <w:p w14:paraId="62E0D29E" w14:textId="77777777" w:rsidR="005D5195" w:rsidRDefault="005D5195" w:rsidP="005D5195">
      <w:pPr>
        <w:pStyle w:val="a3"/>
      </w:pPr>
      <w:r>
        <w:rPr>
          <w:position w:val="-50"/>
        </w:rPr>
        <w:object w:dxaOrig="2500" w:dyaOrig="1120" w14:anchorId="5CD3CF89">
          <v:shape id="_x0000_i1051" type="#_x0000_t75" style="width:125.15pt;height:56.5pt" o:ole="">
            <v:imagedata r:id="rId46" o:title=""/>
          </v:shape>
          <o:OLEObject Type="Embed" ProgID="Equation.3" ShapeID="_x0000_i1051" DrawAspect="Content" ObjectID="_1723830378" r:id="rId47"/>
        </w:object>
      </w:r>
      <w:r>
        <w:tab/>
        <w:t>(1.5)</w:t>
      </w:r>
    </w:p>
    <w:p w14:paraId="65FCE085" w14:textId="77777777" w:rsidR="005D5195" w:rsidRDefault="005D5195" w:rsidP="005D5195">
      <w:pPr>
        <w:ind w:firstLine="426"/>
        <w:jc w:val="both"/>
        <w:rPr>
          <w:sz w:val="22"/>
        </w:rPr>
      </w:pPr>
      <w:r>
        <w:rPr>
          <w:sz w:val="22"/>
        </w:rPr>
        <w:t xml:space="preserve">Помножимо обидві частини отриманого виразу на </w:t>
      </w:r>
      <w:r>
        <w:rPr>
          <w:i/>
          <w:iCs/>
          <w:sz w:val="22"/>
        </w:rPr>
        <w:t>z</w:t>
      </w:r>
      <w:r>
        <w:rPr>
          <w:sz w:val="22"/>
        </w:rPr>
        <w:t>:</w:t>
      </w:r>
    </w:p>
    <w:p w14:paraId="313E4873" w14:textId="77777777" w:rsidR="005D5195" w:rsidRDefault="005D5195" w:rsidP="005D5195">
      <w:pPr>
        <w:ind w:firstLine="720"/>
        <w:jc w:val="both"/>
        <w:rPr>
          <w:sz w:val="22"/>
        </w:rPr>
      </w:pPr>
      <w:r>
        <w:rPr>
          <w:position w:val="-10"/>
          <w:sz w:val="22"/>
        </w:rPr>
        <w:object w:dxaOrig="1840" w:dyaOrig="320" w14:anchorId="44CDA757">
          <v:shape id="_x0000_i1052" type="#_x0000_t75" style="width:92.5pt;height:15.5pt" o:ole="">
            <v:imagedata r:id="rId48" o:title=""/>
          </v:shape>
          <o:OLEObject Type="Embed" ProgID="Equation.3" ShapeID="_x0000_i1052" DrawAspect="Content" ObjectID="_1723830379" r:id="rId49"/>
        </w:object>
      </w:r>
      <w:r>
        <w:rPr>
          <w:sz w:val="22"/>
        </w:rPr>
        <w:t>;</w:t>
      </w:r>
    </w:p>
    <w:p w14:paraId="3D6E4077" w14:textId="77777777" w:rsidR="005D5195" w:rsidRDefault="005D5195" w:rsidP="005D5195">
      <w:pPr>
        <w:pStyle w:val="a3"/>
      </w:pPr>
      <w:r>
        <w:rPr>
          <w:position w:val="-24"/>
        </w:rPr>
        <w:object w:dxaOrig="1780" w:dyaOrig="620" w14:anchorId="20999604">
          <v:shape id="_x0000_i1053" type="#_x0000_t75" style="width:88.6pt;height:30.45pt" o:ole="" fillcolor="window">
            <v:imagedata r:id="rId50" o:title=""/>
          </v:shape>
          <o:OLEObject Type="Embed" ProgID="Equation.3" ShapeID="_x0000_i1053" DrawAspect="Content" ObjectID="_1723830380" r:id="rId51"/>
        </w:object>
      </w:r>
      <w:r>
        <w:tab/>
        <w:t>(1.6)</w:t>
      </w:r>
    </w:p>
    <w:p w14:paraId="49ABE328" w14:textId="77777777" w:rsidR="005D5195" w:rsidRDefault="005D5195" w:rsidP="005D5195">
      <w:pPr>
        <w:ind w:firstLine="426"/>
        <w:jc w:val="both"/>
        <w:rPr>
          <w:sz w:val="22"/>
        </w:rPr>
      </w:pPr>
      <w:r>
        <w:rPr>
          <w:sz w:val="22"/>
        </w:rPr>
        <w:t>Остаточно маємо вираз для імпульсної передаточної функції при кусково-постійної апроксимації вхідного сигналу</w:t>
      </w:r>
    </w:p>
    <w:p w14:paraId="62364BC6" w14:textId="77777777" w:rsidR="005D5195" w:rsidRDefault="005D5195" w:rsidP="005D5195">
      <w:pPr>
        <w:pStyle w:val="a3"/>
      </w:pPr>
      <w:r>
        <w:rPr>
          <w:position w:val="-26"/>
        </w:rPr>
        <w:object w:dxaOrig="1660" w:dyaOrig="620" w14:anchorId="3F1CD006">
          <v:shape id="_x0000_i1054" type="#_x0000_t75" style="width:83.1pt;height:30.45pt" o:ole="" fillcolor="window">
            <v:imagedata r:id="rId52" o:title=""/>
          </v:shape>
          <o:OLEObject Type="Embed" ProgID="Equation.3" ShapeID="_x0000_i1054" DrawAspect="Content" ObjectID="_1723830381" r:id="rId53"/>
        </w:object>
      </w:r>
      <w:r>
        <w:tab/>
        <w:t>(1.7)</w:t>
      </w:r>
    </w:p>
    <w:p w14:paraId="5805C764" w14:textId="77777777" w:rsidR="005D5195" w:rsidRDefault="005D5195" w:rsidP="005D5195">
      <w:pPr>
        <w:ind w:firstLine="426"/>
        <w:jc w:val="both"/>
        <w:rPr>
          <w:sz w:val="22"/>
        </w:rPr>
      </w:pPr>
      <w:r>
        <w:rPr>
          <w:color w:val="000000"/>
          <w:sz w:val="22"/>
          <w:szCs w:val="22"/>
        </w:rPr>
        <w:lastRenderedPageBreak/>
        <w:t>Блок-схема, що відповідає формулам чисельного інтегрування (1.4) і (1.7), наведена на рис. 1.3. Вона дозволяє ввести поняття дискретного еквівалента інтегратора.</w:t>
      </w:r>
    </w:p>
    <w:p w14:paraId="70BF26B6" w14:textId="77777777" w:rsidR="005D5195" w:rsidRDefault="005D5195" w:rsidP="005D5195">
      <w:pPr>
        <w:jc w:val="both"/>
        <w:rPr>
          <w:sz w:val="22"/>
        </w:rPr>
      </w:pPr>
    </w:p>
    <w:bookmarkStart w:id="5" w:name="_MON_1251183017"/>
    <w:bookmarkEnd w:id="5"/>
    <w:bookmarkStart w:id="6" w:name="_MON_1251182982"/>
    <w:bookmarkEnd w:id="6"/>
    <w:p w14:paraId="703CF6B8" w14:textId="77777777" w:rsidR="005D5195" w:rsidRDefault="005D5195" w:rsidP="005D5195">
      <w:pPr>
        <w:jc w:val="center"/>
        <w:rPr>
          <w:sz w:val="22"/>
        </w:rPr>
      </w:pPr>
      <w:r>
        <w:rPr>
          <w:sz w:val="22"/>
        </w:rPr>
        <w:object w:dxaOrig="4549" w:dyaOrig="2157" w14:anchorId="4F655557">
          <v:shape id="_x0000_i1055" type="#_x0000_t75" style="width:227.1pt;height:108pt" o:ole="" fillcolor="window">
            <v:imagedata r:id="rId54" o:title=""/>
          </v:shape>
          <o:OLEObject Type="Embed" ProgID="Word.Picture.8" ShapeID="_x0000_i1055" DrawAspect="Content" ObjectID="_1723830382" r:id="rId55"/>
        </w:object>
      </w:r>
    </w:p>
    <w:p w14:paraId="6DD1F28B" w14:textId="77777777" w:rsidR="005D5195" w:rsidRDefault="005D5195" w:rsidP="005D5195">
      <w:pPr>
        <w:pStyle w:val="31"/>
        <w:ind w:firstLine="0"/>
        <w:rPr>
          <w:sz w:val="22"/>
        </w:rPr>
      </w:pPr>
      <w:r>
        <w:rPr>
          <w:sz w:val="22"/>
        </w:rPr>
        <w:t>Рис. 1.3. Блок-схема поняття дискретного еквівалента інтегратора</w:t>
      </w:r>
    </w:p>
    <w:p w14:paraId="2A52A885" w14:textId="77777777" w:rsidR="005D5195" w:rsidRDefault="005D5195" w:rsidP="005D5195">
      <w:pPr>
        <w:ind w:firstLine="720"/>
        <w:jc w:val="center"/>
        <w:rPr>
          <w:sz w:val="22"/>
        </w:rPr>
      </w:pPr>
    </w:p>
    <w:p w14:paraId="4017D10E" w14:textId="77777777" w:rsidR="005D5195" w:rsidRDefault="005D5195" w:rsidP="005D5195">
      <w:pPr>
        <w:ind w:firstLine="720"/>
        <w:jc w:val="both"/>
        <w:rPr>
          <w:sz w:val="22"/>
        </w:rPr>
      </w:pPr>
      <w:r>
        <w:rPr>
          <w:sz w:val="22"/>
        </w:rPr>
        <w:t xml:space="preserve">Таким чином, щоб отримати вихідну реакцію інтегратора </w:t>
      </w:r>
      <w:r>
        <w:rPr>
          <w:position w:val="-10"/>
          <w:sz w:val="22"/>
        </w:rPr>
        <w:object w:dxaOrig="460" w:dyaOrig="320" w14:anchorId="7D87B84D">
          <v:shape id="_x0000_i1056" type="#_x0000_t75" style="width:22.7pt;height:15.5pt" o:ole="">
            <v:imagedata r:id="rId56" o:title=""/>
          </v:shape>
          <o:OLEObject Type="Embed" ProgID="Equation.3" ShapeID="_x0000_i1056" DrawAspect="Content" ObjectID="_1723830383" r:id="rId57"/>
        </w:object>
      </w:r>
      <w:r>
        <w:rPr>
          <w:sz w:val="22"/>
        </w:rPr>
        <w:t xml:space="preserve"> на вхідний вплив </w:t>
      </w:r>
      <w:r>
        <w:rPr>
          <w:position w:val="-10"/>
          <w:sz w:val="22"/>
        </w:rPr>
        <w:object w:dxaOrig="499" w:dyaOrig="320" w14:anchorId="5AB67009">
          <v:shape id="_x0000_i1057" type="#_x0000_t75" style="width:24.9pt;height:15.5pt" o:ole="">
            <v:imagedata r:id="rId58" o:title=""/>
          </v:shape>
          <o:OLEObject Type="Embed" ProgID="Equation.3" ShapeID="_x0000_i1057" DrawAspect="Content" ObjectID="_1723830384" r:id="rId59"/>
        </w:object>
      </w:r>
      <w:r>
        <w:rPr>
          <w:sz w:val="22"/>
        </w:rPr>
        <w:t xml:space="preserve">, необхідно помножити </w:t>
      </w:r>
      <w:r>
        <w:rPr>
          <w:position w:val="-10"/>
          <w:sz w:val="22"/>
        </w:rPr>
        <w:object w:dxaOrig="499" w:dyaOrig="320" w14:anchorId="23F4F219">
          <v:shape id="_x0000_i1058" type="#_x0000_t75" style="width:24.9pt;height:15.5pt" o:ole="">
            <v:imagedata r:id="rId60" o:title=""/>
          </v:shape>
          <o:OLEObject Type="Embed" ProgID="Equation.3" ShapeID="_x0000_i1058" DrawAspect="Content" ObjectID="_1723830385" r:id="rId61"/>
        </w:object>
      </w:r>
      <w:r>
        <w:rPr>
          <w:sz w:val="22"/>
        </w:rPr>
        <w:t xml:space="preserve"> </w:t>
      </w:r>
      <w:r>
        <w:rPr>
          <w:color w:val="000000"/>
          <w:sz w:val="22"/>
          <w:szCs w:val="22"/>
        </w:rPr>
        <w:t>на дискретну передатну функцію, що визначається виразом</w:t>
      </w:r>
      <w:r>
        <w:rPr>
          <w:sz w:val="22"/>
        </w:rPr>
        <w:t xml:space="preserve"> </w:t>
      </w:r>
    </w:p>
    <w:p w14:paraId="6CBBDEA6" w14:textId="77777777" w:rsidR="005D5195" w:rsidRDefault="005D5195" w:rsidP="005D5195">
      <w:pPr>
        <w:pStyle w:val="a3"/>
      </w:pPr>
      <w:r>
        <w:rPr>
          <w:position w:val="-22"/>
        </w:rPr>
        <w:object w:dxaOrig="960" w:dyaOrig="580" w14:anchorId="06F860FB">
          <v:shape id="_x0000_i1059" type="#_x0000_t75" style="width:47.1pt;height:29.35pt" o:ole="" fillcolor="window">
            <v:imagedata r:id="rId62" o:title=""/>
          </v:shape>
          <o:OLEObject Type="Embed" ProgID="Equation.3" ShapeID="_x0000_i1059" DrawAspect="Content" ObjectID="_1723830386" r:id="rId63"/>
        </w:object>
      </w:r>
      <w:r>
        <w:tab/>
        <w:t>(1.8)</w:t>
      </w:r>
    </w:p>
    <w:p w14:paraId="7E597AF7" w14:textId="77777777" w:rsidR="005D5195" w:rsidRDefault="005D5195" w:rsidP="005D5195">
      <w:pPr>
        <w:shd w:val="clear" w:color="auto" w:fill="FFFFFF"/>
        <w:autoSpaceDE w:val="0"/>
        <w:autoSpaceDN w:val="0"/>
        <w:adjustRightInd w:val="0"/>
        <w:ind w:firstLine="426"/>
        <w:jc w:val="both"/>
        <w:rPr>
          <w:sz w:val="22"/>
          <w:szCs w:val="24"/>
          <w:lang w:val="ru-RU"/>
        </w:rPr>
      </w:pPr>
      <w:r>
        <w:rPr>
          <w:color w:val="000000"/>
          <w:sz w:val="22"/>
          <w:szCs w:val="22"/>
        </w:rPr>
        <w:t>Описаний метод чисельного інтегрування називається методом Ейлера або методом чисельного інтегрування по формулі прямокутників.</w:t>
      </w:r>
    </w:p>
    <w:p w14:paraId="49CF4EE4" w14:textId="77777777" w:rsidR="005D5195" w:rsidRDefault="005D5195" w:rsidP="005D5195">
      <w:pPr>
        <w:shd w:val="clear" w:color="auto" w:fill="FFFFFF"/>
        <w:autoSpaceDE w:val="0"/>
        <w:autoSpaceDN w:val="0"/>
        <w:adjustRightInd w:val="0"/>
        <w:ind w:firstLine="426"/>
        <w:jc w:val="both"/>
        <w:rPr>
          <w:sz w:val="22"/>
          <w:szCs w:val="24"/>
          <w:lang w:val="ru-RU"/>
        </w:rPr>
      </w:pPr>
      <w:r>
        <w:rPr>
          <w:color w:val="000000"/>
          <w:sz w:val="22"/>
          <w:szCs w:val="22"/>
        </w:rPr>
        <w:t xml:space="preserve">Однак кусочно-постійна апроксимація вхідного впливу </w:t>
      </w:r>
      <w:r>
        <w:rPr>
          <w:color w:val="000000"/>
          <w:position w:val="-10"/>
          <w:sz w:val="22"/>
          <w:szCs w:val="22"/>
        </w:rPr>
        <w:object w:dxaOrig="380" w:dyaOrig="320" w14:anchorId="01AD43FF">
          <v:shape id="_x0000_i1060" type="#_x0000_t75" style="width:18.85pt;height:15.5pt" o:ole="">
            <v:imagedata r:id="rId64" o:title=""/>
          </v:shape>
          <o:OLEObject Type="Embed" ProgID="Equation.3" ShapeID="_x0000_i1060" DrawAspect="Content" ObjectID="_1723830387" r:id="rId65"/>
        </w:object>
      </w:r>
      <w:r>
        <w:rPr>
          <w:color w:val="000000"/>
          <w:sz w:val="22"/>
          <w:szCs w:val="22"/>
          <w:lang w:val="ru-RU"/>
        </w:rPr>
        <w:t xml:space="preserve"> </w:t>
      </w:r>
      <w:r>
        <w:rPr>
          <w:color w:val="000000"/>
          <w:sz w:val="22"/>
          <w:szCs w:val="22"/>
        </w:rPr>
        <w:t xml:space="preserve">дає великі помилки, особливо в випадку багаторазового виконання процедури інтегрування (наприклад, при моделюванні двох послідовно включених інтеграторів). </w:t>
      </w:r>
    </w:p>
    <w:p w14:paraId="31124FBB" w14:textId="77777777" w:rsidR="005D5195" w:rsidRDefault="005D5195" w:rsidP="005D5195">
      <w:pPr>
        <w:ind w:firstLine="426"/>
        <w:jc w:val="both"/>
        <w:rPr>
          <w:sz w:val="22"/>
        </w:rPr>
      </w:pPr>
      <w:r>
        <w:rPr>
          <w:color w:val="000000"/>
          <w:sz w:val="22"/>
          <w:szCs w:val="22"/>
        </w:rPr>
        <w:t xml:space="preserve">Функцію </w:t>
      </w:r>
      <w:r>
        <w:rPr>
          <w:color w:val="000000"/>
          <w:position w:val="-10"/>
          <w:sz w:val="22"/>
          <w:szCs w:val="22"/>
        </w:rPr>
        <w:object w:dxaOrig="380" w:dyaOrig="320" w14:anchorId="6F1633B3">
          <v:shape id="_x0000_i1061" type="#_x0000_t75" style="width:18.85pt;height:15.5pt" o:ole="">
            <v:imagedata r:id="rId66" o:title=""/>
          </v:shape>
          <o:OLEObject Type="Embed" ProgID="Equation.3" ShapeID="_x0000_i1061" DrawAspect="Content" ObjectID="_1723830388" r:id="rId67"/>
        </w:object>
      </w:r>
      <w:r>
        <w:rPr>
          <w:color w:val="000000"/>
          <w:sz w:val="22"/>
          <w:szCs w:val="22"/>
          <w:lang w:val="ru-RU"/>
        </w:rPr>
        <w:t xml:space="preserve"> </w:t>
      </w:r>
      <w:r>
        <w:rPr>
          <w:color w:val="000000"/>
          <w:sz w:val="22"/>
          <w:szCs w:val="22"/>
        </w:rPr>
        <w:t>можна апроксимувати кусочно-лінійною функцією (рис. 1.4.).</w:t>
      </w:r>
    </w:p>
    <w:bookmarkStart w:id="7" w:name="_MON_1251183226"/>
    <w:bookmarkEnd w:id="7"/>
    <w:bookmarkStart w:id="8" w:name="_MON_1251183126"/>
    <w:bookmarkEnd w:id="8"/>
    <w:p w14:paraId="268976AD" w14:textId="77777777" w:rsidR="005D5195" w:rsidRDefault="005D5195" w:rsidP="005D5195">
      <w:pPr>
        <w:jc w:val="center"/>
        <w:rPr>
          <w:sz w:val="22"/>
        </w:rPr>
      </w:pPr>
      <w:r>
        <w:rPr>
          <w:sz w:val="22"/>
        </w:rPr>
        <w:object w:dxaOrig="4320" w:dyaOrig="2731" w14:anchorId="41CA3E5C">
          <v:shape id="_x0000_i1062" type="#_x0000_t75" style="width:3in;height:136.8pt" o:ole="" fillcolor="window">
            <v:imagedata r:id="rId68" o:title=""/>
          </v:shape>
          <o:OLEObject Type="Embed" ProgID="Word.Picture.8" ShapeID="_x0000_i1062" DrawAspect="Content" ObjectID="_1723830389" r:id="rId69"/>
        </w:object>
      </w:r>
    </w:p>
    <w:p w14:paraId="029A981A" w14:textId="77777777" w:rsidR="005D5195" w:rsidRDefault="005D5195" w:rsidP="005D5195">
      <w:pPr>
        <w:jc w:val="center"/>
      </w:pPr>
      <w:r>
        <w:t>Рис. 1.4. Кусково-лінійна функція</w:t>
      </w:r>
    </w:p>
    <w:p w14:paraId="7FC9DB55" w14:textId="77777777" w:rsidR="005D5195" w:rsidRDefault="005D5195" w:rsidP="005D5195">
      <w:pPr>
        <w:jc w:val="center"/>
        <w:rPr>
          <w:sz w:val="22"/>
        </w:rPr>
      </w:pPr>
    </w:p>
    <w:p w14:paraId="7DF04D6E" w14:textId="77777777" w:rsidR="005D5195" w:rsidRDefault="005D5195" w:rsidP="005D5195">
      <w:pPr>
        <w:ind w:firstLine="426"/>
        <w:jc w:val="both"/>
        <w:rPr>
          <w:sz w:val="22"/>
        </w:rPr>
      </w:pPr>
      <w:r>
        <w:rPr>
          <w:sz w:val="22"/>
        </w:rPr>
        <w:t xml:space="preserve">При цьому площа, обмежена кривою </w:t>
      </w:r>
      <w:r>
        <w:rPr>
          <w:position w:val="-10"/>
          <w:sz w:val="22"/>
        </w:rPr>
        <w:object w:dxaOrig="380" w:dyaOrig="320" w14:anchorId="06C72239">
          <v:shape id="_x0000_i1063" type="#_x0000_t75" style="width:18.85pt;height:15.5pt" o:ole="">
            <v:imagedata r:id="rId70" o:title=""/>
          </v:shape>
          <o:OLEObject Type="Embed" ProgID="Equation.3" ShapeID="_x0000_i1063" DrawAspect="Content" ObjectID="_1723830390" r:id="rId71"/>
        </w:object>
      </w:r>
      <w:r>
        <w:rPr>
          <w:sz w:val="22"/>
        </w:rPr>
        <w:t xml:space="preserve">, подається у вигляді суми площ окремих трапецій, основою яких є значення </w:t>
      </w:r>
      <w:r>
        <w:rPr>
          <w:position w:val="-10"/>
          <w:sz w:val="22"/>
        </w:rPr>
        <w:object w:dxaOrig="940" w:dyaOrig="320" w14:anchorId="20788D2C">
          <v:shape id="_x0000_i1064" type="#_x0000_t75" style="width:47.1pt;height:15.5pt" o:ole="">
            <v:imagedata r:id="rId72" o:title=""/>
          </v:shape>
          <o:OLEObject Type="Embed" ProgID="Equation.3" ShapeID="_x0000_i1064" DrawAspect="Content" ObjectID="_1723830391" r:id="rId73"/>
        </w:object>
      </w:r>
      <w:r>
        <w:rPr>
          <w:sz w:val="22"/>
        </w:rPr>
        <w:t xml:space="preserve"> і </w:t>
      </w:r>
      <w:r>
        <w:rPr>
          <w:position w:val="-10"/>
          <w:sz w:val="22"/>
        </w:rPr>
        <w:object w:dxaOrig="540" w:dyaOrig="320" w14:anchorId="4BCC87C2">
          <v:shape id="_x0000_i1065" type="#_x0000_t75" style="width:26.6pt;height:15.5pt" o:ole="">
            <v:imagedata r:id="rId74" o:title=""/>
          </v:shape>
          <o:OLEObject Type="Embed" ProgID="Equation.3" ShapeID="_x0000_i1065" DrawAspect="Content" ObjectID="_1723830392" r:id="rId75"/>
        </w:object>
      </w:r>
      <w:r>
        <w:rPr>
          <w:sz w:val="22"/>
        </w:rPr>
        <w:t>. Площа такої трапеції</w:t>
      </w:r>
    </w:p>
    <w:p w14:paraId="06D767FB" w14:textId="77777777" w:rsidR="005D5195" w:rsidRDefault="005D5195" w:rsidP="005D5195">
      <w:pPr>
        <w:pStyle w:val="a3"/>
      </w:pPr>
      <w:r>
        <w:rPr>
          <w:position w:val="-22"/>
        </w:rPr>
        <w:object w:dxaOrig="2480" w:dyaOrig="580" w14:anchorId="0080EEDA">
          <v:shape id="_x0000_i1066" type="#_x0000_t75" style="width:104.7pt;height:24.9pt" o:ole="" fillcolor="window">
            <v:imagedata r:id="rId76" o:title=""/>
          </v:shape>
          <o:OLEObject Type="Embed" ProgID="Equation.3" ShapeID="_x0000_i1066" DrawAspect="Content" ObjectID="_1723830393" r:id="rId77"/>
        </w:object>
      </w:r>
      <w:r>
        <w:tab/>
        <w:t>(1.8)</w:t>
      </w:r>
    </w:p>
    <w:p w14:paraId="10BCB4C5" w14:textId="77777777" w:rsidR="005D5195" w:rsidRDefault="005D5195" w:rsidP="005D5195">
      <w:pPr>
        <w:ind w:firstLine="426"/>
        <w:jc w:val="both"/>
        <w:rPr>
          <w:sz w:val="22"/>
        </w:rPr>
      </w:pPr>
      <w:r>
        <w:rPr>
          <w:sz w:val="22"/>
        </w:rPr>
        <w:t xml:space="preserve">В результаті обчислень, аналогічних проведеним у випадку кусково-постійної апроксимації </w:t>
      </w:r>
      <w:r>
        <w:rPr>
          <w:position w:val="-10"/>
          <w:sz w:val="22"/>
        </w:rPr>
        <w:object w:dxaOrig="380" w:dyaOrig="320" w14:anchorId="6D57DEB6">
          <v:shape id="_x0000_i1067" type="#_x0000_t75" style="width:18.85pt;height:15.5pt" o:ole="">
            <v:imagedata r:id="rId70" o:title=""/>
          </v:shape>
          <o:OLEObject Type="Embed" ProgID="Equation.3" ShapeID="_x0000_i1067" DrawAspect="Content" ObjectID="_1723830394" r:id="rId78"/>
        </w:object>
      </w:r>
      <w:r>
        <w:rPr>
          <w:sz w:val="22"/>
        </w:rPr>
        <w:t xml:space="preserve">, можна отримати наступну формулу для визначення </w:t>
      </w:r>
      <w:r>
        <w:rPr>
          <w:position w:val="-10"/>
          <w:sz w:val="22"/>
        </w:rPr>
        <w:object w:dxaOrig="400" w:dyaOrig="320" w14:anchorId="5F07CAD3">
          <v:shape id="_x0000_i1068" type="#_x0000_t75" style="width:20.5pt;height:15.5pt" o:ole="">
            <v:imagedata r:id="rId79" o:title=""/>
          </v:shape>
          <o:OLEObject Type="Embed" ProgID="Equation.3" ShapeID="_x0000_i1068" DrawAspect="Content" ObjectID="_1723830395" r:id="rId80"/>
        </w:object>
      </w:r>
      <w:r>
        <w:rPr>
          <w:sz w:val="22"/>
        </w:rPr>
        <w:t>:</w:t>
      </w:r>
    </w:p>
    <w:p w14:paraId="326F9FF7" w14:textId="77777777" w:rsidR="005D5195" w:rsidRDefault="005D5195" w:rsidP="005D5195">
      <w:pPr>
        <w:pStyle w:val="a3"/>
      </w:pPr>
      <w:r>
        <w:rPr>
          <w:position w:val="-22"/>
        </w:rPr>
        <w:object w:dxaOrig="2160" w:dyaOrig="580" w14:anchorId="48FCFCCF">
          <v:shape id="_x0000_i1069" type="#_x0000_t75" style="width:108pt;height:29.35pt" o:ole="" fillcolor="window">
            <v:imagedata r:id="rId81" o:title=""/>
          </v:shape>
          <o:OLEObject Type="Embed" ProgID="Equation.3" ShapeID="_x0000_i1069" DrawAspect="Content" ObjectID="_1723830396" r:id="rId82"/>
        </w:object>
      </w:r>
      <w:r>
        <w:tab/>
        <w:t>(1.9)</w:t>
      </w:r>
    </w:p>
    <w:p w14:paraId="7F589B9F" w14:textId="77777777" w:rsidR="005D5195" w:rsidRDefault="005D5195" w:rsidP="005D5195">
      <w:pPr>
        <w:ind w:firstLine="426"/>
        <w:jc w:val="both"/>
        <w:rPr>
          <w:sz w:val="22"/>
        </w:rPr>
      </w:pPr>
      <w:r>
        <w:rPr>
          <w:color w:val="000000"/>
          <w:sz w:val="22"/>
          <w:szCs w:val="22"/>
        </w:rPr>
        <w:t>Одержимо дискретну передаточну функцію для рекурентного</w:t>
      </w:r>
      <w:r>
        <w:rPr>
          <w:sz w:val="22"/>
        </w:rPr>
        <w:t xml:space="preserve"> виразу (1.9) аналогічно випадку кусково-постійної апроксимації </w:t>
      </w:r>
      <w:r>
        <w:rPr>
          <w:position w:val="-10"/>
          <w:sz w:val="22"/>
        </w:rPr>
        <w:object w:dxaOrig="380" w:dyaOrig="320" w14:anchorId="2C7B6A37">
          <v:shape id="_x0000_i1070" type="#_x0000_t75" style="width:18.85pt;height:15.5pt" o:ole="">
            <v:imagedata r:id="rId83" o:title=""/>
          </v:shape>
          <o:OLEObject Type="Embed" ProgID="Equation.3" ShapeID="_x0000_i1070" DrawAspect="Content" ObjectID="_1723830397" r:id="rId84"/>
        </w:object>
      </w:r>
      <w:r>
        <w:rPr>
          <w:sz w:val="22"/>
        </w:rPr>
        <w:t xml:space="preserve"> (див. формули (1.4) - (1.7)):</w:t>
      </w:r>
    </w:p>
    <w:p w14:paraId="05571B40" w14:textId="77777777" w:rsidR="005D5195" w:rsidRDefault="005D5195" w:rsidP="005D5195">
      <w:pPr>
        <w:pStyle w:val="a3"/>
      </w:pPr>
      <w:r>
        <w:rPr>
          <w:position w:val="-22"/>
        </w:rPr>
        <w:object w:dxaOrig="2820" w:dyaOrig="580" w14:anchorId="15A691BB">
          <v:shape id="_x0000_i1071" type="#_x0000_t75" style="width:140.1pt;height:29.35pt" o:ole="" fillcolor="window">
            <v:imagedata r:id="rId85" o:title=""/>
          </v:shape>
          <o:OLEObject Type="Embed" ProgID="Equation.3" ShapeID="_x0000_i1071" DrawAspect="Content" ObjectID="_1723830398" r:id="rId86"/>
        </w:object>
      </w:r>
    </w:p>
    <w:p w14:paraId="79BD1CB8" w14:textId="77777777" w:rsidR="005D5195" w:rsidRDefault="005D5195" w:rsidP="005D5195">
      <w:pPr>
        <w:pStyle w:val="a3"/>
      </w:pPr>
      <w:r>
        <w:rPr>
          <w:position w:val="-22"/>
        </w:rPr>
        <w:object w:dxaOrig="3260" w:dyaOrig="580" w14:anchorId="32316CEE">
          <v:shape id="_x0000_i1072" type="#_x0000_t75" style="width:162.85pt;height:29.35pt" o:ole="" fillcolor="window">
            <v:imagedata r:id="rId87" o:title=""/>
          </v:shape>
          <o:OLEObject Type="Embed" ProgID="Equation.3" ShapeID="_x0000_i1072" DrawAspect="Content" ObjectID="_1723830399" r:id="rId88"/>
        </w:object>
      </w:r>
      <w:r>
        <w:tab/>
        <w:t>(1.10)</w:t>
      </w:r>
    </w:p>
    <w:p w14:paraId="6703C111" w14:textId="77777777" w:rsidR="005D5195" w:rsidRDefault="005D5195" w:rsidP="005D5195">
      <w:pPr>
        <w:pStyle w:val="a3"/>
      </w:pPr>
      <w:r>
        <w:rPr>
          <w:position w:val="-22"/>
        </w:rPr>
        <w:object w:dxaOrig="3240" w:dyaOrig="580" w14:anchorId="2D2CB091">
          <v:shape id="_x0000_i1073" type="#_x0000_t75" style="width:162.85pt;height:29.35pt" o:ole="" fillcolor="window">
            <v:imagedata r:id="rId89" o:title=""/>
          </v:shape>
          <o:OLEObject Type="Embed" ProgID="Equation.3" ShapeID="_x0000_i1073" DrawAspect="Content" ObjectID="_1723830400" r:id="rId90"/>
        </w:object>
      </w:r>
    </w:p>
    <w:p w14:paraId="16129DB1" w14:textId="77777777" w:rsidR="005D5195" w:rsidRDefault="005D5195" w:rsidP="005D5195">
      <w:pPr>
        <w:pStyle w:val="a3"/>
      </w:pPr>
      <w:r>
        <w:rPr>
          <w:position w:val="-22"/>
        </w:rPr>
        <w:object w:dxaOrig="2920" w:dyaOrig="580" w14:anchorId="267E76CE">
          <v:shape id="_x0000_i1074" type="#_x0000_t75" style="width:146.2pt;height:29.35pt" o:ole="" fillcolor="window">
            <v:imagedata r:id="rId91" o:title=""/>
          </v:shape>
          <o:OLEObject Type="Embed" ProgID="Equation.3" ShapeID="_x0000_i1074" DrawAspect="Content" ObjectID="_1723830401" r:id="rId92"/>
        </w:object>
      </w:r>
    </w:p>
    <w:p w14:paraId="63385415" w14:textId="77777777" w:rsidR="005D5195" w:rsidRDefault="005D5195" w:rsidP="005D5195">
      <w:pPr>
        <w:ind w:firstLine="426"/>
        <w:jc w:val="both"/>
        <w:rPr>
          <w:sz w:val="22"/>
        </w:rPr>
      </w:pPr>
      <w:r>
        <w:rPr>
          <w:sz w:val="22"/>
        </w:rPr>
        <w:t>Остаточно маємо вираз імпульсної передаточної функції для кусково-лінійної апроксимації вхідного сигналу</w:t>
      </w:r>
    </w:p>
    <w:p w14:paraId="02FEA018" w14:textId="77777777" w:rsidR="005D5195" w:rsidRDefault="005D5195" w:rsidP="005D5195">
      <w:pPr>
        <w:pStyle w:val="a3"/>
      </w:pPr>
      <w:r>
        <w:rPr>
          <w:position w:val="-26"/>
        </w:rPr>
        <w:object w:dxaOrig="1859" w:dyaOrig="620" w14:anchorId="5CA0854A">
          <v:shape id="_x0000_i1075" type="#_x0000_t75" style="width:93.05pt;height:30.45pt" o:ole="" fillcolor="window">
            <v:imagedata r:id="rId93" o:title=""/>
          </v:shape>
          <o:OLEObject Type="Embed" ProgID="Equation.3" ShapeID="_x0000_i1075" DrawAspect="Content" ObjectID="_1723830402" r:id="rId94"/>
        </w:object>
      </w:r>
      <w:r>
        <w:tab/>
        <w:t>(1.11)</w:t>
      </w:r>
    </w:p>
    <w:p w14:paraId="7D5072DC" w14:textId="77777777" w:rsidR="005D5195" w:rsidRDefault="005D5195" w:rsidP="005D5195">
      <w:pPr>
        <w:ind w:firstLine="426"/>
        <w:jc w:val="both"/>
        <w:rPr>
          <w:sz w:val="22"/>
        </w:rPr>
      </w:pPr>
      <w:r>
        <w:rPr>
          <w:sz w:val="22"/>
        </w:rPr>
        <w:t>Описаний метод називають методом чисельного інтегрування по формулі трапецій.</w:t>
      </w:r>
    </w:p>
    <w:p w14:paraId="12536055" w14:textId="77777777" w:rsidR="005D5195" w:rsidRDefault="005D5195" w:rsidP="005D5195">
      <w:pPr>
        <w:ind w:firstLine="426"/>
        <w:jc w:val="both"/>
        <w:rPr>
          <w:sz w:val="22"/>
        </w:rPr>
      </w:pPr>
      <w:r>
        <w:rPr>
          <w:color w:val="000000"/>
          <w:sz w:val="22"/>
          <w:szCs w:val="22"/>
        </w:rPr>
        <w:t>При виконанні двох послідовних операцій інтегрування можна поступити наступним чином. Вхідну функцію першого інтегратора апроксимувати кусочно-постійною функцією. Вихідна функція першого інтегратора буде мати вид кусочно-лінійної функції (що слідує з властивостей операції інтегрування) і вона точно апроксимується кусочно-лінійною функцією на вході другого інтегратора. В результаті подвійного інтегрування кусочно-постійної функції отримаємо кусочно-квадратичну функцію (формула Симпсона):</w:t>
      </w:r>
    </w:p>
    <w:p w14:paraId="23A35168" w14:textId="77777777" w:rsidR="005D5195" w:rsidRDefault="005D5195" w:rsidP="005D5195">
      <w:pPr>
        <w:pStyle w:val="a3"/>
      </w:pPr>
      <w:r>
        <w:rPr>
          <w:position w:val="-22"/>
        </w:rPr>
        <w:object w:dxaOrig="2860" w:dyaOrig="580" w14:anchorId="15265A87">
          <v:shape id="_x0000_i1076" type="#_x0000_t75" style="width:142.9pt;height:29.35pt" o:ole="" fillcolor="window">
            <v:imagedata r:id="rId95" o:title=""/>
          </v:shape>
          <o:OLEObject Type="Embed" ProgID="Equation.3" ShapeID="_x0000_i1076" DrawAspect="Content" ObjectID="_1723830403" r:id="rId96"/>
        </w:object>
      </w:r>
      <w:r>
        <w:tab/>
        <w:t>(1.12)</w:t>
      </w:r>
    </w:p>
    <w:p w14:paraId="4B76C2EB" w14:textId="77777777" w:rsidR="005D5195" w:rsidRDefault="005D5195" w:rsidP="005D5195">
      <w:pPr>
        <w:ind w:firstLine="426"/>
        <w:jc w:val="both"/>
        <w:rPr>
          <w:sz w:val="22"/>
        </w:rPr>
      </w:pPr>
      <w:r>
        <w:rPr>
          <w:sz w:val="22"/>
        </w:rPr>
        <w:t>Виразу (1.12) відповідає імпульсна передатна функція</w:t>
      </w:r>
    </w:p>
    <w:p w14:paraId="26209DCB" w14:textId="77777777" w:rsidR="005D5195" w:rsidRDefault="005D5195" w:rsidP="005D5195">
      <w:pPr>
        <w:pStyle w:val="a3"/>
      </w:pPr>
      <w:r>
        <w:rPr>
          <w:position w:val="-28"/>
        </w:rPr>
        <w:object w:dxaOrig="1719" w:dyaOrig="680" w14:anchorId="7B6B9D12">
          <v:shape id="_x0000_i1077" type="#_x0000_t75" style="width:85.85pt;height:33.8pt" o:ole="" fillcolor="window">
            <v:imagedata r:id="rId97" o:title=""/>
          </v:shape>
          <o:OLEObject Type="Embed" ProgID="Equation.3" ShapeID="_x0000_i1077" DrawAspect="Content" ObjectID="_1723830404" r:id="rId98"/>
        </w:object>
      </w:r>
      <w:r>
        <w:tab/>
        <w:t>(1.13)</w:t>
      </w:r>
    </w:p>
    <w:p w14:paraId="4C524837" w14:textId="77777777" w:rsidR="005D5195" w:rsidRDefault="005D5195" w:rsidP="005D5195">
      <w:pPr>
        <w:ind w:firstLine="426"/>
        <w:jc w:val="both"/>
        <w:rPr>
          <w:sz w:val="24"/>
        </w:rPr>
      </w:pPr>
      <w:r>
        <w:rPr>
          <w:color w:val="000000"/>
          <w:sz w:val="22"/>
          <w:szCs w:val="22"/>
        </w:rPr>
        <w:t>Проводячи обчислення, аналогічні вже наведеним, і використовуючи кусочно-лінійну апроксимацію вхідного сигналу, для випадків багаторазового інтегрування можна отримати дискретні передаточні функції, наведені в табл. 1.1.</w:t>
      </w:r>
    </w:p>
    <w:p w14:paraId="0BA94D29" w14:textId="77777777" w:rsidR="005D5195" w:rsidRDefault="005D5195" w:rsidP="005D5195">
      <w:pPr>
        <w:ind w:firstLine="720"/>
        <w:jc w:val="both"/>
        <w:rPr>
          <w:sz w:val="22"/>
        </w:rPr>
      </w:pPr>
    </w:p>
    <w:p w14:paraId="7901D5F0" w14:textId="77777777" w:rsidR="005D5195" w:rsidRDefault="005D5195" w:rsidP="005D5195">
      <w:pPr>
        <w:ind w:firstLine="720"/>
        <w:jc w:val="both"/>
        <w:rPr>
          <w:sz w:val="22"/>
        </w:rPr>
      </w:pPr>
    </w:p>
    <w:p w14:paraId="5679534B" w14:textId="77777777" w:rsidR="005D5195" w:rsidRDefault="005D5195" w:rsidP="005D5195">
      <w:pPr>
        <w:ind w:firstLine="720"/>
        <w:jc w:val="both"/>
        <w:rPr>
          <w:sz w:val="22"/>
        </w:rPr>
      </w:pPr>
    </w:p>
    <w:p w14:paraId="077D4EDF" w14:textId="77777777" w:rsidR="005D5195" w:rsidRDefault="005D5195" w:rsidP="005D5195">
      <w:pPr>
        <w:pStyle w:val="5"/>
        <w:jc w:val="right"/>
        <w:rPr>
          <w:sz w:val="22"/>
        </w:rPr>
      </w:pPr>
      <w:r>
        <w:rPr>
          <w:sz w:val="22"/>
        </w:rPr>
        <w:t xml:space="preserve">Таблиця 1.1. </w:t>
      </w:r>
    </w:p>
    <w:p w14:paraId="6D4786B1" w14:textId="77777777" w:rsidR="005D5195" w:rsidRDefault="005D5195" w:rsidP="005D5195">
      <w:pPr>
        <w:pStyle w:val="5"/>
        <w:rPr>
          <w:sz w:val="22"/>
        </w:rPr>
      </w:pPr>
      <w:r>
        <w:rPr>
          <w:sz w:val="22"/>
        </w:rPr>
        <w:t>Випадки багаторазового інтегрування</w:t>
      </w:r>
    </w:p>
    <w:tbl>
      <w:tblPr>
        <w:tblW w:w="0" w:type="auto"/>
        <w:jc w:val="center"/>
        <w:tblLayout w:type="fixed"/>
        <w:tblCellMar>
          <w:left w:w="28" w:type="dxa"/>
          <w:right w:w="28" w:type="dxa"/>
        </w:tblCellMar>
        <w:tblLook w:val="0000" w:firstRow="0" w:lastRow="0" w:firstColumn="0" w:lastColumn="0" w:noHBand="0" w:noVBand="0"/>
      </w:tblPr>
      <w:tblGrid>
        <w:gridCol w:w="660"/>
        <w:gridCol w:w="1322"/>
        <w:gridCol w:w="1308"/>
        <w:gridCol w:w="1494"/>
        <w:gridCol w:w="1680"/>
      </w:tblGrid>
      <w:tr w:rsidR="005D5195" w14:paraId="569E6C40" w14:textId="77777777" w:rsidTr="00D16887">
        <w:trPr>
          <w:cantSplit/>
          <w:jc w:val="center"/>
        </w:trPr>
        <w:tc>
          <w:tcPr>
            <w:tcW w:w="660" w:type="dxa"/>
            <w:vMerge w:val="restart"/>
            <w:tcBorders>
              <w:top w:val="single" w:sz="6" w:space="0" w:color="auto"/>
              <w:left w:val="single" w:sz="6" w:space="0" w:color="auto"/>
              <w:bottom w:val="nil"/>
              <w:right w:val="single" w:sz="6" w:space="0" w:color="auto"/>
            </w:tcBorders>
            <w:textDirection w:val="btLr"/>
            <w:vAlign w:val="center"/>
          </w:tcPr>
          <w:p w14:paraId="6C0731A7" w14:textId="77777777" w:rsidR="005D5195" w:rsidRDefault="005D5195" w:rsidP="00D16887">
            <w:pPr>
              <w:ind w:left="113" w:right="113"/>
              <w:jc w:val="center"/>
              <w:rPr>
                <w:sz w:val="18"/>
              </w:rPr>
            </w:pPr>
            <w:r>
              <w:rPr>
                <w:sz w:val="18"/>
              </w:rPr>
              <w:t>Кількість інтегрувань</w:t>
            </w:r>
          </w:p>
        </w:tc>
        <w:tc>
          <w:tcPr>
            <w:tcW w:w="2630" w:type="dxa"/>
            <w:gridSpan w:val="2"/>
            <w:tcBorders>
              <w:top w:val="single" w:sz="6" w:space="0" w:color="auto"/>
              <w:left w:val="nil"/>
              <w:bottom w:val="single" w:sz="6" w:space="0" w:color="auto"/>
              <w:right w:val="single" w:sz="6" w:space="0" w:color="auto"/>
            </w:tcBorders>
          </w:tcPr>
          <w:p w14:paraId="6B08CF86" w14:textId="77777777" w:rsidR="005D5195" w:rsidRDefault="005D5195" w:rsidP="00D16887">
            <w:pPr>
              <w:jc w:val="center"/>
              <w:rPr>
                <w:sz w:val="22"/>
              </w:rPr>
            </w:pPr>
            <w:r>
              <w:rPr>
                <w:sz w:val="22"/>
              </w:rPr>
              <w:t>Оператор для кусково-постійної функції</w:t>
            </w:r>
          </w:p>
        </w:tc>
        <w:tc>
          <w:tcPr>
            <w:tcW w:w="3174" w:type="dxa"/>
            <w:gridSpan w:val="2"/>
            <w:tcBorders>
              <w:top w:val="single" w:sz="6" w:space="0" w:color="auto"/>
              <w:left w:val="nil"/>
              <w:bottom w:val="single" w:sz="6" w:space="0" w:color="auto"/>
              <w:right w:val="single" w:sz="6" w:space="0" w:color="auto"/>
            </w:tcBorders>
          </w:tcPr>
          <w:p w14:paraId="4C0E2B42" w14:textId="77777777" w:rsidR="005D5195" w:rsidRDefault="005D5195" w:rsidP="00D16887">
            <w:pPr>
              <w:jc w:val="center"/>
              <w:rPr>
                <w:sz w:val="22"/>
              </w:rPr>
            </w:pPr>
            <w:r>
              <w:rPr>
                <w:sz w:val="22"/>
              </w:rPr>
              <w:t>Оператор для кусково-лінійної функції</w:t>
            </w:r>
          </w:p>
        </w:tc>
      </w:tr>
      <w:tr w:rsidR="005D5195" w14:paraId="1BFB887A" w14:textId="77777777" w:rsidTr="00D16887">
        <w:trPr>
          <w:cantSplit/>
          <w:trHeight w:val="612"/>
          <w:jc w:val="center"/>
        </w:trPr>
        <w:tc>
          <w:tcPr>
            <w:tcW w:w="660" w:type="dxa"/>
            <w:vMerge/>
            <w:tcBorders>
              <w:top w:val="single" w:sz="6" w:space="0" w:color="auto"/>
              <w:left w:val="single" w:sz="6" w:space="0" w:color="auto"/>
              <w:bottom w:val="nil"/>
              <w:right w:val="single" w:sz="6" w:space="0" w:color="auto"/>
            </w:tcBorders>
            <w:vAlign w:val="center"/>
          </w:tcPr>
          <w:p w14:paraId="16ABB4F6" w14:textId="77777777" w:rsidR="005D5195" w:rsidRDefault="005D5195" w:rsidP="00D16887">
            <w:pPr>
              <w:rPr>
                <w:sz w:val="18"/>
              </w:rPr>
            </w:pPr>
          </w:p>
        </w:tc>
        <w:tc>
          <w:tcPr>
            <w:tcW w:w="1322" w:type="dxa"/>
            <w:tcBorders>
              <w:top w:val="nil"/>
              <w:left w:val="nil"/>
              <w:bottom w:val="single" w:sz="6" w:space="0" w:color="auto"/>
              <w:right w:val="single" w:sz="6" w:space="0" w:color="auto"/>
            </w:tcBorders>
            <w:vAlign w:val="center"/>
          </w:tcPr>
          <w:p w14:paraId="5449EF72" w14:textId="77777777" w:rsidR="005D5195" w:rsidRDefault="005D5195" w:rsidP="00D16887">
            <w:pPr>
              <w:jc w:val="center"/>
              <w:rPr>
                <w:sz w:val="22"/>
              </w:rPr>
            </w:pPr>
            <w:r>
              <w:rPr>
                <w:sz w:val="22"/>
              </w:rPr>
              <w:t>Позначення</w:t>
            </w:r>
          </w:p>
        </w:tc>
        <w:tc>
          <w:tcPr>
            <w:tcW w:w="1308" w:type="dxa"/>
            <w:tcBorders>
              <w:top w:val="nil"/>
              <w:left w:val="nil"/>
              <w:bottom w:val="single" w:sz="6" w:space="0" w:color="auto"/>
              <w:right w:val="single" w:sz="6" w:space="0" w:color="auto"/>
            </w:tcBorders>
            <w:vAlign w:val="center"/>
          </w:tcPr>
          <w:p w14:paraId="3373DD74" w14:textId="77777777" w:rsidR="005D5195" w:rsidRDefault="005D5195" w:rsidP="00D16887">
            <w:pPr>
              <w:jc w:val="center"/>
            </w:pPr>
            <w:r>
              <w:t>Вираз</w:t>
            </w:r>
          </w:p>
        </w:tc>
        <w:tc>
          <w:tcPr>
            <w:tcW w:w="1494" w:type="dxa"/>
            <w:tcBorders>
              <w:top w:val="nil"/>
              <w:left w:val="nil"/>
              <w:bottom w:val="single" w:sz="6" w:space="0" w:color="auto"/>
              <w:right w:val="single" w:sz="6" w:space="0" w:color="auto"/>
            </w:tcBorders>
            <w:vAlign w:val="center"/>
          </w:tcPr>
          <w:p w14:paraId="7F037A56" w14:textId="77777777" w:rsidR="005D5195" w:rsidRDefault="005D5195" w:rsidP="00D16887">
            <w:pPr>
              <w:jc w:val="center"/>
            </w:pPr>
            <w:r>
              <w:t>Позначення</w:t>
            </w:r>
          </w:p>
        </w:tc>
        <w:tc>
          <w:tcPr>
            <w:tcW w:w="1680" w:type="dxa"/>
            <w:tcBorders>
              <w:top w:val="nil"/>
              <w:left w:val="nil"/>
              <w:bottom w:val="single" w:sz="6" w:space="0" w:color="auto"/>
              <w:right w:val="single" w:sz="6" w:space="0" w:color="auto"/>
            </w:tcBorders>
            <w:vAlign w:val="center"/>
          </w:tcPr>
          <w:p w14:paraId="43793538" w14:textId="77777777" w:rsidR="005D5195" w:rsidRDefault="005D5195" w:rsidP="00D16887">
            <w:pPr>
              <w:jc w:val="center"/>
              <w:rPr>
                <w:sz w:val="22"/>
              </w:rPr>
            </w:pPr>
            <w:r>
              <w:rPr>
                <w:sz w:val="22"/>
              </w:rPr>
              <w:t>Вираз</w:t>
            </w:r>
          </w:p>
        </w:tc>
      </w:tr>
      <w:tr w:rsidR="005D5195" w14:paraId="643396DB" w14:textId="77777777" w:rsidTr="00D16887">
        <w:trPr>
          <w:jc w:val="center"/>
        </w:trPr>
        <w:tc>
          <w:tcPr>
            <w:tcW w:w="660" w:type="dxa"/>
            <w:tcBorders>
              <w:top w:val="single" w:sz="6" w:space="0" w:color="auto"/>
              <w:left w:val="single" w:sz="6" w:space="0" w:color="auto"/>
              <w:bottom w:val="single" w:sz="6" w:space="0" w:color="auto"/>
              <w:right w:val="single" w:sz="6" w:space="0" w:color="auto"/>
            </w:tcBorders>
          </w:tcPr>
          <w:p w14:paraId="1BAF6FB6" w14:textId="77777777" w:rsidR="005D5195" w:rsidRDefault="005D5195" w:rsidP="00D16887">
            <w:pPr>
              <w:jc w:val="center"/>
              <w:rPr>
                <w:sz w:val="22"/>
              </w:rPr>
            </w:pPr>
            <w:r>
              <w:rPr>
                <w:sz w:val="22"/>
              </w:rPr>
              <w:t>1</w:t>
            </w:r>
          </w:p>
        </w:tc>
        <w:tc>
          <w:tcPr>
            <w:tcW w:w="1322" w:type="dxa"/>
            <w:tcBorders>
              <w:top w:val="single" w:sz="6" w:space="0" w:color="auto"/>
              <w:left w:val="nil"/>
              <w:bottom w:val="nil"/>
              <w:right w:val="single" w:sz="6" w:space="0" w:color="auto"/>
            </w:tcBorders>
          </w:tcPr>
          <w:p w14:paraId="345D6638" w14:textId="77777777" w:rsidR="005D5195" w:rsidRDefault="005D5195" w:rsidP="00D16887">
            <w:pPr>
              <w:jc w:val="center"/>
              <w:rPr>
                <w:sz w:val="22"/>
              </w:rPr>
            </w:pPr>
            <w:r>
              <w:rPr>
                <w:sz w:val="22"/>
              </w:rPr>
              <w:t>I</w:t>
            </w:r>
            <w:r>
              <w:rPr>
                <w:sz w:val="22"/>
                <w:vertAlign w:val="subscript"/>
              </w:rPr>
              <w:t>П1</w:t>
            </w:r>
          </w:p>
        </w:tc>
        <w:tc>
          <w:tcPr>
            <w:tcW w:w="1308" w:type="dxa"/>
            <w:tcBorders>
              <w:top w:val="single" w:sz="6" w:space="0" w:color="auto"/>
              <w:left w:val="nil"/>
              <w:bottom w:val="nil"/>
              <w:right w:val="single" w:sz="6" w:space="0" w:color="auto"/>
            </w:tcBorders>
          </w:tcPr>
          <w:p w14:paraId="7E2748A8" w14:textId="77777777" w:rsidR="005D5195" w:rsidRDefault="005D5195" w:rsidP="00D16887">
            <w:pPr>
              <w:jc w:val="center"/>
              <w:rPr>
                <w:sz w:val="22"/>
              </w:rPr>
            </w:pPr>
            <w:r>
              <w:rPr>
                <w:position w:val="-22"/>
                <w:sz w:val="22"/>
              </w:rPr>
              <w:object w:dxaOrig="480" w:dyaOrig="580" w14:anchorId="6A75A5EF">
                <v:shape id="_x0000_i1078" type="#_x0000_t75" style="width:24.9pt;height:22.7pt" o:ole="" fillcolor="window">
                  <v:imagedata r:id="rId99" o:title=""/>
                </v:shape>
                <o:OLEObject Type="Embed" ProgID="Equation.3" ShapeID="_x0000_i1078" DrawAspect="Content" ObjectID="_1723830405" r:id="rId100"/>
              </w:object>
            </w:r>
          </w:p>
        </w:tc>
        <w:tc>
          <w:tcPr>
            <w:tcW w:w="1494" w:type="dxa"/>
            <w:tcBorders>
              <w:top w:val="single" w:sz="6" w:space="0" w:color="auto"/>
              <w:left w:val="nil"/>
              <w:bottom w:val="nil"/>
              <w:right w:val="single" w:sz="6" w:space="0" w:color="auto"/>
            </w:tcBorders>
          </w:tcPr>
          <w:p w14:paraId="441B5ED3" w14:textId="77777777" w:rsidR="005D5195" w:rsidRDefault="005D5195" w:rsidP="00D16887">
            <w:pPr>
              <w:pStyle w:val="1"/>
              <w:rPr>
                <w:b w:val="0"/>
                <w:bCs w:val="0"/>
              </w:rPr>
            </w:pPr>
            <w:r>
              <w:rPr>
                <w:b w:val="0"/>
                <w:bCs w:val="0"/>
              </w:rPr>
              <w:t>I</w:t>
            </w:r>
            <w:r>
              <w:rPr>
                <w:b w:val="0"/>
                <w:bCs w:val="0"/>
                <w:vertAlign w:val="subscript"/>
              </w:rPr>
              <w:t>Т1</w:t>
            </w:r>
          </w:p>
        </w:tc>
        <w:tc>
          <w:tcPr>
            <w:tcW w:w="1680" w:type="dxa"/>
            <w:tcBorders>
              <w:top w:val="nil"/>
              <w:left w:val="nil"/>
              <w:bottom w:val="single" w:sz="6" w:space="0" w:color="auto"/>
              <w:right w:val="single" w:sz="6" w:space="0" w:color="auto"/>
            </w:tcBorders>
          </w:tcPr>
          <w:p w14:paraId="69119FFD" w14:textId="77777777" w:rsidR="005D5195" w:rsidRDefault="005D5195" w:rsidP="00D16887">
            <w:pPr>
              <w:jc w:val="center"/>
              <w:rPr>
                <w:sz w:val="22"/>
              </w:rPr>
            </w:pPr>
            <w:r>
              <w:rPr>
                <w:position w:val="-22"/>
                <w:sz w:val="22"/>
              </w:rPr>
              <w:object w:dxaOrig="760" w:dyaOrig="580" w14:anchorId="3E6BBF54">
                <v:shape id="_x0000_i1079" type="#_x0000_t75" style="width:33.8pt;height:22.7pt" o:ole="" fillcolor="window">
                  <v:imagedata r:id="rId101" o:title=""/>
                </v:shape>
                <o:OLEObject Type="Embed" ProgID="Equation.3" ShapeID="_x0000_i1079" DrawAspect="Content" ObjectID="_1723830406" r:id="rId102"/>
              </w:object>
            </w:r>
          </w:p>
        </w:tc>
      </w:tr>
      <w:tr w:rsidR="005D5195" w14:paraId="20CAFC3F" w14:textId="77777777" w:rsidTr="00D16887">
        <w:trPr>
          <w:jc w:val="center"/>
        </w:trPr>
        <w:tc>
          <w:tcPr>
            <w:tcW w:w="660" w:type="dxa"/>
            <w:tcBorders>
              <w:top w:val="nil"/>
              <w:left w:val="single" w:sz="6" w:space="0" w:color="auto"/>
              <w:bottom w:val="single" w:sz="6" w:space="0" w:color="auto"/>
              <w:right w:val="single" w:sz="6" w:space="0" w:color="auto"/>
            </w:tcBorders>
          </w:tcPr>
          <w:p w14:paraId="2A2F499E" w14:textId="77777777" w:rsidR="005D5195" w:rsidRDefault="005D5195" w:rsidP="00D16887">
            <w:pPr>
              <w:jc w:val="center"/>
              <w:rPr>
                <w:sz w:val="22"/>
              </w:rPr>
            </w:pPr>
            <w:r>
              <w:rPr>
                <w:sz w:val="22"/>
              </w:rPr>
              <w:t>2</w:t>
            </w:r>
          </w:p>
        </w:tc>
        <w:tc>
          <w:tcPr>
            <w:tcW w:w="1322" w:type="dxa"/>
            <w:tcBorders>
              <w:top w:val="single" w:sz="6" w:space="0" w:color="auto"/>
              <w:left w:val="nil"/>
              <w:bottom w:val="single" w:sz="6" w:space="0" w:color="auto"/>
              <w:right w:val="single" w:sz="6" w:space="0" w:color="auto"/>
            </w:tcBorders>
          </w:tcPr>
          <w:p w14:paraId="7328081D" w14:textId="77777777" w:rsidR="005D5195" w:rsidRDefault="005D5195" w:rsidP="00D16887">
            <w:pPr>
              <w:jc w:val="center"/>
              <w:rPr>
                <w:sz w:val="22"/>
              </w:rPr>
            </w:pPr>
            <w:r>
              <w:rPr>
                <w:sz w:val="22"/>
              </w:rPr>
              <w:t>I</w:t>
            </w:r>
            <w:r>
              <w:rPr>
                <w:sz w:val="22"/>
                <w:vertAlign w:val="subscript"/>
              </w:rPr>
              <w:t>П2</w:t>
            </w:r>
          </w:p>
        </w:tc>
        <w:tc>
          <w:tcPr>
            <w:tcW w:w="1308" w:type="dxa"/>
            <w:tcBorders>
              <w:top w:val="single" w:sz="6" w:space="0" w:color="auto"/>
              <w:left w:val="nil"/>
              <w:bottom w:val="single" w:sz="6" w:space="0" w:color="auto"/>
              <w:right w:val="single" w:sz="6" w:space="0" w:color="auto"/>
            </w:tcBorders>
          </w:tcPr>
          <w:p w14:paraId="61CC38F1" w14:textId="77777777" w:rsidR="005D5195" w:rsidRDefault="005D5195" w:rsidP="00D16887">
            <w:pPr>
              <w:jc w:val="center"/>
              <w:rPr>
                <w:sz w:val="22"/>
              </w:rPr>
            </w:pPr>
            <w:r>
              <w:rPr>
                <w:position w:val="-28"/>
                <w:sz w:val="22"/>
              </w:rPr>
              <w:object w:dxaOrig="1020" w:dyaOrig="680" w14:anchorId="4697DCDF">
                <v:shape id="_x0000_i1080" type="#_x0000_t75" style="width:45.4pt;height:26.6pt" o:ole="" fillcolor="window">
                  <v:imagedata r:id="rId103" o:title=""/>
                </v:shape>
                <o:OLEObject Type="Embed" ProgID="Equation.3" ShapeID="_x0000_i1080" DrawAspect="Content" ObjectID="_1723830407" r:id="rId104"/>
              </w:object>
            </w:r>
          </w:p>
        </w:tc>
        <w:tc>
          <w:tcPr>
            <w:tcW w:w="1494" w:type="dxa"/>
            <w:tcBorders>
              <w:top w:val="single" w:sz="6" w:space="0" w:color="auto"/>
              <w:left w:val="nil"/>
              <w:bottom w:val="single" w:sz="6" w:space="0" w:color="auto"/>
              <w:right w:val="single" w:sz="6" w:space="0" w:color="auto"/>
            </w:tcBorders>
          </w:tcPr>
          <w:p w14:paraId="72B171DB" w14:textId="77777777" w:rsidR="005D5195" w:rsidRDefault="005D5195" w:rsidP="00D16887">
            <w:pPr>
              <w:jc w:val="center"/>
              <w:rPr>
                <w:sz w:val="22"/>
              </w:rPr>
            </w:pPr>
            <w:r>
              <w:rPr>
                <w:sz w:val="22"/>
              </w:rPr>
              <w:t>I</w:t>
            </w:r>
            <w:r>
              <w:rPr>
                <w:sz w:val="22"/>
                <w:vertAlign w:val="subscript"/>
              </w:rPr>
              <w:t>Т2</w:t>
            </w:r>
          </w:p>
        </w:tc>
        <w:tc>
          <w:tcPr>
            <w:tcW w:w="1680" w:type="dxa"/>
            <w:tcBorders>
              <w:top w:val="nil"/>
              <w:left w:val="nil"/>
              <w:bottom w:val="single" w:sz="6" w:space="0" w:color="auto"/>
              <w:right w:val="single" w:sz="6" w:space="0" w:color="auto"/>
            </w:tcBorders>
          </w:tcPr>
          <w:p w14:paraId="1C69C583" w14:textId="77777777" w:rsidR="005D5195" w:rsidRDefault="005D5195" w:rsidP="00D16887">
            <w:pPr>
              <w:jc w:val="center"/>
              <w:rPr>
                <w:sz w:val="22"/>
              </w:rPr>
            </w:pPr>
            <w:r>
              <w:rPr>
                <w:position w:val="-28"/>
                <w:sz w:val="22"/>
              </w:rPr>
              <w:object w:dxaOrig="1499" w:dyaOrig="680" w14:anchorId="4B012B4E">
                <v:shape id="_x0000_i1081" type="#_x0000_t75" style="width:54.85pt;height:24.9pt" o:ole="" fillcolor="window">
                  <v:imagedata r:id="rId105" o:title=""/>
                </v:shape>
                <o:OLEObject Type="Embed" ProgID="Equation.3" ShapeID="_x0000_i1081" DrawAspect="Content" ObjectID="_1723830408" r:id="rId106"/>
              </w:object>
            </w:r>
          </w:p>
        </w:tc>
      </w:tr>
    </w:tbl>
    <w:p w14:paraId="263BC592" w14:textId="77777777" w:rsidR="005D5195" w:rsidRDefault="005D5195" w:rsidP="005D5195">
      <w:pPr>
        <w:ind w:firstLine="720"/>
        <w:jc w:val="both"/>
        <w:rPr>
          <w:sz w:val="22"/>
        </w:rPr>
      </w:pPr>
    </w:p>
    <w:p w14:paraId="5E172CDB" w14:textId="77777777" w:rsidR="005D5195" w:rsidRDefault="005D5195" w:rsidP="005D5195">
      <w:pPr>
        <w:pStyle w:val="a3"/>
        <w:tabs>
          <w:tab w:val="left" w:pos="708"/>
        </w:tabs>
        <w:ind w:firstLine="426"/>
      </w:pPr>
      <w:r>
        <w:t>Розглянемо методи, що застосовуються при інтегруванні диференційних рівнянь першого порядку виду</w:t>
      </w:r>
    </w:p>
    <w:p w14:paraId="3A20BDF4" w14:textId="77777777" w:rsidR="005D5195" w:rsidRDefault="005D5195" w:rsidP="005D5195">
      <w:pPr>
        <w:pStyle w:val="a3"/>
      </w:pPr>
      <w:r>
        <w:rPr>
          <w:position w:val="-10"/>
        </w:rPr>
        <w:object w:dxaOrig="1240" w:dyaOrig="300" w14:anchorId="06E73671">
          <v:shape id="_x0000_i1082" type="#_x0000_t75" style="width:60.9pt;height:14.95pt" o:ole="" fillcolor="window">
            <v:imagedata r:id="rId107" o:title=""/>
          </v:shape>
          <o:OLEObject Type="Embed" ProgID="Equation.3" ShapeID="_x0000_i1082" DrawAspect="Content" ObjectID="_1723830409" r:id="rId108"/>
        </w:object>
      </w:r>
      <w:r>
        <w:tab/>
        <w:t>(1.14)</w:t>
      </w:r>
    </w:p>
    <w:p w14:paraId="1523FECD" w14:textId="77777777" w:rsidR="005D5195" w:rsidRDefault="005D5195" w:rsidP="005D5195">
      <w:pPr>
        <w:jc w:val="both"/>
        <w:rPr>
          <w:sz w:val="22"/>
        </w:rPr>
      </w:pPr>
      <w:r>
        <w:rPr>
          <w:sz w:val="22"/>
        </w:rPr>
        <w:t xml:space="preserve">де </w:t>
      </w:r>
      <w:r>
        <w:rPr>
          <w:position w:val="-10"/>
        </w:rPr>
        <w:object w:dxaOrig="840" w:dyaOrig="300" w14:anchorId="6F203E20">
          <v:shape id="_x0000_i1083" type="#_x0000_t75" style="width:42.1pt;height:14.95pt" o:ole="" fillcolor="window">
            <v:imagedata r:id="rId109" o:title=""/>
          </v:shape>
          <o:OLEObject Type="Embed" ProgID="Equation.3" ShapeID="_x0000_i1083" DrawAspect="Content" ObjectID="_1723830410" r:id="rId110"/>
        </w:object>
      </w:r>
      <w:r>
        <w:rPr>
          <w:sz w:val="22"/>
        </w:rPr>
        <w:t xml:space="preserve"> - нелінійна функція; </w:t>
      </w:r>
    </w:p>
    <w:p w14:paraId="20F2CB0D" w14:textId="77777777" w:rsidR="005D5195" w:rsidRDefault="005D5195" w:rsidP="005D5195">
      <w:pPr>
        <w:ind w:left="426"/>
        <w:jc w:val="both"/>
        <w:rPr>
          <w:sz w:val="22"/>
        </w:rPr>
      </w:pPr>
      <w:r>
        <w:rPr>
          <w:position w:val="-10"/>
          <w:sz w:val="22"/>
        </w:rPr>
        <w:object w:dxaOrig="400" w:dyaOrig="320" w14:anchorId="42FC50DA">
          <v:shape id="_x0000_i1084" type="#_x0000_t75" style="width:20.5pt;height:15.5pt" o:ole="">
            <v:imagedata r:id="rId111" o:title=""/>
          </v:shape>
          <o:OLEObject Type="Embed" ProgID="Equation.3" ShapeID="_x0000_i1084" DrawAspect="Content" ObjectID="_1723830411" r:id="rId112"/>
        </w:object>
      </w:r>
      <w:r>
        <w:rPr>
          <w:sz w:val="22"/>
        </w:rPr>
        <w:t xml:space="preserve"> - вихідна реакція ОУ; </w:t>
      </w:r>
    </w:p>
    <w:p w14:paraId="1D647DA1" w14:textId="77777777" w:rsidR="005D5195" w:rsidRDefault="005D5195" w:rsidP="005D5195">
      <w:pPr>
        <w:ind w:left="426"/>
        <w:jc w:val="both"/>
        <w:rPr>
          <w:sz w:val="22"/>
        </w:rPr>
      </w:pPr>
      <w:r>
        <w:rPr>
          <w:position w:val="-10"/>
          <w:sz w:val="22"/>
        </w:rPr>
        <w:object w:dxaOrig="380" w:dyaOrig="320" w14:anchorId="64B6A584">
          <v:shape id="_x0000_i1085" type="#_x0000_t75" style="width:18.85pt;height:15.5pt" o:ole="">
            <v:imagedata r:id="rId113" o:title=""/>
          </v:shape>
          <o:OLEObject Type="Embed" ProgID="Equation.3" ShapeID="_x0000_i1085" DrawAspect="Content" ObjectID="_1723830412" r:id="rId114"/>
        </w:object>
      </w:r>
      <w:r>
        <w:rPr>
          <w:sz w:val="22"/>
        </w:rPr>
        <w:t xml:space="preserve"> - вхідний вплив ОУ; </w:t>
      </w:r>
    </w:p>
    <w:p w14:paraId="33343D0A" w14:textId="77777777" w:rsidR="005D5195" w:rsidRDefault="005D5195" w:rsidP="005D5195">
      <w:pPr>
        <w:ind w:left="426"/>
        <w:jc w:val="both"/>
        <w:rPr>
          <w:sz w:val="22"/>
        </w:rPr>
      </w:pPr>
      <w:r>
        <w:rPr>
          <w:position w:val="-6"/>
          <w:sz w:val="22"/>
        </w:rPr>
        <w:object w:dxaOrig="140" w:dyaOrig="240" w14:anchorId="4DF8AF7D">
          <v:shape id="_x0000_i1086" type="#_x0000_t75" style="width:6.65pt;height:11.1pt" o:ole="">
            <v:imagedata r:id="rId115" o:title=""/>
          </v:shape>
          <o:OLEObject Type="Embed" ProgID="Equation.3" ShapeID="_x0000_i1086" DrawAspect="Content" ObjectID="_1723830413" r:id="rId116"/>
        </w:object>
      </w:r>
      <w:r>
        <w:rPr>
          <w:sz w:val="22"/>
        </w:rPr>
        <w:t xml:space="preserve"> - незалежна змінна (час).</w:t>
      </w:r>
    </w:p>
    <w:p w14:paraId="76168145" w14:textId="77777777" w:rsidR="005D5195" w:rsidRDefault="005D5195" w:rsidP="005D5195">
      <w:pPr>
        <w:ind w:firstLine="426"/>
        <w:jc w:val="both"/>
        <w:rPr>
          <w:sz w:val="22"/>
        </w:rPr>
      </w:pPr>
      <w:r>
        <w:rPr>
          <w:sz w:val="22"/>
        </w:rPr>
        <w:t xml:space="preserve">Відзначимо, що якщо є диференційне рівняння </w:t>
      </w:r>
      <w:r>
        <w:rPr>
          <w:i/>
          <w:iCs/>
          <w:sz w:val="22"/>
        </w:rPr>
        <w:t>n</w:t>
      </w:r>
      <w:r>
        <w:rPr>
          <w:sz w:val="22"/>
        </w:rPr>
        <w:t xml:space="preserve">-го порядку, то його можна перетворити по формулі Коши в систему </w:t>
      </w:r>
      <w:r>
        <w:rPr>
          <w:i/>
          <w:iCs/>
          <w:sz w:val="22"/>
        </w:rPr>
        <w:t>n</w:t>
      </w:r>
      <w:r>
        <w:rPr>
          <w:sz w:val="22"/>
        </w:rPr>
        <w:t>-диференційних рівнянь виду (1.14).</w:t>
      </w:r>
    </w:p>
    <w:p w14:paraId="586A2FB2" w14:textId="77777777" w:rsidR="005D5195" w:rsidRDefault="005D5195" w:rsidP="005D5195">
      <w:pPr>
        <w:ind w:firstLine="426"/>
        <w:jc w:val="both"/>
        <w:rPr>
          <w:sz w:val="22"/>
        </w:rPr>
      </w:pPr>
      <w:r>
        <w:rPr>
          <w:sz w:val="22"/>
        </w:rPr>
        <w:t>Проінтегруємо диференційне рівняння (1.14) по формулі трапецій (1.9):</w:t>
      </w:r>
    </w:p>
    <w:p w14:paraId="7CB4B4C6" w14:textId="77777777" w:rsidR="005D5195" w:rsidRDefault="005D5195" w:rsidP="005D5195">
      <w:pPr>
        <w:pStyle w:val="a3"/>
      </w:pPr>
      <w:r>
        <w:rPr>
          <w:position w:val="-22"/>
        </w:rPr>
        <w:object w:dxaOrig="2800" w:dyaOrig="580" w14:anchorId="587135E3">
          <v:shape id="_x0000_i1087" type="#_x0000_t75" style="width:140.1pt;height:28.8pt" o:ole="" fillcolor="window">
            <v:imagedata r:id="rId117" o:title=""/>
          </v:shape>
          <o:OLEObject Type="Embed" ProgID="Equation.3" ShapeID="_x0000_i1087" DrawAspect="Content" ObjectID="_1723830414" r:id="rId118"/>
        </w:object>
      </w:r>
      <w:r>
        <w:tab/>
        <w:t>(1.15)</w:t>
      </w:r>
    </w:p>
    <w:p w14:paraId="3B880C76" w14:textId="77777777" w:rsidR="005D5195" w:rsidRDefault="005D5195" w:rsidP="005D5195">
      <w:pPr>
        <w:ind w:firstLine="426"/>
        <w:jc w:val="both"/>
        <w:rPr>
          <w:sz w:val="22"/>
        </w:rPr>
      </w:pPr>
      <w:r>
        <w:rPr>
          <w:sz w:val="22"/>
        </w:rPr>
        <w:t xml:space="preserve">В даному рівнянні </w:t>
      </w:r>
      <w:r>
        <w:rPr>
          <w:position w:val="-10"/>
        </w:rPr>
        <w:object w:dxaOrig="280" w:dyaOrig="320" w14:anchorId="0A2D1963">
          <v:shape id="_x0000_i1088" type="#_x0000_t75" style="width:13.85pt;height:15.5pt" o:ole="" fillcolor="window">
            <v:imagedata r:id="rId119" o:title=""/>
          </v:shape>
          <o:OLEObject Type="Embed" ProgID="Equation.3" ShapeID="_x0000_i1088" DrawAspect="Content" ObjectID="_1723830415" r:id="rId120"/>
        </w:object>
      </w:r>
      <w:r>
        <w:rPr>
          <w:sz w:val="22"/>
        </w:rPr>
        <w:t xml:space="preserve"> входить в ліву частину та нелінійно – в праву частину. </w:t>
      </w:r>
      <w:r>
        <w:rPr>
          <w:color w:val="000000"/>
          <w:sz w:val="22"/>
          <w:szCs w:val="22"/>
        </w:rPr>
        <w:t xml:space="preserve">Для рішення такого рівняння необхідно застосування ітераційних методів, які вимагають великих витрат машинного часу на кожному кроці інтегрування і тому неприйнятні. Для прискорення обчислень застосовується алгоритм передбачення та виправлення вихідної величини </w:t>
      </w:r>
      <w:r>
        <w:rPr>
          <w:color w:val="000000"/>
          <w:position w:val="-10"/>
          <w:sz w:val="22"/>
          <w:szCs w:val="22"/>
        </w:rPr>
        <w:object w:dxaOrig="400" w:dyaOrig="320" w14:anchorId="7F33AF39">
          <v:shape id="_x0000_i1089" type="#_x0000_t75" style="width:20.5pt;height:15.5pt" o:ole="">
            <v:imagedata r:id="rId121" o:title=""/>
          </v:shape>
          <o:OLEObject Type="Embed" ProgID="Equation.3" ShapeID="_x0000_i1089" DrawAspect="Content" ObjectID="_1723830416" r:id="rId122"/>
        </w:object>
      </w:r>
      <w:r>
        <w:rPr>
          <w:color w:val="000000"/>
          <w:sz w:val="22"/>
          <w:szCs w:val="22"/>
          <w:lang w:val="ru-RU"/>
        </w:rPr>
        <w:t xml:space="preserve">. </w:t>
      </w:r>
      <w:r>
        <w:rPr>
          <w:color w:val="000000"/>
          <w:sz w:val="22"/>
          <w:szCs w:val="22"/>
        </w:rPr>
        <w:t xml:space="preserve">Для спрощення </w:t>
      </w:r>
      <w:r>
        <w:rPr>
          <w:color w:val="000000"/>
          <w:sz w:val="22"/>
          <w:szCs w:val="22"/>
        </w:rPr>
        <w:lastRenderedPageBreak/>
        <w:t xml:space="preserve">обчислень попереднє значення </w:t>
      </w:r>
      <w:r>
        <w:rPr>
          <w:color w:val="000000"/>
          <w:position w:val="-10"/>
          <w:sz w:val="22"/>
          <w:szCs w:val="22"/>
        </w:rPr>
        <w:object w:dxaOrig="400" w:dyaOrig="320" w14:anchorId="7CD609C0">
          <v:shape id="_x0000_i1090" type="#_x0000_t75" style="width:20.5pt;height:15.5pt" o:ole="">
            <v:imagedata r:id="rId123" o:title=""/>
          </v:shape>
          <o:OLEObject Type="Embed" ProgID="Equation.3" ShapeID="_x0000_i1090" DrawAspect="Content" ObjectID="_1723830417" r:id="rId124"/>
        </w:object>
      </w:r>
      <w:r>
        <w:rPr>
          <w:color w:val="000000"/>
          <w:sz w:val="22"/>
          <w:szCs w:val="22"/>
          <w:lang w:val="ru-RU"/>
        </w:rPr>
        <w:t xml:space="preserve"> </w:t>
      </w:r>
      <w:r>
        <w:rPr>
          <w:color w:val="000000"/>
          <w:sz w:val="22"/>
          <w:szCs w:val="22"/>
        </w:rPr>
        <w:t xml:space="preserve">на </w:t>
      </w:r>
      <w:r>
        <w:rPr>
          <w:i/>
          <w:iCs/>
          <w:color w:val="000000"/>
          <w:sz w:val="22"/>
          <w:szCs w:val="22"/>
          <w:lang w:val="en-US"/>
        </w:rPr>
        <w:t>n</w:t>
      </w:r>
      <w:r>
        <w:rPr>
          <w:color w:val="000000"/>
          <w:sz w:val="22"/>
          <w:szCs w:val="22"/>
        </w:rPr>
        <w:t>-му кроці інтегрування (передбачення) обчислюється за формулою прямокутників (1.4):</w:t>
      </w:r>
    </w:p>
    <w:p w14:paraId="6D52E082" w14:textId="77777777" w:rsidR="005D5195" w:rsidRDefault="005D5195" w:rsidP="005D5195">
      <w:pPr>
        <w:pStyle w:val="a3"/>
      </w:pPr>
      <w:r>
        <w:rPr>
          <w:position w:val="-10"/>
        </w:rPr>
        <w:object w:dxaOrig="1779" w:dyaOrig="320" w14:anchorId="3A410841">
          <v:shape id="_x0000_i1091" type="#_x0000_t75" style="width:89.15pt;height:15.5pt" o:ole="" fillcolor="window">
            <v:imagedata r:id="rId125" o:title=""/>
          </v:shape>
          <o:OLEObject Type="Embed" ProgID="Equation.3" ShapeID="_x0000_i1091" DrawAspect="Content" ObjectID="_1723830418" r:id="rId126"/>
        </w:object>
      </w:r>
      <w:r>
        <w:t>.</w:t>
      </w:r>
      <w:r>
        <w:tab/>
        <w:t>(1.16)</w:t>
      </w:r>
    </w:p>
    <w:p w14:paraId="1F7BCCAC" w14:textId="77777777" w:rsidR="005D5195" w:rsidRDefault="005D5195" w:rsidP="005D5195">
      <w:pPr>
        <w:ind w:firstLine="426"/>
        <w:jc w:val="both"/>
        <w:rPr>
          <w:sz w:val="22"/>
        </w:rPr>
      </w:pPr>
      <w:r>
        <w:rPr>
          <w:sz w:val="22"/>
        </w:rPr>
        <w:t xml:space="preserve">Після цього визначаємо виправлене значення </w:t>
      </w:r>
      <w:r>
        <w:rPr>
          <w:color w:val="000000"/>
          <w:position w:val="-10"/>
          <w:sz w:val="22"/>
          <w:szCs w:val="22"/>
        </w:rPr>
        <w:object w:dxaOrig="400" w:dyaOrig="320" w14:anchorId="6BE6890A">
          <v:shape id="_x0000_i1092" type="#_x0000_t75" style="width:20.5pt;height:15.5pt" o:ole="">
            <v:imagedata r:id="rId123" o:title=""/>
          </v:shape>
          <o:OLEObject Type="Embed" ProgID="Equation.3" ShapeID="_x0000_i1092" DrawAspect="Content" ObjectID="_1723830419" r:id="rId127"/>
        </w:object>
      </w:r>
      <w:r>
        <w:rPr>
          <w:sz w:val="22"/>
        </w:rPr>
        <w:t xml:space="preserve"> на </w:t>
      </w:r>
      <w:r>
        <w:rPr>
          <w:i/>
          <w:iCs/>
          <w:sz w:val="22"/>
        </w:rPr>
        <w:t>n</w:t>
      </w:r>
      <w:r>
        <w:rPr>
          <w:sz w:val="22"/>
        </w:rPr>
        <w:t xml:space="preserve">-му кроці інтегрування, використовуючи в правій частині (1.15) замість </w:t>
      </w:r>
      <w:r>
        <w:rPr>
          <w:position w:val="-10"/>
        </w:rPr>
        <w:object w:dxaOrig="280" w:dyaOrig="320" w14:anchorId="06244643">
          <v:shape id="_x0000_i1093" type="#_x0000_t75" style="width:13.85pt;height:15.5pt" o:ole="" fillcolor="window">
            <v:imagedata r:id="rId128" o:title=""/>
          </v:shape>
          <o:OLEObject Type="Embed" ProgID="Equation.3" ShapeID="_x0000_i1093" DrawAspect="Content" ObjectID="_1723830420" r:id="rId129"/>
        </w:object>
      </w:r>
      <w:r>
        <w:rPr>
          <w:sz w:val="22"/>
        </w:rPr>
        <w:t xml:space="preserve"> вже відоме попереднє значення </w:t>
      </w:r>
      <w:r>
        <w:rPr>
          <w:position w:val="-10"/>
        </w:rPr>
        <w:object w:dxaOrig="280" w:dyaOrig="320" w14:anchorId="38A8351C">
          <v:shape id="_x0000_i1094" type="#_x0000_t75" style="width:13.85pt;height:15.5pt" o:ole="" fillcolor="window">
            <v:imagedata r:id="rId130" o:title=""/>
          </v:shape>
          <o:OLEObject Type="Embed" ProgID="Equation.3" ShapeID="_x0000_i1094" DrawAspect="Content" ObjectID="_1723830421" r:id="rId131"/>
        </w:object>
      </w:r>
      <w:r>
        <w:rPr>
          <w:sz w:val="22"/>
        </w:rPr>
        <w:t>:</w:t>
      </w:r>
    </w:p>
    <w:p w14:paraId="6B679642" w14:textId="77777777" w:rsidR="005D5195" w:rsidRDefault="005D5195" w:rsidP="005D5195">
      <w:pPr>
        <w:pStyle w:val="a3"/>
      </w:pPr>
      <w:r>
        <w:rPr>
          <w:position w:val="-22"/>
        </w:rPr>
        <w:object w:dxaOrig="2780" w:dyaOrig="580" w14:anchorId="280A3290">
          <v:shape id="_x0000_i1095" type="#_x0000_t75" style="width:140.1pt;height:28.8pt" o:ole="" fillcolor="window">
            <v:imagedata r:id="rId132" o:title=""/>
          </v:shape>
          <o:OLEObject Type="Embed" ProgID="Equation.3" ShapeID="_x0000_i1095" DrawAspect="Content" ObjectID="_1723830422" r:id="rId133"/>
        </w:object>
      </w:r>
      <w:r>
        <w:tab/>
        <w:t>(1.17)</w:t>
      </w:r>
    </w:p>
    <w:p w14:paraId="7FFC4F85" w14:textId="77777777" w:rsidR="005D5195" w:rsidRDefault="005D5195" w:rsidP="005D5195">
      <w:pPr>
        <w:ind w:firstLine="426"/>
        <w:jc w:val="both"/>
        <w:rPr>
          <w:sz w:val="22"/>
        </w:rPr>
      </w:pPr>
      <w:r>
        <w:rPr>
          <w:sz w:val="22"/>
        </w:rPr>
        <w:t>Формули (1.16) і (1.17) представляють собою метод чисельного інтегрування за алгоритмом передбачення і виправлення, або модифікований метод Эйлера.</w:t>
      </w:r>
    </w:p>
    <w:p w14:paraId="0D8390BD" w14:textId="77777777" w:rsidR="005D5195" w:rsidRDefault="005D5195" w:rsidP="005D5195">
      <w:pPr>
        <w:pStyle w:val="a3"/>
        <w:ind w:firstLine="426"/>
      </w:pPr>
      <w:r>
        <w:rPr>
          <w:color w:val="000000"/>
          <w:szCs w:val="22"/>
        </w:rPr>
        <w:t xml:space="preserve">В описаному методі передбачення і виправлення при розв'язанні рівняння виду (1.14) в процедурі чисельного інтегрування по формулі прямокутників використовується значення похідної </w:t>
      </w:r>
      <w:r>
        <w:rPr>
          <w:color w:val="000000"/>
          <w:position w:val="-10"/>
          <w:szCs w:val="22"/>
        </w:rPr>
        <w:object w:dxaOrig="400" w:dyaOrig="320" w14:anchorId="2A428B6A">
          <v:shape id="_x0000_i1096" type="#_x0000_t75" style="width:20.5pt;height:15.5pt" o:ole="">
            <v:imagedata r:id="rId123" o:title=""/>
          </v:shape>
          <o:OLEObject Type="Embed" ProgID="Equation.3" ShapeID="_x0000_i1096" DrawAspect="Content" ObjectID="_1723830423" r:id="rId134"/>
        </w:object>
      </w:r>
      <w:r>
        <w:t xml:space="preserve"> в одній точці </w:t>
      </w:r>
      <w:r>
        <w:rPr>
          <w:color w:val="000000"/>
          <w:position w:val="-10"/>
          <w:szCs w:val="22"/>
        </w:rPr>
        <w:object w:dxaOrig="600" w:dyaOrig="320" w14:anchorId="55EB37D3">
          <v:shape id="_x0000_i1097" type="#_x0000_t75" style="width:29.9pt;height:15.5pt" o:ole="">
            <v:imagedata r:id="rId135" o:title=""/>
          </v:shape>
          <o:OLEObject Type="Embed" ProgID="Equation.3" ShapeID="_x0000_i1097" DrawAspect="Content" ObjectID="_1723830424" r:id="rId136"/>
        </w:object>
      </w:r>
      <w:r>
        <w:t xml:space="preserve">. </w:t>
      </w:r>
      <w:r>
        <w:rPr>
          <w:color w:val="000000"/>
          <w:szCs w:val="22"/>
        </w:rPr>
        <w:t>В процедурі чисельного інтегрування по формулі трапецій використовується значення похідної в двох точках (</w:t>
      </w:r>
      <w:r>
        <w:rPr>
          <w:color w:val="000000"/>
          <w:position w:val="-10"/>
          <w:szCs w:val="22"/>
        </w:rPr>
        <w:object w:dxaOrig="720" w:dyaOrig="320" w14:anchorId="3BC97D15">
          <v:shape id="_x0000_i1098" type="#_x0000_t75" style="width:36pt;height:15.5pt" o:ole="">
            <v:imagedata r:id="rId137" o:title=""/>
          </v:shape>
          <o:OLEObject Type="Embed" ProgID="Equation.3" ShapeID="_x0000_i1098" DrawAspect="Content" ObjectID="_1723830425" r:id="rId138"/>
        </w:object>
      </w:r>
      <w:r>
        <w:t xml:space="preserve">, </w:t>
      </w:r>
      <w:r>
        <w:rPr>
          <w:color w:val="000000"/>
          <w:position w:val="-10"/>
          <w:szCs w:val="22"/>
        </w:rPr>
        <w:object w:dxaOrig="580" w:dyaOrig="320" w14:anchorId="3BD069E4">
          <v:shape id="_x0000_i1099" type="#_x0000_t75" style="width:29.35pt;height:15.5pt" o:ole="">
            <v:imagedata r:id="rId139" o:title=""/>
          </v:shape>
          <o:OLEObject Type="Embed" ProgID="Equation.3" ShapeID="_x0000_i1099" DrawAspect="Content" ObjectID="_1723830426" r:id="rId140"/>
        </w:object>
      </w:r>
      <w:r>
        <w:rPr>
          <w:color w:val="000000"/>
          <w:szCs w:val="22"/>
        </w:rPr>
        <w:t>)</w:t>
      </w:r>
      <w:r>
        <w:t>.</w:t>
      </w:r>
    </w:p>
    <w:p w14:paraId="0B545A09" w14:textId="77777777" w:rsidR="005D5195" w:rsidRDefault="005D5195" w:rsidP="005D5195">
      <w:pPr>
        <w:shd w:val="clear" w:color="auto" w:fill="FFFFFF"/>
        <w:autoSpaceDE w:val="0"/>
        <w:autoSpaceDN w:val="0"/>
        <w:adjustRightInd w:val="0"/>
        <w:ind w:firstLine="426"/>
        <w:jc w:val="both"/>
        <w:rPr>
          <w:sz w:val="22"/>
        </w:rPr>
      </w:pPr>
      <w:r>
        <w:rPr>
          <w:color w:val="000000"/>
          <w:sz w:val="22"/>
          <w:szCs w:val="22"/>
        </w:rPr>
        <w:t xml:space="preserve">Часто для підвищення точності інтегрування необхідно застосовувати в парі формул передбачення і виправлення формули більш високого порядку, тобто ті, що використовують значення похідної в точках </w:t>
      </w:r>
      <w:r>
        <w:rPr>
          <w:color w:val="000000"/>
          <w:position w:val="-10"/>
          <w:szCs w:val="22"/>
        </w:rPr>
        <w:object w:dxaOrig="3300" w:dyaOrig="320" w14:anchorId="457B32CF">
          <v:shape id="_x0000_i1100" type="#_x0000_t75" style="width:165.05pt;height:15.5pt" o:ole="">
            <v:imagedata r:id="rId141" o:title=""/>
          </v:shape>
          <o:OLEObject Type="Embed" ProgID="Equation.3" ShapeID="_x0000_i1100" DrawAspect="Content" ObjectID="_1723830427" r:id="rId142"/>
        </w:object>
      </w:r>
      <w:r>
        <w:rPr>
          <w:sz w:val="22"/>
        </w:rPr>
        <w:t>.</w:t>
      </w:r>
    </w:p>
    <w:p w14:paraId="3E0EC7AA" w14:textId="77777777" w:rsidR="005D5195" w:rsidRDefault="005D5195" w:rsidP="005D5195">
      <w:pPr>
        <w:ind w:firstLine="426"/>
        <w:jc w:val="both"/>
        <w:rPr>
          <w:sz w:val="22"/>
        </w:rPr>
      </w:pPr>
      <w:r>
        <w:rPr>
          <w:sz w:val="22"/>
        </w:rPr>
        <w:t>Ці формули використовується в багатокрокових методах по алгоритму передбачення і виправлення.</w:t>
      </w:r>
    </w:p>
    <w:p w14:paraId="580E87AB" w14:textId="77777777" w:rsidR="005D5195" w:rsidRDefault="005D5195" w:rsidP="005D5195">
      <w:pPr>
        <w:ind w:firstLine="426"/>
        <w:jc w:val="both"/>
        <w:rPr>
          <w:sz w:val="22"/>
        </w:rPr>
      </w:pPr>
      <w:r>
        <w:rPr>
          <w:sz w:val="22"/>
        </w:rPr>
        <w:t>Багатокрокові методи чисельного інтегрування застосовуються для підвищення точності при заданому часі обчислень або для зменшення часу обчислень при заданій точності.</w:t>
      </w:r>
    </w:p>
    <w:p w14:paraId="40778CD4" w14:textId="77777777" w:rsidR="005D5195" w:rsidRDefault="005D5195" w:rsidP="005D5195">
      <w:pPr>
        <w:ind w:firstLine="426"/>
        <w:jc w:val="both"/>
        <w:rPr>
          <w:sz w:val="22"/>
        </w:rPr>
      </w:pPr>
      <w:r>
        <w:rPr>
          <w:sz w:val="22"/>
        </w:rPr>
        <w:t>Наведемо формули передбачення та виправлення для деяких багатокрокових методів.</w:t>
      </w:r>
    </w:p>
    <w:p w14:paraId="45627576" w14:textId="77777777" w:rsidR="005D5195" w:rsidRDefault="005D5195" w:rsidP="005D5195">
      <w:pPr>
        <w:ind w:firstLine="426"/>
        <w:jc w:val="both"/>
        <w:rPr>
          <w:sz w:val="22"/>
        </w:rPr>
      </w:pPr>
      <w:r>
        <w:rPr>
          <w:sz w:val="22"/>
        </w:rPr>
        <w:t>Метод Мілна:</w:t>
      </w:r>
    </w:p>
    <w:p w14:paraId="6D40FE8A" w14:textId="77777777" w:rsidR="005D5195" w:rsidRDefault="005D5195" w:rsidP="005D5195">
      <w:pPr>
        <w:ind w:left="426"/>
        <w:jc w:val="both"/>
        <w:rPr>
          <w:sz w:val="22"/>
        </w:rPr>
      </w:pPr>
      <w:r>
        <w:rPr>
          <w:sz w:val="22"/>
        </w:rPr>
        <w:t>- передбачення</w:t>
      </w:r>
    </w:p>
    <w:p w14:paraId="7171E9B1" w14:textId="77777777" w:rsidR="005D5195" w:rsidRDefault="005D5195" w:rsidP="005D5195">
      <w:pPr>
        <w:ind w:firstLine="720"/>
        <w:jc w:val="both"/>
        <w:rPr>
          <w:sz w:val="22"/>
        </w:rPr>
      </w:pPr>
      <w:r>
        <w:rPr>
          <w:position w:val="-22"/>
          <w:sz w:val="22"/>
        </w:rPr>
        <w:object w:dxaOrig="4060" w:dyaOrig="580" w14:anchorId="22590704">
          <v:shape id="_x0000_i1101" type="#_x0000_t75" style="width:202.7pt;height:29.35pt" o:ole="" fillcolor="window">
            <v:imagedata r:id="rId143" o:title=""/>
          </v:shape>
          <o:OLEObject Type="Embed" ProgID="Equation.3" ShapeID="_x0000_i1101" DrawAspect="Content" ObjectID="_1723830428" r:id="rId144"/>
        </w:object>
      </w:r>
      <w:r>
        <w:rPr>
          <w:sz w:val="22"/>
        </w:rPr>
        <w:tab/>
      </w:r>
      <w:r>
        <w:rPr>
          <w:sz w:val="22"/>
        </w:rPr>
        <w:tab/>
        <w:t>(1.18)</w:t>
      </w:r>
    </w:p>
    <w:p w14:paraId="3A1F2B5B" w14:textId="77777777" w:rsidR="005D5195" w:rsidRDefault="005D5195" w:rsidP="005D5195">
      <w:pPr>
        <w:ind w:left="426"/>
        <w:jc w:val="both"/>
        <w:rPr>
          <w:sz w:val="22"/>
        </w:rPr>
      </w:pPr>
      <w:r>
        <w:rPr>
          <w:sz w:val="22"/>
        </w:rPr>
        <w:t>- виправлення</w:t>
      </w:r>
    </w:p>
    <w:p w14:paraId="58CF05DE" w14:textId="77777777" w:rsidR="005D5195" w:rsidRDefault="005D5195" w:rsidP="005D5195">
      <w:pPr>
        <w:ind w:firstLine="720"/>
        <w:jc w:val="both"/>
        <w:rPr>
          <w:sz w:val="22"/>
        </w:rPr>
      </w:pPr>
      <w:r>
        <w:rPr>
          <w:position w:val="-22"/>
          <w:sz w:val="22"/>
        </w:rPr>
        <w:object w:dxaOrig="3800" w:dyaOrig="580" w14:anchorId="4C6EF9CC">
          <v:shape id="_x0000_i1102" type="#_x0000_t75" style="width:189.95pt;height:29.35pt" o:ole="" fillcolor="window">
            <v:imagedata r:id="rId145" o:title=""/>
          </v:shape>
          <o:OLEObject Type="Embed" ProgID="Equation.3" ShapeID="_x0000_i1102" DrawAspect="Content" ObjectID="_1723830429" r:id="rId146"/>
        </w:object>
      </w:r>
      <w:r>
        <w:rPr>
          <w:sz w:val="22"/>
        </w:rPr>
        <w:tab/>
      </w:r>
      <w:r>
        <w:rPr>
          <w:sz w:val="22"/>
        </w:rPr>
        <w:tab/>
        <w:t>(1.19)</w:t>
      </w:r>
    </w:p>
    <w:p w14:paraId="1920FE40" w14:textId="77777777" w:rsidR="005D5195" w:rsidRDefault="005D5195" w:rsidP="005D5195">
      <w:pPr>
        <w:ind w:firstLine="426"/>
        <w:jc w:val="both"/>
        <w:rPr>
          <w:sz w:val="22"/>
        </w:rPr>
      </w:pPr>
      <w:r>
        <w:rPr>
          <w:sz w:val="22"/>
        </w:rPr>
        <w:t>Метод Адамса-Мултона:</w:t>
      </w:r>
    </w:p>
    <w:p w14:paraId="21C6A69B" w14:textId="77777777" w:rsidR="005D5195" w:rsidRDefault="005D5195" w:rsidP="005D5195">
      <w:pPr>
        <w:ind w:left="426"/>
        <w:jc w:val="both"/>
        <w:rPr>
          <w:sz w:val="22"/>
        </w:rPr>
      </w:pPr>
      <w:r>
        <w:rPr>
          <w:sz w:val="22"/>
        </w:rPr>
        <w:t>- передбачення</w:t>
      </w:r>
    </w:p>
    <w:p w14:paraId="5CF25B7A" w14:textId="77777777" w:rsidR="005D5195" w:rsidRDefault="005D5195" w:rsidP="005D5195">
      <w:pPr>
        <w:pStyle w:val="a3"/>
        <w:ind w:firstLine="0"/>
      </w:pPr>
      <w:r>
        <w:rPr>
          <w:position w:val="-22"/>
        </w:rPr>
        <w:object w:dxaOrig="5560" w:dyaOrig="580" w14:anchorId="5871DCAD">
          <v:shape id="_x0000_i1103" type="#_x0000_t75" style="width:279.15pt;height:29.35pt" o:ole="" fillcolor="window">
            <v:imagedata r:id="rId147" o:title=""/>
          </v:shape>
          <o:OLEObject Type="Embed" ProgID="Equation.3" ShapeID="_x0000_i1103" DrawAspect="Content" ObjectID="_1723830430" r:id="rId148"/>
        </w:object>
      </w:r>
      <w:r>
        <w:tab/>
        <w:t>(1.20)</w:t>
      </w:r>
    </w:p>
    <w:p w14:paraId="58AC48FC" w14:textId="77777777" w:rsidR="005D5195" w:rsidRDefault="005D5195" w:rsidP="005D5195">
      <w:pPr>
        <w:spacing w:line="360" w:lineRule="auto"/>
        <w:ind w:left="426"/>
        <w:jc w:val="both"/>
        <w:rPr>
          <w:sz w:val="22"/>
        </w:rPr>
      </w:pPr>
      <w:r>
        <w:rPr>
          <w:sz w:val="22"/>
        </w:rPr>
        <w:t>- виправлення</w:t>
      </w:r>
    </w:p>
    <w:p w14:paraId="6478DA70" w14:textId="77777777" w:rsidR="005D5195" w:rsidRDefault="005D5195" w:rsidP="005D5195">
      <w:pPr>
        <w:pStyle w:val="a3"/>
        <w:ind w:firstLine="426"/>
      </w:pPr>
      <w:r>
        <w:rPr>
          <w:position w:val="-22"/>
        </w:rPr>
        <w:object w:dxaOrig="5080" w:dyaOrig="580" w14:anchorId="232BC353">
          <v:shape id="_x0000_i1104" type="#_x0000_t75" style="width:253.65pt;height:29.35pt" o:ole="" fillcolor="window">
            <v:imagedata r:id="rId149" o:title=""/>
          </v:shape>
          <o:OLEObject Type="Embed" ProgID="Equation.3" ShapeID="_x0000_i1104" DrawAspect="Content" ObjectID="_1723830431" r:id="rId150"/>
        </w:object>
      </w:r>
      <w:r>
        <w:tab/>
        <w:t>(1.21)</w:t>
      </w:r>
    </w:p>
    <w:p w14:paraId="0B60F44D" w14:textId="77777777" w:rsidR="005D5195" w:rsidRDefault="005D5195" w:rsidP="005D5195">
      <w:pPr>
        <w:shd w:val="clear" w:color="auto" w:fill="FFFFFF"/>
        <w:autoSpaceDE w:val="0"/>
        <w:autoSpaceDN w:val="0"/>
        <w:adjustRightInd w:val="0"/>
        <w:ind w:firstLine="426"/>
        <w:jc w:val="both"/>
        <w:rPr>
          <w:szCs w:val="24"/>
          <w:lang w:val="ru-RU"/>
        </w:rPr>
      </w:pPr>
      <w:r>
        <w:rPr>
          <w:color w:val="000000"/>
          <w:sz w:val="22"/>
          <w:szCs w:val="22"/>
        </w:rPr>
        <w:t>Недолік цих багатокрокових методів полягає в тому, що для моделювання необхідно мати стартові значення. Одним з засобів одержання стартових значень є інтегрування по формулі прямокутників з малим кроком до тих пір, доки не будуть отримані стартові значення, що вимагаються.</w:t>
      </w:r>
    </w:p>
    <w:p w14:paraId="2188D9E2" w14:textId="77777777" w:rsidR="005D5195" w:rsidRDefault="005D5195" w:rsidP="005D5195">
      <w:pPr>
        <w:ind w:firstLine="426"/>
        <w:jc w:val="both"/>
        <w:rPr>
          <w:sz w:val="24"/>
        </w:rPr>
      </w:pPr>
      <w:r>
        <w:rPr>
          <w:color w:val="000000"/>
          <w:sz w:val="22"/>
          <w:szCs w:val="22"/>
        </w:rPr>
        <w:t>Від зазначеного недоліку вільний однокроковий метод Рунге-Кутта четвертого порядку, заснований на оцінці похідних вихідної величини у середині інтервалу обчислень:</w:t>
      </w:r>
    </w:p>
    <w:p w14:paraId="1A1B7784" w14:textId="77777777" w:rsidR="005D5195" w:rsidRDefault="005D5195" w:rsidP="005D5195">
      <w:pPr>
        <w:pStyle w:val="a3"/>
      </w:pPr>
      <w:r>
        <w:rPr>
          <w:position w:val="-22"/>
        </w:rPr>
        <w:object w:dxaOrig="3000" w:dyaOrig="580" w14:anchorId="60F0FEE6">
          <v:shape id="_x0000_i1105" type="#_x0000_t75" style="width:150.1pt;height:29.35pt" o:ole="" fillcolor="window">
            <v:imagedata r:id="rId151" o:title=""/>
          </v:shape>
          <o:OLEObject Type="Embed" ProgID="Equation.3" ShapeID="_x0000_i1105" DrawAspect="Content" ObjectID="_1723830432" r:id="rId152"/>
        </w:object>
      </w:r>
      <w:r>
        <w:tab/>
        <w:t>(1.22)</w:t>
      </w:r>
    </w:p>
    <w:p w14:paraId="2AC4B036" w14:textId="77777777" w:rsidR="005D5195" w:rsidRDefault="005D5195" w:rsidP="005D5195">
      <w:pPr>
        <w:jc w:val="both"/>
        <w:rPr>
          <w:sz w:val="22"/>
        </w:rPr>
      </w:pPr>
      <w:r>
        <w:rPr>
          <w:sz w:val="22"/>
        </w:rPr>
        <w:t xml:space="preserve">де </w:t>
      </w:r>
      <w:r>
        <w:rPr>
          <w:position w:val="-10"/>
        </w:rPr>
        <w:object w:dxaOrig="1100" w:dyaOrig="320" w14:anchorId="186F9CCB">
          <v:shape id="_x0000_i1106" type="#_x0000_t75" style="width:55.4pt;height:15.5pt" o:ole="" fillcolor="window">
            <v:imagedata r:id="rId153" o:title=""/>
          </v:shape>
          <o:OLEObject Type="Embed" ProgID="Equation.3" ShapeID="_x0000_i1106" DrawAspect="Content" ObjectID="_1723830433" r:id="rId154"/>
        </w:object>
      </w:r>
      <w:r>
        <w:rPr>
          <w:sz w:val="22"/>
        </w:rPr>
        <w:t>;</w:t>
      </w:r>
    </w:p>
    <w:p w14:paraId="56A8D65E" w14:textId="77777777" w:rsidR="005D5195" w:rsidRDefault="005D5195" w:rsidP="005D5195">
      <w:pPr>
        <w:ind w:left="426"/>
        <w:jc w:val="both"/>
        <w:rPr>
          <w:sz w:val="22"/>
          <w:lang w:val="ru-RU"/>
        </w:rPr>
      </w:pPr>
      <w:r>
        <w:rPr>
          <w:position w:val="-26"/>
        </w:rPr>
        <w:object w:dxaOrig="1760" w:dyaOrig="639" w14:anchorId="0CDEC60E">
          <v:shape id="_x0000_i1107" type="#_x0000_t75" style="width:87.5pt;height:32.1pt" o:ole="" fillcolor="window">
            <v:imagedata r:id="rId155" o:title=""/>
          </v:shape>
          <o:OLEObject Type="Embed" ProgID="Equation.3" ShapeID="_x0000_i1107" DrawAspect="Content" ObjectID="_1723830434" r:id="rId156"/>
        </w:object>
      </w:r>
      <w:r>
        <w:rPr>
          <w:sz w:val="22"/>
        </w:rPr>
        <w:t>;</w:t>
      </w:r>
    </w:p>
    <w:p w14:paraId="2634AA51" w14:textId="77777777" w:rsidR="005D5195" w:rsidRDefault="005D5195" w:rsidP="005D5195">
      <w:pPr>
        <w:ind w:left="426"/>
        <w:jc w:val="both"/>
        <w:rPr>
          <w:sz w:val="22"/>
          <w:lang w:val="ru-RU"/>
        </w:rPr>
      </w:pPr>
      <w:r>
        <w:rPr>
          <w:sz w:val="22"/>
        </w:rPr>
        <w:t xml:space="preserve"> </w:t>
      </w:r>
      <w:r>
        <w:rPr>
          <w:position w:val="-26"/>
        </w:rPr>
        <w:object w:dxaOrig="1760" w:dyaOrig="639" w14:anchorId="5960C44D">
          <v:shape id="_x0000_i1108" type="#_x0000_t75" style="width:87.5pt;height:32.1pt" o:ole="" fillcolor="window">
            <v:imagedata r:id="rId157" o:title=""/>
          </v:shape>
          <o:OLEObject Type="Embed" ProgID="Equation.3" ShapeID="_x0000_i1108" DrawAspect="Content" ObjectID="_1723830435" r:id="rId158"/>
        </w:object>
      </w:r>
      <w:r>
        <w:rPr>
          <w:sz w:val="22"/>
        </w:rPr>
        <w:t xml:space="preserve">; </w:t>
      </w:r>
    </w:p>
    <w:p w14:paraId="4D76BAEB" w14:textId="77777777" w:rsidR="005D5195" w:rsidRDefault="005D5195" w:rsidP="005D5195">
      <w:pPr>
        <w:ind w:left="426"/>
        <w:jc w:val="both"/>
        <w:rPr>
          <w:sz w:val="22"/>
        </w:rPr>
      </w:pPr>
      <w:r>
        <w:rPr>
          <w:position w:val="-10"/>
        </w:rPr>
        <w:object w:dxaOrig="1579" w:dyaOrig="320" w14:anchorId="7057A72B">
          <v:shape id="_x0000_i1109" type="#_x0000_t75" style="width:78.65pt;height:15.5pt" o:ole="" fillcolor="window">
            <v:imagedata r:id="rId159" o:title=""/>
          </v:shape>
          <o:OLEObject Type="Embed" ProgID="Equation.3" ShapeID="_x0000_i1109" DrawAspect="Content" ObjectID="_1723830436" r:id="rId160"/>
        </w:object>
      </w:r>
      <w:r>
        <w:rPr>
          <w:sz w:val="22"/>
        </w:rPr>
        <w:t>.</w:t>
      </w:r>
    </w:p>
    <w:p w14:paraId="5EEDACE0" w14:textId="77777777" w:rsidR="005D5195" w:rsidRDefault="005D5195" w:rsidP="005D5195">
      <w:pPr>
        <w:ind w:firstLine="426"/>
        <w:jc w:val="both"/>
        <w:rPr>
          <w:sz w:val="22"/>
        </w:rPr>
      </w:pPr>
      <w:r>
        <w:rPr>
          <w:color w:val="000000"/>
          <w:sz w:val="22"/>
          <w:szCs w:val="22"/>
        </w:rPr>
        <w:t xml:space="preserve">Часто метод Рунге-Кутта використовується для одержання стартових значень багатокрокових методів. Вибір конкретного методу чисельного інтегрування при моделюванні САУ і ОУ на ЕОМ </w:t>
      </w:r>
      <w:r>
        <w:rPr>
          <w:color w:val="000000"/>
          <w:sz w:val="22"/>
          <w:szCs w:val="22"/>
        </w:rPr>
        <w:lastRenderedPageBreak/>
        <w:t>визначається багатьма факторами, в тому числі часом обчислень, точністю обчислень, що вимагається, простотою програмування тощо.</w:t>
      </w:r>
    </w:p>
    <w:p w14:paraId="5F0DEF9B" w14:textId="77777777" w:rsidR="005D5195" w:rsidRDefault="005D5195" w:rsidP="005D5195">
      <w:pPr>
        <w:ind w:firstLine="720"/>
        <w:jc w:val="both"/>
        <w:rPr>
          <w:sz w:val="22"/>
        </w:rPr>
      </w:pPr>
    </w:p>
    <w:p w14:paraId="4FD261AE" w14:textId="2F2AE3AB" w:rsidR="005D5195" w:rsidRDefault="005D5195" w:rsidP="005D5195">
      <w:pPr>
        <w:jc w:val="center"/>
        <w:rPr>
          <w:b/>
          <w:bCs/>
          <w:sz w:val="22"/>
        </w:rPr>
      </w:pPr>
      <w:r>
        <w:rPr>
          <w:b/>
          <w:bCs/>
          <w:sz w:val="22"/>
        </w:rPr>
        <w:t>Порядок виконання роботи</w:t>
      </w:r>
    </w:p>
    <w:p w14:paraId="1B6CDC0F" w14:textId="77777777" w:rsidR="00DF0327" w:rsidRDefault="00DF0327" w:rsidP="005D5195">
      <w:pPr>
        <w:jc w:val="center"/>
        <w:rPr>
          <w:b/>
          <w:bCs/>
          <w:sz w:val="22"/>
        </w:rPr>
      </w:pPr>
    </w:p>
    <w:p w14:paraId="54FA2601" w14:textId="77777777" w:rsidR="005D5195" w:rsidRDefault="005D5195" w:rsidP="005D5195">
      <w:pPr>
        <w:ind w:firstLine="426"/>
        <w:jc w:val="both"/>
        <w:rPr>
          <w:sz w:val="22"/>
        </w:rPr>
      </w:pPr>
      <w:r>
        <w:rPr>
          <w:sz w:val="22"/>
          <w:lang w:val="ru-RU"/>
        </w:rPr>
        <w:t>1. </w:t>
      </w:r>
      <w:r>
        <w:rPr>
          <w:sz w:val="22"/>
        </w:rPr>
        <w:t>Вивчити теоретичні відомості, необхідні для виконання роботи.</w:t>
      </w:r>
    </w:p>
    <w:p w14:paraId="0AEC96CC" w14:textId="3A42E31F" w:rsidR="005D5195" w:rsidRDefault="005D5195" w:rsidP="005D5195">
      <w:pPr>
        <w:shd w:val="clear" w:color="auto" w:fill="FFFFFF"/>
        <w:autoSpaceDE w:val="0"/>
        <w:autoSpaceDN w:val="0"/>
        <w:adjustRightInd w:val="0"/>
        <w:jc w:val="center"/>
        <w:rPr>
          <w:b/>
          <w:bCs/>
          <w:color w:val="000000"/>
        </w:rPr>
      </w:pPr>
      <w:r>
        <w:rPr>
          <w:b/>
          <w:bCs/>
          <w:color w:val="000000"/>
        </w:rPr>
        <w:t xml:space="preserve"> Зміст звіту</w:t>
      </w:r>
    </w:p>
    <w:p w14:paraId="330FF487" w14:textId="77777777" w:rsidR="00DF0327" w:rsidRDefault="00DF0327" w:rsidP="005D5195">
      <w:pPr>
        <w:shd w:val="clear" w:color="auto" w:fill="FFFFFF"/>
        <w:autoSpaceDE w:val="0"/>
        <w:autoSpaceDN w:val="0"/>
        <w:adjustRightInd w:val="0"/>
        <w:jc w:val="center"/>
        <w:rPr>
          <w:b/>
          <w:bCs/>
          <w:szCs w:val="24"/>
          <w:lang w:val="ru-RU"/>
        </w:rPr>
      </w:pPr>
    </w:p>
    <w:p w14:paraId="3161C2B0" w14:textId="3E3187AF" w:rsidR="005D5195" w:rsidRDefault="005D5195" w:rsidP="005D5195">
      <w:pPr>
        <w:shd w:val="clear" w:color="auto" w:fill="FFFFFF"/>
        <w:autoSpaceDE w:val="0"/>
        <w:autoSpaceDN w:val="0"/>
        <w:adjustRightInd w:val="0"/>
        <w:ind w:left="426"/>
        <w:rPr>
          <w:color w:val="000000"/>
        </w:rPr>
      </w:pPr>
      <w:r>
        <w:rPr>
          <w:color w:val="000000"/>
        </w:rPr>
        <w:t xml:space="preserve">1. Найменування і мета </w:t>
      </w:r>
      <w:r w:rsidR="00DF0327">
        <w:rPr>
          <w:color w:val="000000"/>
        </w:rPr>
        <w:t xml:space="preserve">лабораторної </w:t>
      </w:r>
      <w:r>
        <w:rPr>
          <w:color w:val="000000"/>
        </w:rPr>
        <w:t xml:space="preserve">роботи. </w:t>
      </w:r>
    </w:p>
    <w:p w14:paraId="0E76A4B8" w14:textId="0624B7D6" w:rsidR="005D5195" w:rsidRDefault="005D5195" w:rsidP="005D5195">
      <w:pPr>
        <w:shd w:val="clear" w:color="auto" w:fill="FFFFFF"/>
        <w:autoSpaceDE w:val="0"/>
        <w:autoSpaceDN w:val="0"/>
        <w:adjustRightInd w:val="0"/>
        <w:ind w:left="720" w:hanging="294"/>
        <w:rPr>
          <w:color w:val="000000"/>
        </w:rPr>
      </w:pPr>
      <w:r>
        <w:rPr>
          <w:color w:val="000000"/>
        </w:rPr>
        <w:t xml:space="preserve">2. </w:t>
      </w:r>
      <w:r w:rsidR="00DF0327">
        <w:rPr>
          <w:color w:val="000000"/>
        </w:rPr>
        <w:t xml:space="preserve">Основи теорії </w:t>
      </w:r>
      <w:r w:rsidR="00DF0327">
        <w:rPr>
          <w:sz w:val="22"/>
        </w:rPr>
        <w:t xml:space="preserve"> щодо моделюванні ОУ та САУ на цифрових ЕОМ (стисло основне)</w:t>
      </w:r>
      <w:r>
        <w:rPr>
          <w:color w:val="000000"/>
        </w:rPr>
        <w:t>.</w:t>
      </w:r>
    </w:p>
    <w:p w14:paraId="49AD4995" w14:textId="77777777" w:rsidR="00DF0327" w:rsidRDefault="00DF0327" w:rsidP="005D5195">
      <w:pPr>
        <w:shd w:val="clear" w:color="auto" w:fill="FFFFFF"/>
        <w:autoSpaceDE w:val="0"/>
        <w:autoSpaceDN w:val="0"/>
        <w:adjustRightInd w:val="0"/>
        <w:ind w:left="720" w:hanging="294"/>
        <w:rPr>
          <w:szCs w:val="24"/>
          <w:lang w:val="ru-RU"/>
        </w:rPr>
      </w:pPr>
    </w:p>
    <w:p w14:paraId="4D3E000A" w14:textId="05EB1407" w:rsidR="005D5195" w:rsidRDefault="005D5195" w:rsidP="005D5195">
      <w:pPr>
        <w:jc w:val="center"/>
        <w:rPr>
          <w:b/>
          <w:bCs/>
          <w:sz w:val="22"/>
        </w:rPr>
      </w:pPr>
      <w:r>
        <w:rPr>
          <w:b/>
          <w:bCs/>
          <w:sz w:val="22"/>
        </w:rPr>
        <w:t>Контрольні питання</w:t>
      </w:r>
    </w:p>
    <w:p w14:paraId="5E9467A2" w14:textId="77777777" w:rsidR="005D5195" w:rsidRDefault="005D5195" w:rsidP="005D5195">
      <w:pPr>
        <w:shd w:val="clear" w:color="auto" w:fill="FFFFFF"/>
        <w:autoSpaceDE w:val="0"/>
        <w:autoSpaceDN w:val="0"/>
        <w:adjustRightInd w:val="0"/>
        <w:ind w:firstLine="426"/>
        <w:jc w:val="both"/>
        <w:rPr>
          <w:szCs w:val="24"/>
        </w:rPr>
      </w:pPr>
      <w:r>
        <w:rPr>
          <w:color w:val="000000"/>
        </w:rPr>
        <w:t>1. Наведіть основні етапи моделювання САУ за допомогою ЕОМ.</w:t>
      </w:r>
    </w:p>
    <w:p w14:paraId="7E589BA6" w14:textId="77777777" w:rsidR="005D5195" w:rsidRDefault="005D5195" w:rsidP="005D5195">
      <w:pPr>
        <w:shd w:val="clear" w:color="auto" w:fill="FFFFFF"/>
        <w:autoSpaceDE w:val="0"/>
        <w:autoSpaceDN w:val="0"/>
        <w:adjustRightInd w:val="0"/>
        <w:ind w:firstLine="426"/>
        <w:jc w:val="both"/>
        <w:rPr>
          <w:szCs w:val="24"/>
        </w:rPr>
      </w:pPr>
      <w:r>
        <w:rPr>
          <w:color w:val="000000"/>
        </w:rPr>
        <w:t xml:space="preserve">2. Виконайте порівняльний аналіз різних методів апроксимації вхідних сигналів (кусочно-постійна і кусочно-лінійна апроксимація). </w:t>
      </w:r>
    </w:p>
    <w:p w14:paraId="28581B6E"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3. Порівняйте (графічно) помилки при одержанні вихідного сигналу ОУ при чисельному інтегруванні по формулі прямокутників і формулі трапецій.</w:t>
      </w:r>
    </w:p>
    <w:p w14:paraId="572102A2" w14:textId="77777777" w:rsidR="005D5195" w:rsidRDefault="005D5195" w:rsidP="005D5195">
      <w:pPr>
        <w:shd w:val="clear" w:color="auto" w:fill="FFFFFF"/>
        <w:autoSpaceDE w:val="0"/>
        <w:autoSpaceDN w:val="0"/>
        <w:adjustRightInd w:val="0"/>
        <w:ind w:firstLine="426"/>
        <w:jc w:val="both"/>
        <w:rPr>
          <w:szCs w:val="24"/>
          <w:lang w:val="ru-RU"/>
        </w:rPr>
      </w:pPr>
      <w:r>
        <w:rPr>
          <w:color w:val="000000"/>
        </w:rPr>
        <w:t>4. Чому при дворазовому застосуванні операції чисельного інтегрування виникає необхідність застосування формули трапецій?</w:t>
      </w:r>
    </w:p>
    <w:p w14:paraId="286ED91E" w14:textId="25D36CB4" w:rsidR="005D5195" w:rsidRDefault="005D5195" w:rsidP="005D5195">
      <w:pPr>
        <w:shd w:val="clear" w:color="auto" w:fill="FFFFFF"/>
        <w:autoSpaceDE w:val="0"/>
        <w:autoSpaceDN w:val="0"/>
        <w:adjustRightInd w:val="0"/>
        <w:ind w:firstLine="426"/>
        <w:jc w:val="both"/>
        <w:rPr>
          <w:szCs w:val="24"/>
          <w:lang w:val="ru-RU"/>
        </w:rPr>
      </w:pPr>
      <w:r>
        <w:rPr>
          <w:color w:val="000000"/>
        </w:rPr>
        <w:t xml:space="preserve">5. Як отримати з диференційного рівняння </w:t>
      </w:r>
      <w:r>
        <w:rPr>
          <w:color w:val="000000"/>
          <w:lang w:val="en-US"/>
        </w:rPr>
        <w:t>n</w:t>
      </w:r>
      <w:r>
        <w:rPr>
          <w:color w:val="000000"/>
        </w:rPr>
        <w:t xml:space="preserve">-го порядку систему з </w:t>
      </w:r>
      <w:r w:rsidR="0030769A">
        <w:rPr>
          <w:color w:val="000000"/>
          <w:lang w:val="en-US"/>
        </w:rPr>
        <w:t>n</w:t>
      </w:r>
      <w:r w:rsidR="0030769A">
        <w:rPr>
          <w:color w:val="000000"/>
        </w:rPr>
        <w:t>-</w:t>
      </w:r>
      <w:r>
        <w:rPr>
          <w:color w:val="000000"/>
        </w:rPr>
        <w:t>диференційних рівнянь першого порядку?</w:t>
      </w:r>
    </w:p>
    <w:sectPr w:rsidR="005D5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2F5"/>
    <w:multiLevelType w:val="hybridMultilevel"/>
    <w:tmpl w:val="96FA8D8E"/>
    <w:lvl w:ilvl="0" w:tplc="5264411C">
      <w:start w:val="1"/>
      <w:numFmt w:val="bullet"/>
      <w:lvlText w:val=""/>
      <w:lvlJc w:val="left"/>
      <w:pPr>
        <w:tabs>
          <w:tab w:val="num" w:pos="720"/>
        </w:tabs>
        <w:ind w:left="720" w:hanging="360"/>
      </w:pPr>
      <w:rPr>
        <w:rFonts w:ascii="Symbol" w:hAnsi="Symbol" w:hint="default"/>
      </w:rPr>
    </w:lvl>
    <w:lvl w:ilvl="1" w:tplc="1EB6854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3801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95"/>
    <w:rsid w:val="00167E12"/>
    <w:rsid w:val="001C7EBE"/>
    <w:rsid w:val="0026213A"/>
    <w:rsid w:val="0030769A"/>
    <w:rsid w:val="003B6DD2"/>
    <w:rsid w:val="004819C8"/>
    <w:rsid w:val="00571F88"/>
    <w:rsid w:val="005D5195"/>
    <w:rsid w:val="00AF172E"/>
    <w:rsid w:val="00BE38EC"/>
    <w:rsid w:val="00DF03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5D2D"/>
  <w15:chartTrackingRefBased/>
  <w15:docId w15:val="{BE29957E-822C-4803-8A62-1AD77A60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195"/>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5D5195"/>
    <w:pPr>
      <w:keepNext/>
      <w:spacing w:before="240" w:after="120"/>
      <w:jc w:val="center"/>
      <w:outlineLvl w:val="0"/>
    </w:pPr>
    <w:rPr>
      <w:b/>
      <w:bCs/>
      <w:sz w:val="22"/>
    </w:rPr>
  </w:style>
  <w:style w:type="paragraph" w:styleId="4">
    <w:name w:val="heading 4"/>
    <w:basedOn w:val="a"/>
    <w:next w:val="a"/>
    <w:link w:val="40"/>
    <w:qFormat/>
    <w:rsid w:val="005D5195"/>
    <w:pPr>
      <w:keepNext/>
      <w:jc w:val="center"/>
      <w:outlineLvl w:val="3"/>
    </w:pPr>
    <w:rPr>
      <w:b/>
      <w:bCs/>
      <w:sz w:val="24"/>
    </w:rPr>
  </w:style>
  <w:style w:type="paragraph" w:styleId="5">
    <w:name w:val="heading 5"/>
    <w:basedOn w:val="a"/>
    <w:next w:val="a"/>
    <w:link w:val="50"/>
    <w:qFormat/>
    <w:rsid w:val="005D5195"/>
    <w:pPr>
      <w:keepNext/>
      <w:ind w:firstLine="720"/>
      <w:jc w:val="center"/>
      <w:outlineLvl w:val="4"/>
    </w:pPr>
    <w:rPr>
      <w:sz w:val="24"/>
    </w:rPr>
  </w:style>
  <w:style w:type="paragraph" w:styleId="6">
    <w:name w:val="heading 6"/>
    <w:basedOn w:val="a"/>
    <w:next w:val="a"/>
    <w:link w:val="60"/>
    <w:qFormat/>
    <w:rsid w:val="005D5195"/>
    <w:pPr>
      <w:keepNext/>
      <w:ind w:left="1010" w:hanging="283"/>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195"/>
    <w:rPr>
      <w:rFonts w:ascii="Times New Roman" w:eastAsia="Times New Roman" w:hAnsi="Times New Roman" w:cs="Times New Roman"/>
      <w:b/>
      <w:bCs/>
      <w:szCs w:val="20"/>
      <w:lang w:val="uk-UA" w:eastAsia="ru-RU"/>
    </w:rPr>
  </w:style>
  <w:style w:type="character" w:customStyle="1" w:styleId="40">
    <w:name w:val="Заголовок 4 Знак"/>
    <w:basedOn w:val="a0"/>
    <w:link w:val="4"/>
    <w:rsid w:val="005D5195"/>
    <w:rPr>
      <w:rFonts w:ascii="Times New Roman" w:eastAsia="Times New Roman" w:hAnsi="Times New Roman" w:cs="Times New Roman"/>
      <w:b/>
      <w:bCs/>
      <w:sz w:val="24"/>
      <w:szCs w:val="20"/>
      <w:lang w:val="uk-UA" w:eastAsia="ru-RU"/>
    </w:rPr>
  </w:style>
  <w:style w:type="character" w:customStyle="1" w:styleId="50">
    <w:name w:val="Заголовок 5 Знак"/>
    <w:basedOn w:val="a0"/>
    <w:link w:val="5"/>
    <w:rsid w:val="005D5195"/>
    <w:rPr>
      <w:rFonts w:ascii="Times New Roman" w:eastAsia="Times New Roman" w:hAnsi="Times New Roman" w:cs="Times New Roman"/>
      <w:sz w:val="24"/>
      <w:szCs w:val="20"/>
      <w:lang w:val="uk-UA" w:eastAsia="ru-RU"/>
    </w:rPr>
  </w:style>
  <w:style w:type="character" w:customStyle="1" w:styleId="60">
    <w:name w:val="Заголовок 6 Знак"/>
    <w:basedOn w:val="a0"/>
    <w:link w:val="6"/>
    <w:rsid w:val="005D5195"/>
    <w:rPr>
      <w:rFonts w:ascii="Times New Roman" w:eastAsia="Times New Roman" w:hAnsi="Times New Roman" w:cs="Times New Roman"/>
      <w:sz w:val="24"/>
      <w:szCs w:val="20"/>
      <w:lang w:val="uk-UA" w:eastAsia="ru-RU"/>
    </w:rPr>
  </w:style>
  <w:style w:type="paragraph" w:styleId="3">
    <w:name w:val="Body Text 3"/>
    <w:basedOn w:val="a"/>
    <w:link w:val="30"/>
    <w:semiHidden/>
    <w:rsid w:val="005D5195"/>
    <w:pPr>
      <w:jc w:val="both"/>
    </w:pPr>
    <w:rPr>
      <w:sz w:val="24"/>
    </w:rPr>
  </w:style>
  <w:style w:type="character" w:customStyle="1" w:styleId="30">
    <w:name w:val="Основной текст 3 Знак"/>
    <w:basedOn w:val="a0"/>
    <w:link w:val="3"/>
    <w:semiHidden/>
    <w:rsid w:val="005D5195"/>
    <w:rPr>
      <w:rFonts w:ascii="Times New Roman" w:eastAsia="Times New Roman" w:hAnsi="Times New Roman" w:cs="Times New Roman"/>
      <w:sz w:val="24"/>
      <w:szCs w:val="20"/>
      <w:lang w:val="uk-UA" w:eastAsia="ru-RU"/>
    </w:rPr>
  </w:style>
  <w:style w:type="paragraph" w:customStyle="1" w:styleId="a3">
    <w:name w:val="форм"/>
    <w:basedOn w:val="a"/>
    <w:rsid w:val="005D5195"/>
    <w:pPr>
      <w:tabs>
        <w:tab w:val="right" w:pos="6379"/>
      </w:tabs>
      <w:ind w:firstLine="720"/>
      <w:jc w:val="both"/>
    </w:pPr>
    <w:rPr>
      <w:sz w:val="22"/>
    </w:rPr>
  </w:style>
  <w:style w:type="paragraph" w:styleId="31">
    <w:name w:val="Body Text Indent 3"/>
    <w:basedOn w:val="a"/>
    <w:link w:val="32"/>
    <w:semiHidden/>
    <w:rsid w:val="005D5195"/>
    <w:pPr>
      <w:ind w:firstLine="720"/>
      <w:jc w:val="center"/>
    </w:pPr>
    <w:rPr>
      <w:sz w:val="24"/>
    </w:rPr>
  </w:style>
  <w:style w:type="character" w:customStyle="1" w:styleId="32">
    <w:name w:val="Основной текст с отступом 3 Знак"/>
    <w:basedOn w:val="a0"/>
    <w:link w:val="31"/>
    <w:semiHidden/>
    <w:rsid w:val="005D5195"/>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10.bin"/><Relationship Id="rId42" Type="http://schemas.openxmlformats.org/officeDocument/2006/relationships/oleObject" Target="embeddings/oleObject24.bin"/><Relationship Id="rId63" Type="http://schemas.openxmlformats.org/officeDocument/2006/relationships/oleObject" Target="embeddings/oleObject35.bin"/><Relationship Id="rId84" Type="http://schemas.openxmlformats.org/officeDocument/2006/relationships/oleObject" Target="embeddings/oleObject46.bin"/><Relationship Id="rId138" Type="http://schemas.openxmlformats.org/officeDocument/2006/relationships/oleObject" Target="embeddings/oleObject74.bin"/><Relationship Id="rId159" Type="http://schemas.openxmlformats.org/officeDocument/2006/relationships/image" Target="media/image71.wmf"/><Relationship Id="rId107" Type="http://schemas.openxmlformats.org/officeDocument/2006/relationships/image" Target="media/image46.wmf"/><Relationship Id="rId11" Type="http://schemas.openxmlformats.org/officeDocument/2006/relationships/image" Target="media/image4.wmf"/><Relationship Id="rId32" Type="http://schemas.openxmlformats.org/officeDocument/2006/relationships/image" Target="media/image10.wmf"/><Relationship Id="rId53" Type="http://schemas.openxmlformats.org/officeDocument/2006/relationships/oleObject" Target="embeddings/oleObject30.bin"/><Relationship Id="rId74" Type="http://schemas.openxmlformats.org/officeDocument/2006/relationships/image" Target="media/image30.wmf"/><Relationship Id="rId128" Type="http://schemas.openxmlformats.org/officeDocument/2006/relationships/image" Target="media/image56.wmf"/><Relationship Id="rId149" Type="http://schemas.openxmlformats.org/officeDocument/2006/relationships/image" Target="media/image66.wmf"/><Relationship Id="rId5" Type="http://schemas.openxmlformats.org/officeDocument/2006/relationships/image" Target="media/image1.wmf"/><Relationship Id="rId95" Type="http://schemas.openxmlformats.org/officeDocument/2006/relationships/image" Target="media/image40.wmf"/><Relationship Id="rId160" Type="http://schemas.openxmlformats.org/officeDocument/2006/relationships/oleObject" Target="embeddings/oleObject85.bin"/><Relationship Id="rId22" Type="http://schemas.openxmlformats.org/officeDocument/2006/relationships/oleObject" Target="embeddings/oleObject11.bin"/><Relationship Id="rId43" Type="http://schemas.openxmlformats.org/officeDocument/2006/relationships/image" Target="media/image15.wmf"/><Relationship Id="rId64" Type="http://schemas.openxmlformats.org/officeDocument/2006/relationships/image" Target="media/image25.wmf"/><Relationship Id="rId118" Type="http://schemas.openxmlformats.org/officeDocument/2006/relationships/oleObject" Target="embeddings/oleObject63.bin"/><Relationship Id="rId139" Type="http://schemas.openxmlformats.org/officeDocument/2006/relationships/image" Target="media/image61.wmf"/><Relationship Id="rId85" Type="http://schemas.openxmlformats.org/officeDocument/2006/relationships/image" Target="media/image35.wmf"/><Relationship Id="rId150" Type="http://schemas.openxmlformats.org/officeDocument/2006/relationships/oleObject" Target="embeddings/oleObject80.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9.bin"/><Relationship Id="rId38" Type="http://schemas.openxmlformats.org/officeDocument/2006/relationships/oleObject" Target="embeddings/oleObject22.bin"/><Relationship Id="rId59" Type="http://schemas.openxmlformats.org/officeDocument/2006/relationships/oleObject" Target="embeddings/oleObject33.bin"/><Relationship Id="rId103" Type="http://schemas.openxmlformats.org/officeDocument/2006/relationships/image" Target="media/image44.wmf"/><Relationship Id="rId108" Type="http://schemas.openxmlformats.org/officeDocument/2006/relationships/oleObject" Target="embeddings/oleObject58.bin"/><Relationship Id="rId124" Type="http://schemas.openxmlformats.org/officeDocument/2006/relationships/oleObject" Target="embeddings/oleObject66.bin"/><Relationship Id="rId129" Type="http://schemas.openxmlformats.org/officeDocument/2006/relationships/oleObject" Target="embeddings/oleObject69.bin"/><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41.bin"/><Relationship Id="rId91" Type="http://schemas.openxmlformats.org/officeDocument/2006/relationships/image" Target="media/image38.wmf"/><Relationship Id="rId96" Type="http://schemas.openxmlformats.org/officeDocument/2006/relationships/oleObject" Target="embeddings/oleObject52.bin"/><Relationship Id="rId140" Type="http://schemas.openxmlformats.org/officeDocument/2006/relationships/oleObject" Target="embeddings/oleObject75.bin"/><Relationship Id="rId145" Type="http://schemas.openxmlformats.org/officeDocument/2006/relationships/image" Target="media/image64.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2.bin"/><Relationship Id="rId28" Type="http://schemas.openxmlformats.org/officeDocument/2006/relationships/oleObject" Target="embeddings/oleObject15.bin"/><Relationship Id="rId49" Type="http://schemas.openxmlformats.org/officeDocument/2006/relationships/oleObject" Target="embeddings/oleObject28.bin"/><Relationship Id="rId114" Type="http://schemas.openxmlformats.org/officeDocument/2006/relationships/oleObject" Target="embeddings/oleObject61.bin"/><Relationship Id="rId119" Type="http://schemas.openxmlformats.org/officeDocument/2006/relationships/image" Target="media/image52.wmf"/><Relationship Id="rId44" Type="http://schemas.openxmlformats.org/officeDocument/2006/relationships/oleObject" Target="embeddings/oleObject25.bin"/><Relationship Id="rId60" Type="http://schemas.openxmlformats.org/officeDocument/2006/relationships/image" Target="media/image23.wmf"/><Relationship Id="rId65" Type="http://schemas.openxmlformats.org/officeDocument/2006/relationships/oleObject" Target="embeddings/oleObject36.bin"/><Relationship Id="rId81" Type="http://schemas.openxmlformats.org/officeDocument/2006/relationships/image" Target="media/image33.wmf"/><Relationship Id="rId86" Type="http://schemas.openxmlformats.org/officeDocument/2006/relationships/oleObject" Target="embeddings/oleObject47.bin"/><Relationship Id="rId130" Type="http://schemas.openxmlformats.org/officeDocument/2006/relationships/image" Target="media/image57.wmf"/><Relationship Id="rId135" Type="http://schemas.openxmlformats.org/officeDocument/2006/relationships/image" Target="media/image59.wmf"/><Relationship Id="rId151" Type="http://schemas.openxmlformats.org/officeDocument/2006/relationships/image" Target="media/image67.wmf"/><Relationship Id="rId156" Type="http://schemas.openxmlformats.org/officeDocument/2006/relationships/oleObject" Target="embeddings/oleObject83.bin"/><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3.wmf"/><Relationship Id="rId109" Type="http://schemas.openxmlformats.org/officeDocument/2006/relationships/image" Target="media/image47.wmf"/><Relationship Id="rId34" Type="http://schemas.openxmlformats.org/officeDocument/2006/relationships/oleObject" Target="embeddings/oleObject20.bin"/><Relationship Id="rId50" Type="http://schemas.openxmlformats.org/officeDocument/2006/relationships/image" Target="media/image18.wmf"/><Relationship Id="rId55" Type="http://schemas.openxmlformats.org/officeDocument/2006/relationships/oleObject" Target="embeddings/oleObject31.bin"/><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oleObject" Target="embeddings/oleObject56.bin"/><Relationship Id="rId120" Type="http://schemas.openxmlformats.org/officeDocument/2006/relationships/oleObject" Target="embeddings/oleObject64.bin"/><Relationship Id="rId125" Type="http://schemas.openxmlformats.org/officeDocument/2006/relationships/image" Target="media/image55.wmf"/><Relationship Id="rId141" Type="http://schemas.openxmlformats.org/officeDocument/2006/relationships/image" Target="media/image62.wmf"/><Relationship Id="rId146" Type="http://schemas.openxmlformats.org/officeDocument/2006/relationships/oleObject" Target="embeddings/oleObject78.bin"/><Relationship Id="rId7" Type="http://schemas.openxmlformats.org/officeDocument/2006/relationships/image" Target="media/image2.wmf"/><Relationship Id="rId71" Type="http://schemas.openxmlformats.org/officeDocument/2006/relationships/oleObject" Target="embeddings/oleObject39.bin"/><Relationship Id="rId92" Type="http://schemas.openxmlformats.org/officeDocument/2006/relationships/oleObject" Target="embeddings/oleObject50.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6.bin"/><Relationship Id="rId24" Type="http://schemas.openxmlformats.org/officeDocument/2006/relationships/image" Target="media/image8.wmf"/><Relationship Id="rId40" Type="http://schemas.openxmlformats.org/officeDocument/2006/relationships/oleObject" Target="embeddings/oleObject23.bin"/><Relationship Id="rId45" Type="http://schemas.openxmlformats.org/officeDocument/2006/relationships/oleObject" Target="embeddings/oleObject26.bin"/><Relationship Id="rId66" Type="http://schemas.openxmlformats.org/officeDocument/2006/relationships/image" Target="media/image26.wmf"/><Relationship Id="rId87" Type="http://schemas.openxmlformats.org/officeDocument/2006/relationships/image" Target="media/image36.wmf"/><Relationship Id="rId110" Type="http://schemas.openxmlformats.org/officeDocument/2006/relationships/oleObject" Target="embeddings/oleObject59.bin"/><Relationship Id="rId115" Type="http://schemas.openxmlformats.org/officeDocument/2006/relationships/image" Target="media/image50.wmf"/><Relationship Id="rId131" Type="http://schemas.openxmlformats.org/officeDocument/2006/relationships/oleObject" Target="embeddings/oleObject70.bin"/><Relationship Id="rId136" Type="http://schemas.openxmlformats.org/officeDocument/2006/relationships/oleObject" Target="embeddings/oleObject73.bin"/><Relationship Id="rId157" Type="http://schemas.openxmlformats.org/officeDocument/2006/relationships/image" Target="media/image70.wmf"/><Relationship Id="rId61" Type="http://schemas.openxmlformats.org/officeDocument/2006/relationships/oleObject" Target="embeddings/oleObject34.bin"/><Relationship Id="rId82" Type="http://schemas.openxmlformats.org/officeDocument/2006/relationships/oleObject" Target="embeddings/oleObject45.bin"/><Relationship Id="rId152" Type="http://schemas.openxmlformats.org/officeDocument/2006/relationships/oleObject" Target="embeddings/oleObject81.bin"/><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oleObject" Target="embeddings/oleObject17.bin"/><Relationship Id="rId35" Type="http://schemas.openxmlformats.org/officeDocument/2006/relationships/image" Target="media/image11.wmf"/><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oleObject" Target="embeddings/oleObject54.bin"/><Relationship Id="rId105" Type="http://schemas.openxmlformats.org/officeDocument/2006/relationships/image" Target="media/image45.wmf"/><Relationship Id="rId126" Type="http://schemas.openxmlformats.org/officeDocument/2006/relationships/oleObject" Target="embeddings/oleObject67.bin"/><Relationship Id="rId147" Type="http://schemas.openxmlformats.org/officeDocument/2006/relationships/image" Target="media/image65.wmf"/><Relationship Id="rId8" Type="http://schemas.openxmlformats.org/officeDocument/2006/relationships/oleObject" Target="embeddings/oleObject2.bin"/><Relationship Id="rId51" Type="http://schemas.openxmlformats.org/officeDocument/2006/relationships/oleObject" Target="embeddings/oleObject29.bin"/><Relationship Id="rId72" Type="http://schemas.openxmlformats.org/officeDocument/2006/relationships/image" Target="media/image29.wmf"/><Relationship Id="rId93" Type="http://schemas.openxmlformats.org/officeDocument/2006/relationships/image" Target="media/image39.wmf"/><Relationship Id="rId98" Type="http://schemas.openxmlformats.org/officeDocument/2006/relationships/oleObject" Target="embeddings/oleObject53.bin"/><Relationship Id="rId121" Type="http://schemas.openxmlformats.org/officeDocument/2006/relationships/image" Target="media/image53.wmf"/><Relationship Id="rId142" Type="http://schemas.openxmlformats.org/officeDocument/2006/relationships/oleObject" Target="embeddings/oleObject76.bin"/><Relationship Id="rId3" Type="http://schemas.openxmlformats.org/officeDocument/2006/relationships/settings" Target="settings.xml"/><Relationship Id="rId25" Type="http://schemas.openxmlformats.org/officeDocument/2006/relationships/oleObject" Target="embeddings/oleObject13.bin"/><Relationship Id="rId46" Type="http://schemas.openxmlformats.org/officeDocument/2006/relationships/image" Target="media/image16.wmf"/><Relationship Id="rId67" Type="http://schemas.openxmlformats.org/officeDocument/2006/relationships/oleObject" Target="embeddings/oleObject37.bin"/><Relationship Id="rId116" Type="http://schemas.openxmlformats.org/officeDocument/2006/relationships/oleObject" Target="embeddings/oleObject62.bin"/><Relationship Id="rId137" Type="http://schemas.openxmlformats.org/officeDocument/2006/relationships/image" Target="media/image60.wmf"/><Relationship Id="rId158" Type="http://schemas.openxmlformats.org/officeDocument/2006/relationships/oleObject" Target="embeddings/oleObject84.bin"/><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image" Target="media/image34.wmf"/><Relationship Id="rId88" Type="http://schemas.openxmlformats.org/officeDocument/2006/relationships/oleObject" Target="embeddings/oleObject48.bin"/><Relationship Id="rId111" Type="http://schemas.openxmlformats.org/officeDocument/2006/relationships/image" Target="media/image48.wmf"/><Relationship Id="rId132" Type="http://schemas.openxmlformats.org/officeDocument/2006/relationships/image" Target="media/image58.wmf"/><Relationship Id="rId153" Type="http://schemas.openxmlformats.org/officeDocument/2006/relationships/image" Target="media/image68.wmf"/><Relationship Id="rId15" Type="http://schemas.openxmlformats.org/officeDocument/2006/relationships/oleObject" Target="embeddings/oleObject6.bin"/><Relationship Id="rId36" Type="http://schemas.openxmlformats.org/officeDocument/2006/relationships/oleObject" Target="embeddings/oleObject21.bin"/><Relationship Id="rId57" Type="http://schemas.openxmlformats.org/officeDocument/2006/relationships/oleObject" Target="embeddings/oleObject32.bin"/><Relationship Id="rId106" Type="http://schemas.openxmlformats.org/officeDocument/2006/relationships/oleObject" Target="embeddings/oleObject57.bin"/><Relationship Id="rId127" Type="http://schemas.openxmlformats.org/officeDocument/2006/relationships/oleObject" Target="embeddings/oleObject68.bin"/><Relationship Id="rId10" Type="http://schemas.openxmlformats.org/officeDocument/2006/relationships/oleObject" Target="embeddings/oleObject3.bin"/><Relationship Id="rId31" Type="http://schemas.openxmlformats.org/officeDocument/2006/relationships/oleObject" Target="embeddings/oleObject18.bin"/><Relationship Id="rId52" Type="http://schemas.openxmlformats.org/officeDocument/2006/relationships/image" Target="media/image19.wmf"/><Relationship Id="rId73" Type="http://schemas.openxmlformats.org/officeDocument/2006/relationships/oleObject" Target="embeddings/oleObject40.bin"/><Relationship Id="rId78" Type="http://schemas.openxmlformats.org/officeDocument/2006/relationships/oleObject" Target="embeddings/oleObject43.bin"/><Relationship Id="rId94" Type="http://schemas.openxmlformats.org/officeDocument/2006/relationships/oleObject" Target="embeddings/oleObject51.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5.bin"/><Relationship Id="rId143" Type="http://schemas.openxmlformats.org/officeDocument/2006/relationships/image" Target="media/image63.wmf"/><Relationship Id="rId148" Type="http://schemas.openxmlformats.org/officeDocument/2006/relationships/oleObject" Target="embeddings/oleObject79.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4.bin"/><Relationship Id="rId47" Type="http://schemas.openxmlformats.org/officeDocument/2006/relationships/oleObject" Target="embeddings/oleObject27.bin"/><Relationship Id="rId68" Type="http://schemas.openxmlformats.org/officeDocument/2006/relationships/image" Target="media/image27.wmf"/><Relationship Id="rId89" Type="http://schemas.openxmlformats.org/officeDocument/2006/relationships/image" Target="media/image37.wmf"/><Relationship Id="rId112" Type="http://schemas.openxmlformats.org/officeDocument/2006/relationships/oleObject" Target="embeddings/oleObject60.bin"/><Relationship Id="rId133" Type="http://schemas.openxmlformats.org/officeDocument/2006/relationships/oleObject" Target="embeddings/oleObject71.bin"/><Relationship Id="rId154" Type="http://schemas.openxmlformats.org/officeDocument/2006/relationships/oleObject" Target="embeddings/oleObject82.bin"/><Relationship Id="rId16" Type="http://schemas.openxmlformats.org/officeDocument/2006/relationships/image" Target="media/image6.wmf"/><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image" Target="media/image32.wmf"/><Relationship Id="rId102" Type="http://schemas.openxmlformats.org/officeDocument/2006/relationships/oleObject" Target="embeddings/oleObject55.bin"/><Relationship Id="rId123" Type="http://schemas.openxmlformats.org/officeDocument/2006/relationships/image" Target="media/image54.wmf"/><Relationship Id="rId144" Type="http://schemas.openxmlformats.org/officeDocument/2006/relationships/oleObject" Target="embeddings/oleObject77.bin"/><Relationship Id="rId90" Type="http://schemas.openxmlformats.org/officeDocument/2006/relationships/oleObject" Target="embeddings/oleObject49.bin"/><Relationship Id="rId27" Type="http://schemas.openxmlformats.org/officeDocument/2006/relationships/image" Target="media/image9.wmf"/><Relationship Id="rId48" Type="http://schemas.openxmlformats.org/officeDocument/2006/relationships/image" Target="media/image17.wmf"/><Relationship Id="rId69" Type="http://schemas.openxmlformats.org/officeDocument/2006/relationships/oleObject" Target="embeddings/oleObject38.bin"/><Relationship Id="rId113" Type="http://schemas.openxmlformats.org/officeDocument/2006/relationships/image" Target="media/image49.wmf"/><Relationship Id="rId134" Type="http://schemas.openxmlformats.org/officeDocument/2006/relationships/oleObject" Target="embeddings/oleObject72.bin"/><Relationship Id="rId80" Type="http://schemas.openxmlformats.org/officeDocument/2006/relationships/oleObject" Target="embeddings/oleObject44.bin"/><Relationship Id="rId155" Type="http://schemas.openxmlformats.org/officeDocument/2006/relationships/image" Target="media/image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1792</Words>
  <Characters>10221</Characters>
  <Application>Microsoft Office Word</Application>
  <DocSecurity>0</DocSecurity>
  <Lines>85</Lines>
  <Paragraphs>23</Paragraphs>
  <ScaleCrop>false</ScaleCrop>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9</cp:revision>
  <dcterms:created xsi:type="dcterms:W3CDTF">2020-09-08T07:32:00Z</dcterms:created>
  <dcterms:modified xsi:type="dcterms:W3CDTF">2022-09-04T17:58:00Z</dcterms:modified>
</cp:coreProperties>
</file>