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5825" w14:textId="0023EA16" w:rsidR="00CC6C62" w:rsidRPr="00446F99" w:rsidRDefault="001D6CFF" w:rsidP="009043C1">
      <w:pPr>
        <w:spacing w:line="360" w:lineRule="auto"/>
        <w:ind w:firstLine="708"/>
        <w:rPr>
          <w:b/>
          <w:bCs/>
          <w:sz w:val="28"/>
          <w:szCs w:val="28"/>
        </w:rPr>
      </w:pPr>
      <w:r w:rsidRPr="00446F99">
        <w:rPr>
          <w:b/>
          <w:bCs/>
          <w:sz w:val="28"/>
          <w:szCs w:val="28"/>
        </w:rPr>
        <w:t xml:space="preserve">Тема </w:t>
      </w:r>
      <w:r w:rsidR="00446F99">
        <w:rPr>
          <w:b/>
          <w:bCs/>
          <w:sz w:val="28"/>
          <w:szCs w:val="28"/>
        </w:rPr>
        <w:t xml:space="preserve">4. </w:t>
      </w:r>
      <w:r w:rsidRPr="00446F99">
        <w:rPr>
          <w:b/>
          <w:bCs/>
          <w:sz w:val="28"/>
          <w:szCs w:val="28"/>
        </w:rPr>
        <w:t xml:space="preserve"> </w:t>
      </w:r>
      <w:r w:rsidR="00CC6C62" w:rsidRPr="00446F99">
        <w:rPr>
          <w:b/>
          <w:bCs/>
          <w:sz w:val="28"/>
          <w:szCs w:val="28"/>
        </w:rPr>
        <w:t xml:space="preserve"> МІЖНАРОДНІ ТРАНСПОРТНІ КОРИДОРИ </w:t>
      </w:r>
    </w:p>
    <w:p w14:paraId="5C9F63CB" w14:textId="4D47EE2A" w:rsidR="00CC6C62" w:rsidRDefault="006954E4" w:rsidP="00CC6C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План </w:t>
      </w:r>
    </w:p>
    <w:p w14:paraId="5B88A5E3" w14:textId="0453DB6C" w:rsidR="006954E4" w:rsidRDefault="006954E4" w:rsidP="006954E4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Визначення і призначення транспортних коридорів</w:t>
      </w:r>
    </w:p>
    <w:p w14:paraId="0AC9E176" w14:textId="77777777" w:rsidR="006954E4" w:rsidRPr="00D14DE6" w:rsidRDefault="006954E4" w:rsidP="006954E4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14DE6">
        <w:rPr>
          <w:sz w:val="28"/>
          <w:szCs w:val="28"/>
        </w:rPr>
        <w:t>Транспортні коридори через територію України</w:t>
      </w:r>
    </w:p>
    <w:p w14:paraId="20157AB4" w14:textId="2ACAA440" w:rsidR="006954E4" w:rsidRDefault="006954E4" w:rsidP="006954E4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14DE6">
        <w:rPr>
          <w:sz w:val="28"/>
          <w:szCs w:val="28"/>
        </w:rPr>
        <w:t>Міжнародний транспортний коридор «Європа–Кавказ–Азія» (ТРАСЕКА)</w:t>
      </w:r>
    </w:p>
    <w:p w14:paraId="5440B6A7" w14:textId="77777777" w:rsidR="009043C1" w:rsidRPr="009043C1" w:rsidRDefault="009043C1" w:rsidP="009043C1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9043C1">
        <w:rPr>
          <w:rFonts w:eastAsia="Times New Roman" w:cs="Times New Roman"/>
          <w:color w:val="000000"/>
          <w:sz w:val="28"/>
          <w:szCs w:val="28"/>
          <w:lang w:eastAsia="uk-UA"/>
        </w:rPr>
        <w:t>Участь України в МТК</w:t>
      </w:r>
    </w:p>
    <w:p w14:paraId="6DB0E344" w14:textId="77777777" w:rsidR="006954E4" w:rsidRPr="006954E4" w:rsidRDefault="006954E4" w:rsidP="006954E4">
      <w:pPr>
        <w:spacing w:line="360" w:lineRule="auto"/>
        <w:rPr>
          <w:sz w:val="28"/>
          <w:szCs w:val="28"/>
        </w:rPr>
      </w:pPr>
    </w:p>
    <w:p w14:paraId="289B8C9E" w14:textId="215A80FA" w:rsidR="00446F99" w:rsidRPr="006954E4" w:rsidRDefault="006954E4" w:rsidP="006954E4">
      <w:pPr>
        <w:spacing w:line="360" w:lineRule="auto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446F99" w:rsidRPr="006954E4">
        <w:rPr>
          <w:b/>
          <w:bCs/>
          <w:sz w:val="28"/>
          <w:szCs w:val="28"/>
        </w:rPr>
        <w:t>Міжнародний транспортний коридор</w:t>
      </w:r>
      <w:r w:rsidR="00446F99" w:rsidRPr="006954E4">
        <w:rPr>
          <w:sz w:val="28"/>
          <w:szCs w:val="28"/>
        </w:rPr>
        <w:t xml:space="preserve"> - це комплекс наземних та водних транспортних магістралей з відповідною інфраструктурою на визначеному напрямку, включаючи допоміжні споруди, під'їзні шляхи, прикордонні переходи, сервісні пункти, вантажні та пасажирські термінали, устаткування для управління рухом, організаційно-технічних заходів, законодавчих та нормативних актів, які забезпечують перевезення вантажів та пасажирів на рівні, що відповідає вимогам Європейського Співтовариства.</w:t>
      </w:r>
    </w:p>
    <w:p w14:paraId="3FBF623F" w14:textId="222ACA5A" w:rsidR="006954E4" w:rsidRDefault="00CC6C62" w:rsidP="006954E4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Останніми роками у взаємовідносинах європейських та азійських держав одержав розвиток такий напрямок транспортної політики, як створення міжнародних транспортних коридорів (МТК). Ці шляхи сполучення виконують роль не тільки головних </w:t>
      </w:r>
      <w:proofErr w:type="spellStart"/>
      <w:r w:rsidRPr="00CC6C62">
        <w:rPr>
          <w:sz w:val="28"/>
          <w:szCs w:val="28"/>
        </w:rPr>
        <w:t>поєднуючих</w:t>
      </w:r>
      <w:proofErr w:type="spellEnd"/>
      <w:r w:rsidRPr="00CC6C62">
        <w:rPr>
          <w:sz w:val="28"/>
          <w:szCs w:val="28"/>
        </w:rPr>
        <w:t xml:space="preserve"> ланок між багатьма державами світу, а також є альтернативою для перевізників, які працюють на внутрішніх маршрутах України. </w:t>
      </w:r>
    </w:p>
    <w:p w14:paraId="3765AA8C" w14:textId="46CF2995" w:rsidR="006954E4" w:rsidRDefault="006954E4" w:rsidP="00CC6C62">
      <w:pPr>
        <w:spacing w:line="360" w:lineRule="auto"/>
        <w:ind w:firstLine="708"/>
        <w:rPr>
          <w:sz w:val="28"/>
          <w:szCs w:val="28"/>
        </w:rPr>
      </w:pPr>
      <w:r>
        <w:rPr>
          <w:noProof/>
        </w:rPr>
        <w:drawing>
          <wp:inline distT="0" distB="0" distL="0" distR="0" wp14:anchorId="147B0436" wp14:editId="11E7908A">
            <wp:extent cx="4888779" cy="3390900"/>
            <wp:effectExtent l="0" t="0" r="762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281F310-2C19-6ABC-0B18-2BD4F7B9C4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281F310-2C19-6ABC-0B18-2BD4F7B9C4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5245" cy="340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83D42" w14:textId="786B4123" w:rsidR="00414332" w:rsidRP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lastRenderedPageBreak/>
        <w:t>Передбачається, що по мережі міжнародних транспортних коридорів здійснюється близько п’ятдесяти відсотків всіх внутрішніх перевезень, цьому сприяє їх зручне географічне положення, велика пропускна спроможність, наявність пунктів сервісу та задовільний технічний стан.</w:t>
      </w:r>
    </w:p>
    <w:p w14:paraId="2912CFA1" w14:textId="40669EEA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Основне </w:t>
      </w:r>
      <w:r w:rsidRPr="00CC6C62">
        <w:rPr>
          <w:sz w:val="28"/>
          <w:szCs w:val="28"/>
          <w:u w:val="single"/>
        </w:rPr>
        <w:t>призначення транспортних коридорів</w:t>
      </w:r>
      <w:r w:rsidRPr="00CC6C62">
        <w:rPr>
          <w:sz w:val="28"/>
          <w:szCs w:val="28"/>
        </w:rPr>
        <w:t xml:space="preserve"> – забезпечення мінімальної відстані перевезень з Європи у Закавказзя, Центральну Азію; з Польщі, Скандинавських та Прибалтійських країн у порти Чорного моря, країни Близького Сходу. </w:t>
      </w:r>
    </w:p>
    <w:p w14:paraId="3BEB5CFC" w14:textId="1F9B5F65" w:rsidR="006954E4" w:rsidRPr="006954E4" w:rsidRDefault="00D14DE6" w:rsidP="00D14DE6">
      <w:pPr>
        <w:pStyle w:val="a3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6954E4" w:rsidRPr="006954E4">
        <w:rPr>
          <w:b/>
          <w:bCs/>
          <w:sz w:val="28"/>
          <w:szCs w:val="28"/>
        </w:rPr>
        <w:t>Транспортні коридори через територію України</w:t>
      </w:r>
    </w:p>
    <w:p w14:paraId="07A647EB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Постановою Кабінету Міністрів України від 16 грудня 1996 р. за №1512 затверджено перелік автомобільних транспортних коридорів України, які включені до мережі міжнародних транспортних коридорів: </w:t>
      </w:r>
    </w:p>
    <w:p w14:paraId="07ACAD6C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>№3 Берлін/Дрезден–Вроцлав–Краковець–Львів–Рівне–Житомир– Київ;</w:t>
      </w:r>
    </w:p>
    <w:p w14:paraId="52D773B2" w14:textId="40C604A3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>№5 Трієст–Любляна–</w:t>
      </w:r>
      <w:proofErr w:type="spellStart"/>
      <w:r w:rsidRPr="00CC6C62">
        <w:rPr>
          <w:sz w:val="28"/>
          <w:szCs w:val="28"/>
        </w:rPr>
        <w:t>Братіслава</w:t>
      </w:r>
      <w:proofErr w:type="spellEnd"/>
      <w:r w:rsidRPr="00CC6C62">
        <w:rPr>
          <w:sz w:val="28"/>
          <w:szCs w:val="28"/>
        </w:rPr>
        <w:t>–Чоп–Ужгород–Львів;</w:t>
      </w:r>
    </w:p>
    <w:p w14:paraId="51EF78C4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 №5а </w:t>
      </w:r>
      <w:proofErr w:type="spellStart"/>
      <w:r w:rsidRPr="00CC6C62">
        <w:rPr>
          <w:sz w:val="28"/>
          <w:szCs w:val="28"/>
        </w:rPr>
        <w:t>Сторожниця</w:t>
      </w:r>
      <w:proofErr w:type="spellEnd"/>
      <w:r w:rsidRPr="00CC6C62">
        <w:rPr>
          <w:sz w:val="28"/>
          <w:szCs w:val="28"/>
        </w:rPr>
        <w:t xml:space="preserve">–Ужгород–Мукачево; </w:t>
      </w:r>
    </w:p>
    <w:p w14:paraId="660289F8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№9 Гельсінкі–Київ/Москва–Одеса/Кишинів/Бухарест–Горностаївка– </w:t>
      </w:r>
      <w:proofErr w:type="spellStart"/>
      <w:r w:rsidRPr="00CC6C62">
        <w:rPr>
          <w:sz w:val="28"/>
          <w:szCs w:val="28"/>
        </w:rPr>
        <w:t>Александрополіс</w:t>
      </w:r>
      <w:proofErr w:type="spellEnd"/>
      <w:r w:rsidRPr="00CC6C62">
        <w:rPr>
          <w:sz w:val="28"/>
          <w:szCs w:val="28"/>
        </w:rPr>
        <w:t xml:space="preserve">; </w:t>
      </w:r>
    </w:p>
    <w:p w14:paraId="1934F060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>№9а Любашівка–Платонове,</w:t>
      </w:r>
    </w:p>
    <w:p w14:paraId="6A9F293A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 №9в Любашівка–Одеса, №9с Копті–</w:t>
      </w:r>
      <w:proofErr w:type="spellStart"/>
      <w:r w:rsidRPr="00CC6C62">
        <w:rPr>
          <w:sz w:val="28"/>
          <w:szCs w:val="28"/>
        </w:rPr>
        <w:t>Бачівськ</w:t>
      </w:r>
      <w:proofErr w:type="spellEnd"/>
      <w:r w:rsidRPr="00CC6C62">
        <w:rPr>
          <w:sz w:val="28"/>
          <w:szCs w:val="28"/>
        </w:rPr>
        <w:t xml:space="preserve">. </w:t>
      </w:r>
    </w:p>
    <w:p w14:paraId="364818EA" w14:textId="77777777" w:rsidR="00446F99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Крім того, вищезгаданою постановою затверджено перелік транспортних коридорів України, які пропонується включити як доповнення до мережі міжнародних транспортних коридорів: </w:t>
      </w:r>
    </w:p>
    <w:p w14:paraId="41644AA8" w14:textId="3F90EFB0" w:rsidR="00446F99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Балтійське море–Чорне море (Гданськ – порти Чорного моря). </w:t>
      </w:r>
    </w:p>
    <w:p w14:paraId="59DD8268" w14:textId="77777777" w:rsidR="00446F99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446F99">
        <w:rPr>
          <w:b/>
          <w:bCs/>
          <w:sz w:val="28"/>
          <w:szCs w:val="28"/>
        </w:rPr>
        <w:t>По Україні:</w:t>
      </w:r>
      <w:r w:rsidRPr="00CC6C62">
        <w:rPr>
          <w:sz w:val="28"/>
          <w:szCs w:val="28"/>
        </w:rPr>
        <w:t xml:space="preserve"> Ягодин–Ковель–Луцьк–Тернопіль–Хмельницький–Вінниця– Умань – порти Чорного моря; </w:t>
      </w:r>
    </w:p>
    <w:p w14:paraId="447317F1" w14:textId="77777777" w:rsidR="00446F99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9E0D63">
        <w:rPr>
          <w:b/>
          <w:bCs/>
          <w:i/>
          <w:iCs/>
          <w:sz w:val="28"/>
          <w:szCs w:val="28"/>
        </w:rPr>
        <w:t>відгалуження:</w:t>
      </w:r>
      <w:r w:rsidRPr="00CC6C62">
        <w:rPr>
          <w:sz w:val="28"/>
          <w:szCs w:val="28"/>
        </w:rPr>
        <w:t xml:space="preserve"> Тернопіль–Чернівці– </w:t>
      </w:r>
      <w:proofErr w:type="spellStart"/>
      <w:r w:rsidRPr="00CC6C62">
        <w:rPr>
          <w:sz w:val="28"/>
          <w:szCs w:val="28"/>
        </w:rPr>
        <w:t>Порубне</w:t>
      </w:r>
      <w:proofErr w:type="spellEnd"/>
      <w:r w:rsidRPr="00CC6C62">
        <w:rPr>
          <w:sz w:val="28"/>
          <w:szCs w:val="28"/>
        </w:rPr>
        <w:t xml:space="preserve">/ Мамалиґа. Євро-Азійський (ЄАТК) (Іллічівськ–поромна переправа через море –Грузія–Азербайджан–поромна переправа–Туркменістан). </w:t>
      </w:r>
    </w:p>
    <w:p w14:paraId="1DC290B4" w14:textId="77777777" w:rsidR="00446F99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446F99">
        <w:rPr>
          <w:b/>
          <w:bCs/>
          <w:sz w:val="28"/>
          <w:szCs w:val="28"/>
        </w:rPr>
        <w:t>По Україні</w:t>
      </w:r>
      <w:r w:rsidRPr="00CC6C62">
        <w:rPr>
          <w:sz w:val="28"/>
          <w:szCs w:val="28"/>
        </w:rPr>
        <w:t xml:space="preserve">: Одеса–Миколаїв–Херсон–Джанкой–Керч. Європа–Азія (на Волгоград, </w:t>
      </w:r>
      <w:proofErr w:type="spellStart"/>
      <w:r w:rsidRPr="00CC6C62">
        <w:rPr>
          <w:sz w:val="28"/>
          <w:szCs w:val="28"/>
        </w:rPr>
        <w:t>Макат</w:t>
      </w:r>
      <w:proofErr w:type="spellEnd"/>
      <w:r w:rsidRPr="00CC6C62">
        <w:rPr>
          <w:sz w:val="28"/>
          <w:szCs w:val="28"/>
        </w:rPr>
        <w:t xml:space="preserve">, </w:t>
      </w:r>
      <w:proofErr w:type="spellStart"/>
      <w:r w:rsidRPr="00CC6C62">
        <w:rPr>
          <w:sz w:val="28"/>
          <w:szCs w:val="28"/>
        </w:rPr>
        <w:t>Чарджоу</w:t>
      </w:r>
      <w:proofErr w:type="spellEnd"/>
      <w:r w:rsidRPr="00CC6C62">
        <w:rPr>
          <w:sz w:val="28"/>
          <w:szCs w:val="28"/>
        </w:rPr>
        <w:t xml:space="preserve">). </w:t>
      </w:r>
    </w:p>
    <w:p w14:paraId="511B20D3" w14:textId="77777777" w:rsidR="00446F99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446F99">
        <w:rPr>
          <w:b/>
          <w:bCs/>
          <w:sz w:val="28"/>
          <w:szCs w:val="28"/>
        </w:rPr>
        <w:lastRenderedPageBreak/>
        <w:t>По Україні:</w:t>
      </w:r>
      <w:r w:rsidRPr="00CC6C62">
        <w:rPr>
          <w:sz w:val="28"/>
          <w:szCs w:val="28"/>
        </w:rPr>
        <w:t xml:space="preserve"> Краковець–Львів–Рівне–Житомир–Київ–Полтава–Харків–Дебальцеве– Ізварине (модернізація);</w:t>
      </w:r>
    </w:p>
    <w:p w14:paraId="743F495D" w14:textId="4C361046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9E0D63">
        <w:rPr>
          <w:b/>
          <w:bCs/>
          <w:i/>
          <w:iCs/>
          <w:sz w:val="28"/>
          <w:szCs w:val="28"/>
        </w:rPr>
        <w:t xml:space="preserve"> відгалуження:</w:t>
      </w:r>
      <w:r w:rsidRPr="00CC6C62">
        <w:rPr>
          <w:sz w:val="28"/>
          <w:szCs w:val="28"/>
        </w:rPr>
        <w:t xml:space="preserve"> Косини–Івано-Франківськ– Тернопіль–Вінниця–Кіровоград–Дніпропетровськ–Донецьк–Ізварине (нова траса). ЧЕС (Причорноморські країни). </w:t>
      </w:r>
    </w:p>
    <w:p w14:paraId="314260B4" w14:textId="77777777" w:rsidR="009E0D63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9E0D63">
        <w:rPr>
          <w:b/>
          <w:bCs/>
          <w:sz w:val="28"/>
          <w:szCs w:val="28"/>
        </w:rPr>
        <w:t>По Україні:</w:t>
      </w:r>
      <w:r w:rsidRPr="00CC6C62">
        <w:rPr>
          <w:sz w:val="28"/>
          <w:szCs w:val="28"/>
        </w:rPr>
        <w:t xml:space="preserve"> Рені–Ізмаїл–Одеса–Миколаїв–Херсон–Мелітополь–Бердянськ–Маріуполь–Новоазовськ. </w:t>
      </w:r>
    </w:p>
    <w:p w14:paraId="2C087C35" w14:textId="77777777" w:rsidR="009E0D63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>У цілому по коридорах показник інтенсивності руху вантажних автомобілів та автобусів розподіляється наступним чином:</w:t>
      </w:r>
    </w:p>
    <w:p w14:paraId="5FC4FE9C" w14:textId="77777777" w:rsidR="009E0D63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 92,8% припадає на внутрішні, 6,1% – на міжнародні й 1,1% – на транзитні перевезення. </w:t>
      </w:r>
    </w:p>
    <w:p w14:paraId="64E0C803" w14:textId="3B791105" w:rsidR="00CC6C62" w:rsidRP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Найбільша інтенсивність спостерігалася в областях зі значним зростанням обсягів промислової продукції, при перевезеннях якої використовувалися вантажні автомобілі. У </w:t>
      </w:r>
      <w:r w:rsidRPr="00FB2A1E">
        <w:rPr>
          <w:sz w:val="28"/>
          <w:szCs w:val="28"/>
        </w:rPr>
        <w:t>20</w:t>
      </w:r>
      <w:r w:rsidR="00FB2A1E" w:rsidRPr="00FB2A1E">
        <w:rPr>
          <w:sz w:val="28"/>
          <w:szCs w:val="28"/>
        </w:rPr>
        <w:t>14</w:t>
      </w:r>
      <w:r w:rsidRPr="00CC6C62">
        <w:rPr>
          <w:sz w:val="28"/>
          <w:szCs w:val="28"/>
        </w:rPr>
        <w:t xml:space="preserve"> р. середня інтенсивність руху вантажних автомобілів та автобусів по коридорах стабілізувалась і становила 521,7 тис. автомобілів на рік.</w:t>
      </w:r>
    </w:p>
    <w:p w14:paraId="694FDC8D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Окремі показники інтенсивності руху транспорту на ділянках, в обох напрямках: </w:t>
      </w:r>
    </w:p>
    <w:p w14:paraId="4E301B4C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ЄАТК (Херсонська–Республіка Крим 2049 тис. од., </w:t>
      </w:r>
      <w:r w:rsidRPr="00CC6C62">
        <w:rPr>
          <w:sz w:val="28"/>
          <w:szCs w:val="28"/>
          <w:u w:val="single"/>
        </w:rPr>
        <w:t>із них 1300 тис. автобусів та 749 тис. вантажних автомобілів</w:t>
      </w:r>
      <w:r w:rsidRPr="00CC6C62">
        <w:rPr>
          <w:sz w:val="28"/>
          <w:szCs w:val="28"/>
        </w:rPr>
        <w:t xml:space="preserve">); </w:t>
      </w:r>
    </w:p>
    <w:p w14:paraId="1B352C5A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Європа–Азія (Київська–Полтавська 2223 тис. од., із них 357 тис. автобусів та 1866 тис. вантажних автомобілів); </w:t>
      </w:r>
    </w:p>
    <w:p w14:paraId="4DA6CF78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ЧЕС (Донецька–Запорізька 2432 тис. од., із них 979 тис. автобусів та 1453 тис. вантажних автомобілів). </w:t>
      </w:r>
    </w:p>
    <w:p w14:paraId="0227FFEC" w14:textId="77777777" w:rsidR="0067536D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Міжнародні транспортні коридори, які перетинають Україну, сходяться в найкрупніших транспортних вузлах – </w:t>
      </w:r>
      <w:r w:rsidRPr="0067536D">
        <w:rPr>
          <w:b/>
          <w:bCs/>
          <w:sz w:val="28"/>
          <w:szCs w:val="28"/>
        </w:rPr>
        <w:t>Львівському, Київському й Одеському.</w:t>
      </w:r>
      <w:r w:rsidRPr="00CC6C62">
        <w:rPr>
          <w:sz w:val="28"/>
          <w:szCs w:val="28"/>
        </w:rPr>
        <w:t xml:space="preserve"> </w:t>
      </w:r>
    </w:p>
    <w:p w14:paraId="4496C963" w14:textId="44801EBD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Через Львів проходить транспортний коридор №3, тут також закінчується коридор №5; через Київ проходить коридор №9 і закінчується коридор №3; в Одесі коридор №9 з’єднується з Євро-Азійським транспортним коридором (він визнаний поки що трьома країнами: Україною, Азербайджаном, Грузією). </w:t>
      </w:r>
    </w:p>
    <w:p w14:paraId="3378DA75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lastRenderedPageBreak/>
        <w:t>Аналіз розташування обласних центрів України на головних магістралях на міжнародних транспортних коридорах свідчить, що:</w:t>
      </w:r>
    </w:p>
    <w:p w14:paraId="401D4A4C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 1) найкраще розташування на головних магістралях має </w:t>
      </w:r>
      <w:r w:rsidRPr="009E0D63">
        <w:rPr>
          <w:b/>
          <w:bCs/>
          <w:sz w:val="28"/>
          <w:szCs w:val="28"/>
        </w:rPr>
        <w:t>Одеса:</w:t>
      </w:r>
      <w:r w:rsidRPr="00CC6C62">
        <w:rPr>
          <w:sz w:val="28"/>
          <w:szCs w:val="28"/>
        </w:rPr>
        <w:t xml:space="preserve"> саме у цьому великому транспортному </w:t>
      </w:r>
      <w:proofErr w:type="spellStart"/>
      <w:r w:rsidRPr="00CC6C62">
        <w:rPr>
          <w:sz w:val="28"/>
          <w:szCs w:val="28"/>
        </w:rPr>
        <w:t>вузлі</w:t>
      </w:r>
      <w:proofErr w:type="spellEnd"/>
      <w:r w:rsidRPr="00CC6C62">
        <w:rPr>
          <w:sz w:val="28"/>
          <w:szCs w:val="28"/>
        </w:rPr>
        <w:t xml:space="preserve"> сходяться три міжнародні магістралі (коридор №9, Балтика–Чорне море та коридор ЧЕС); </w:t>
      </w:r>
    </w:p>
    <w:p w14:paraId="37C69A05" w14:textId="7777777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2) у Києві сходяться коридор №9 із відгалуженням на Мінськ та коридор №3; 3) у Львові збігаються коридори №3 та №5, а крізь Ужгород проходить коридор №5; 4) окрім цього на важливій магістралі ЧЕС розташовані Донецьк, Дніпропетровськ, Одеса (а також Дунайські порти Рені та Ізмаїл). </w:t>
      </w:r>
    </w:p>
    <w:p w14:paraId="7AB81787" w14:textId="77777777" w:rsidR="009E0D63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Слід зазначити негативні сторони проходження транспортних коридорів через територію України для розвитку регіонів. </w:t>
      </w:r>
    </w:p>
    <w:p w14:paraId="4EC0BF78" w14:textId="77777777" w:rsidR="009E0D63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i/>
          <w:iCs/>
          <w:sz w:val="28"/>
          <w:szCs w:val="28"/>
          <w:u w:val="single"/>
        </w:rPr>
        <w:t>По-перше,</w:t>
      </w:r>
      <w:r w:rsidRPr="00CC6C62">
        <w:rPr>
          <w:sz w:val="28"/>
          <w:szCs w:val="28"/>
        </w:rPr>
        <w:t xml:space="preserve"> розвиток коридорів відбувається на Правобережній частині України, а також у приморських областях (Донецькій, Запорізькій, Миколаївській, Одеській), причому Лівобережна частина України (зокрема Харківська, Полтавська, Сумська області) залишаються поза увагою даних проектів. </w:t>
      </w:r>
    </w:p>
    <w:p w14:paraId="441181D7" w14:textId="036B8457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i/>
          <w:iCs/>
          <w:sz w:val="28"/>
          <w:szCs w:val="28"/>
          <w:u w:val="single"/>
        </w:rPr>
        <w:t>По-друге,</w:t>
      </w:r>
      <w:r w:rsidRPr="00CC6C62">
        <w:rPr>
          <w:sz w:val="28"/>
          <w:szCs w:val="28"/>
        </w:rPr>
        <w:t xml:space="preserve"> поза увагою залишаються такі значні транспортні вузли, як Харків, Чернігів, Луганськ тощо, які для внутрішніх перевезень відіграють значну роль.</w:t>
      </w:r>
    </w:p>
    <w:p w14:paraId="441BA4C6" w14:textId="537E2B78" w:rsidR="00CC6C62" w:rsidRP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 Основна номенклатура вантажів внутрішніх перевезень – вугілля, нафтопродукти, мінеральні добрива, цемент, будівельні матеріали. У загальному обсязі експорту послуг, послуги транспорту становлять 85%. Залізничні транспортні коридори №3, №5, №9 мають можливості пропускати потоки поїздів вдвічі більші за існуючі. Резерви пропуску автомобільних шляхів теж більші в 2–3 рази, ніж ті, що існують.</w:t>
      </w:r>
    </w:p>
    <w:p w14:paraId="53D43FF1" w14:textId="443EB07D" w:rsidR="009E0D63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На сучасному етапі розвиток міжнародного транзиту в Україні має виключно важливе значення. Доходи від нього досягають 2,3 млрд. </w:t>
      </w:r>
      <w:proofErr w:type="spellStart"/>
      <w:r w:rsidRPr="00CC6C62">
        <w:rPr>
          <w:sz w:val="28"/>
          <w:szCs w:val="28"/>
        </w:rPr>
        <w:t>дол</w:t>
      </w:r>
      <w:proofErr w:type="spellEnd"/>
      <w:r w:rsidRPr="00CC6C62">
        <w:rPr>
          <w:sz w:val="28"/>
          <w:szCs w:val="28"/>
        </w:rPr>
        <w:t xml:space="preserve">. США на рік, або 13% усього експорту. Кожна тонна транзиту вантажів через Україну дає 8–9 доларів валютних надходжень. </w:t>
      </w:r>
      <w:r w:rsidRPr="00FB2A1E">
        <w:rPr>
          <w:sz w:val="28"/>
          <w:szCs w:val="28"/>
        </w:rPr>
        <w:t>На транспорті загального користування обсяги транзитних перевезень вантажів (20</w:t>
      </w:r>
      <w:r w:rsidR="00FB2A1E" w:rsidRPr="00FB2A1E">
        <w:rPr>
          <w:sz w:val="28"/>
          <w:szCs w:val="28"/>
        </w:rPr>
        <w:t>14</w:t>
      </w:r>
      <w:r w:rsidRPr="00FB2A1E">
        <w:rPr>
          <w:sz w:val="28"/>
          <w:szCs w:val="28"/>
        </w:rPr>
        <w:t xml:space="preserve"> р.) становили</w:t>
      </w:r>
      <w:r w:rsidRPr="00CC6C62">
        <w:rPr>
          <w:sz w:val="28"/>
          <w:szCs w:val="28"/>
        </w:rPr>
        <w:t xml:space="preserve"> 35 млн. </w:t>
      </w:r>
      <w:proofErr w:type="spellStart"/>
      <w:r w:rsidRPr="00CC6C62">
        <w:rPr>
          <w:sz w:val="28"/>
          <w:szCs w:val="28"/>
        </w:rPr>
        <w:t>тонн</w:t>
      </w:r>
      <w:proofErr w:type="spellEnd"/>
      <w:r w:rsidRPr="00CC6C62">
        <w:rPr>
          <w:sz w:val="28"/>
          <w:szCs w:val="28"/>
        </w:rPr>
        <w:t xml:space="preserve">, із них </w:t>
      </w:r>
      <w:r w:rsidRPr="00CC6C62">
        <w:rPr>
          <w:sz w:val="28"/>
          <w:szCs w:val="28"/>
        </w:rPr>
        <w:lastRenderedPageBreak/>
        <w:t xml:space="preserve">залізничним транспортом 33,2 млн. </w:t>
      </w:r>
      <w:proofErr w:type="spellStart"/>
      <w:r w:rsidRPr="00CC6C62">
        <w:rPr>
          <w:sz w:val="28"/>
          <w:szCs w:val="28"/>
        </w:rPr>
        <w:t>тонн</w:t>
      </w:r>
      <w:proofErr w:type="spellEnd"/>
      <w:r w:rsidRPr="00CC6C62">
        <w:rPr>
          <w:sz w:val="28"/>
          <w:szCs w:val="28"/>
        </w:rPr>
        <w:t xml:space="preserve"> або 95%, автотранспортом 1,6 млн. </w:t>
      </w:r>
      <w:proofErr w:type="spellStart"/>
      <w:r w:rsidRPr="00CC6C62">
        <w:rPr>
          <w:sz w:val="28"/>
          <w:szCs w:val="28"/>
        </w:rPr>
        <w:t>тонн</w:t>
      </w:r>
      <w:proofErr w:type="spellEnd"/>
      <w:r w:rsidRPr="00CC6C62">
        <w:rPr>
          <w:sz w:val="28"/>
          <w:szCs w:val="28"/>
        </w:rPr>
        <w:t xml:space="preserve">, річковим та повітряним – близько 0,2 млн. </w:t>
      </w:r>
      <w:proofErr w:type="spellStart"/>
      <w:r w:rsidRPr="00CC6C62">
        <w:rPr>
          <w:sz w:val="28"/>
          <w:szCs w:val="28"/>
        </w:rPr>
        <w:t>тонн</w:t>
      </w:r>
      <w:proofErr w:type="spellEnd"/>
      <w:r w:rsidRPr="00CC6C62">
        <w:rPr>
          <w:sz w:val="28"/>
          <w:szCs w:val="28"/>
        </w:rPr>
        <w:t xml:space="preserve">. </w:t>
      </w:r>
    </w:p>
    <w:p w14:paraId="45C37F7C" w14:textId="77777777" w:rsidR="009E0D63" w:rsidRPr="00FB2A1E" w:rsidRDefault="00CC6C62" w:rsidP="00CC6C62">
      <w:pPr>
        <w:spacing w:line="360" w:lineRule="auto"/>
        <w:ind w:firstLine="708"/>
        <w:rPr>
          <w:sz w:val="28"/>
          <w:szCs w:val="28"/>
          <w:u w:val="single"/>
        </w:rPr>
      </w:pPr>
      <w:r w:rsidRPr="00FB2A1E">
        <w:rPr>
          <w:sz w:val="28"/>
          <w:szCs w:val="28"/>
          <w:u w:val="single"/>
        </w:rPr>
        <w:t>Основні транзитні потоки в Україні проходять у двох напрямках:</w:t>
      </w:r>
    </w:p>
    <w:p w14:paraId="79A5E05C" w14:textId="77777777" w:rsidR="009E0D63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 - між пунктами на західному та північно-східних кордонах у прямому залізничному та автомобільному сполученнях; </w:t>
      </w:r>
    </w:p>
    <w:p w14:paraId="08D99F4A" w14:textId="77777777" w:rsidR="009E0D63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- між пунктами на північних, східних і на західному кордонах та морськими портами України. </w:t>
      </w:r>
    </w:p>
    <w:p w14:paraId="4E59DCA6" w14:textId="6B9D33D0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Майже 95% транзитних потоків проходить в Україну через залізничні переходи. </w:t>
      </w:r>
    </w:p>
    <w:p w14:paraId="105FB67F" w14:textId="36218DF2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В основному це </w:t>
      </w:r>
      <w:r w:rsidR="00FB2A1E">
        <w:rPr>
          <w:sz w:val="28"/>
          <w:szCs w:val="28"/>
        </w:rPr>
        <w:t xml:space="preserve">БУЛИ </w:t>
      </w:r>
      <w:r w:rsidRPr="00CC6C62">
        <w:rPr>
          <w:sz w:val="28"/>
          <w:szCs w:val="28"/>
        </w:rPr>
        <w:t xml:space="preserve">експортні вантажі з </w:t>
      </w:r>
      <w:proofErr w:type="spellStart"/>
      <w:r w:rsidR="00FB2A1E">
        <w:rPr>
          <w:sz w:val="28"/>
          <w:szCs w:val="28"/>
        </w:rPr>
        <w:t>р</w:t>
      </w:r>
      <w:r w:rsidRPr="00CC6C62">
        <w:rPr>
          <w:sz w:val="28"/>
          <w:szCs w:val="28"/>
        </w:rPr>
        <w:t>осії</w:t>
      </w:r>
      <w:proofErr w:type="spellEnd"/>
      <w:r w:rsidRPr="00CC6C62">
        <w:rPr>
          <w:sz w:val="28"/>
          <w:szCs w:val="28"/>
        </w:rPr>
        <w:t xml:space="preserve">, </w:t>
      </w:r>
      <w:r w:rsidR="00FB2A1E">
        <w:rPr>
          <w:sz w:val="28"/>
          <w:szCs w:val="28"/>
        </w:rPr>
        <w:t>б</w:t>
      </w:r>
      <w:r w:rsidRPr="00CC6C62">
        <w:rPr>
          <w:sz w:val="28"/>
          <w:szCs w:val="28"/>
        </w:rPr>
        <w:t xml:space="preserve">ілорусі, Казахстану (залізна руда, кам’яне вугілля, нафтопродукти), що направляються у Словаччину, Угорщину, Австрію, Чехію, Румунію, а також через порти в інші країни світу. Автомобільні транзитні перевезення, в основному, здійснюються по автомагістралях, що проходять за напрямками: захід України – </w:t>
      </w:r>
      <w:proofErr w:type="spellStart"/>
      <w:r w:rsidR="00FB2A1E">
        <w:rPr>
          <w:sz w:val="28"/>
          <w:szCs w:val="28"/>
        </w:rPr>
        <w:t>р</w:t>
      </w:r>
      <w:r w:rsidRPr="00CC6C62">
        <w:rPr>
          <w:sz w:val="28"/>
          <w:szCs w:val="28"/>
        </w:rPr>
        <w:t>осія</w:t>
      </w:r>
      <w:proofErr w:type="spellEnd"/>
      <w:r w:rsidRPr="00CC6C62">
        <w:rPr>
          <w:sz w:val="28"/>
          <w:szCs w:val="28"/>
        </w:rPr>
        <w:t xml:space="preserve">, </w:t>
      </w:r>
      <w:proofErr w:type="spellStart"/>
      <w:r w:rsidR="00FB2A1E">
        <w:rPr>
          <w:sz w:val="28"/>
          <w:szCs w:val="28"/>
        </w:rPr>
        <w:t>б</w:t>
      </w:r>
      <w:r w:rsidRPr="00CC6C62">
        <w:rPr>
          <w:sz w:val="28"/>
          <w:szCs w:val="28"/>
        </w:rPr>
        <w:t>ілорусь</w:t>
      </w:r>
      <w:proofErr w:type="spellEnd"/>
      <w:r w:rsidRPr="00CC6C62">
        <w:rPr>
          <w:sz w:val="28"/>
          <w:szCs w:val="28"/>
        </w:rPr>
        <w:t xml:space="preserve">; морські порти України – Ростов, Кавказ, Молдова – </w:t>
      </w:r>
      <w:proofErr w:type="spellStart"/>
      <w:r w:rsidR="00FB2A1E">
        <w:rPr>
          <w:sz w:val="28"/>
          <w:szCs w:val="28"/>
        </w:rPr>
        <w:t>р</w:t>
      </w:r>
      <w:r w:rsidRPr="00CC6C62">
        <w:rPr>
          <w:sz w:val="28"/>
          <w:szCs w:val="28"/>
        </w:rPr>
        <w:t>осія</w:t>
      </w:r>
      <w:proofErr w:type="spellEnd"/>
      <w:r w:rsidRPr="00CC6C62">
        <w:rPr>
          <w:sz w:val="28"/>
          <w:szCs w:val="28"/>
        </w:rPr>
        <w:t xml:space="preserve"> та інші. </w:t>
      </w:r>
    </w:p>
    <w:p w14:paraId="7C7AD07A" w14:textId="7D02D080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>До номенклатури вантажів, що перевозяться, входять продукти харчування, одяг, взуття, меблі, фармацевтична продукція, контейнерні вантажі, в тому числі й ті, що переробляються в морських портах. Згідно із Законом України від 7 лютого 2002 року №3022-ІІІ про Комплексну Програму утвердження України як транзитної держави у 20</w:t>
      </w:r>
      <w:r w:rsidR="00FB2A1E">
        <w:rPr>
          <w:sz w:val="28"/>
          <w:szCs w:val="28"/>
        </w:rPr>
        <w:t>10</w:t>
      </w:r>
      <w:r w:rsidRPr="00CC6C62">
        <w:rPr>
          <w:sz w:val="28"/>
          <w:szCs w:val="28"/>
        </w:rPr>
        <w:t>–201</w:t>
      </w:r>
      <w:r w:rsidR="00FB2A1E">
        <w:rPr>
          <w:sz w:val="28"/>
          <w:szCs w:val="28"/>
        </w:rPr>
        <w:t>4</w:t>
      </w:r>
      <w:r w:rsidRPr="00CC6C62">
        <w:rPr>
          <w:sz w:val="28"/>
          <w:szCs w:val="28"/>
        </w:rPr>
        <w:t xml:space="preserve"> роках, використання вітчизняних транспортних комунікацій для транзитних перевезень вантажів є одним із найбільш значних пріоритетів транспортної політики України. Відповідно до прогнозів світового економічного розвитку, зростання світової торгівлі випереджає, і буде ще більш випереджати, зростання світового виробництва. </w:t>
      </w:r>
    </w:p>
    <w:p w14:paraId="1102DE39" w14:textId="7D71878D" w:rsidR="00CC6C62" w:rsidRDefault="00CC6C62" w:rsidP="00CC6C62">
      <w:pPr>
        <w:spacing w:line="360" w:lineRule="auto"/>
        <w:ind w:firstLine="708"/>
        <w:rPr>
          <w:sz w:val="28"/>
          <w:szCs w:val="28"/>
        </w:rPr>
      </w:pPr>
      <w:r w:rsidRPr="00CC6C62">
        <w:rPr>
          <w:sz w:val="28"/>
          <w:szCs w:val="28"/>
        </w:rPr>
        <w:t xml:space="preserve">При цьому найбільш стрімкий ріст товарообміну відбуватиметься в трикутнику “Північна Америка–Європа–країни </w:t>
      </w:r>
      <w:proofErr w:type="spellStart"/>
      <w:r w:rsidRPr="00CC6C62">
        <w:rPr>
          <w:sz w:val="28"/>
          <w:szCs w:val="28"/>
        </w:rPr>
        <w:t>Азійсько</w:t>
      </w:r>
      <w:proofErr w:type="spellEnd"/>
      <w:r w:rsidRPr="00CC6C62">
        <w:rPr>
          <w:sz w:val="28"/>
          <w:szCs w:val="28"/>
        </w:rPr>
        <w:t xml:space="preserve">-тихоокеанського регіону”. Вигідне географічне положення України на шляху основних транзитних потоків між Європою та Азією, наявність незамерзаючих морських чорноморських портів, розвинутої транспортної мережі в широтних та </w:t>
      </w:r>
      <w:proofErr w:type="spellStart"/>
      <w:r w:rsidRPr="00CC6C62">
        <w:rPr>
          <w:sz w:val="28"/>
          <w:szCs w:val="28"/>
        </w:rPr>
        <w:t>меридіальних</w:t>
      </w:r>
      <w:proofErr w:type="spellEnd"/>
      <w:r w:rsidRPr="00CC6C62">
        <w:rPr>
          <w:sz w:val="28"/>
          <w:szCs w:val="28"/>
        </w:rPr>
        <w:t xml:space="preserve"> напрямках створює всі необхідні передумови для оптимізації </w:t>
      </w:r>
      <w:r w:rsidRPr="00CC6C62">
        <w:rPr>
          <w:sz w:val="28"/>
          <w:szCs w:val="28"/>
        </w:rPr>
        <w:lastRenderedPageBreak/>
        <w:t>перевезень, а також залучення значних обсягів транзитних вантажів та пропуску їх по найкоротших напрямках.</w:t>
      </w:r>
    </w:p>
    <w:p w14:paraId="076A1F17" w14:textId="0D377A5E" w:rsidR="006954E4" w:rsidRDefault="006954E4" w:rsidP="00CC6C62">
      <w:pPr>
        <w:spacing w:line="360" w:lineRule="auto"/>
        <w:ind w:firstLine="708"/>
        <w:rPr>
          <w:sz w:val="28"/>
          <w:szCs w:val="28"/>
        </w:rPr>
      </w:pPr>
    </w:p>
    <w:p w14:paraId="245E26CA" w14:textId="4DE3964D" w:rsidR="006954E4" w:rsidRDefault="006954E4" w:rsidP="00CC6C6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954E4">
        <w:rPr>
          <w:b/>
          <w:bCs/>
          <w:sz w:val="28"/>
          <w:szCs w:val="28"/>
        </w:rPr>
        <w:t>Міжнародний транспортний коридор «Європа–Кавказ–Азія» (ТРАСЕКА)</w:t>
      </w:r>
    </w:p>
    <w:p w14:paraId="0D84C780" w14:textId="2F09F931" w:rsidR="00154D83" w:rsidRDefault="00154D83" w:rsidP="00154D83">
      <w:pPr>
        <w:spacing w:line="360" w:lineRule="auto"/>
        <w:ind w:firstLine="708"/>
        <w:rPr>
          <w:sz w:val="28"/>
          <w:szCs w:val="28"/>
        </w:rPr>
      </w:pPr>
      <w:r w:rsidRPr="00154D83">
        <w:rPr>
          <w:sz w:val="28"/>
          <w:szCs w:val="28"/>
        </w:rPr>
        <w:t xml:space="preserve">Міжнародний транспортний коридор </w:t>
      </w:r>
      <w:r w:rsidRPr="006954E4">
        <w:rPr>
          <w:b/>
          <w:bCs/>
          <w:sz w:val="28"/>
          <w:szCs w:val="28"/>
        </w:rPr>
        <w:t>(ТРАСЕКА</w:t>
      </w:r>
      <w:r w:rsidRPr="00154D83">
        <w:rPr>
          <w:sz w:val="28"/>
          <w:szCs w:val="28"/>
        </w:rPr>
        <w:t>) являє собою мультимодальний комплекс транспортної системи країн регіону, робота якого спрямована на розвиток торгово-економічних відносин і транспортного сполучення між країнами і регіонами, що є вагомим внеском у відродження одного з найвідоміших історичних маршрутів Великого Шовкового шляху. Основний напрям діяльності програми ТРАСЕКА – розвиток транспортного коридору з Європи до країн Центральної Азії через Чорне море, Кавказ і Каспійське море. З технологічної точки зору програма орієнтується на перевезення вантажу за єдиним для всього маршруту транспортним документом при використанні різних видів транспорту. Передбачається, що реалізація програми сприятиме інтеграції між Європейським союзом і країнами-партнерами програми, більш ефективному розподілу ресурсів між країнами Заходу і Сходу, поліпшить інвестиційний клімат у країнах, територією яких буде проходити транспортний коридор, позитивно відіб’ється на їх науковому і культурному розвитку.</w:t>
      </w:r>
    </w:p>
    <w:p w14:paraId="653FCD19" w14:textId="7FAC3BF3" w:rsidR="00FB2A1E" w:rsidRPr="00154D83" w:rsidRDefault="00154D83" w:rsidP="00154D83">
      <w:pPr>
        <w:spacing w:line="360" w:lineRule="auto"/>
        <w:ind w:firstLine="708"/>
        <w:rPr>
          <w:sz w:val="28"/>
          <w:szCs w:val="28"/>
        </w:rPr>
      </w:pPr>
      <w:r w:rsidRPr="00154D83">
        <w:rPr>
          <w:sz w:val="28"/>
          <w:szCs w:val="28"/>
        </w:rPr>
        <w:t xml:space="preserve"> Очікується, що розвиток програми ТРАСЕКА буде значною мірою залежати від планів Китаю по реалізації стратегії «Один пояс – один шлях» з організації так званого Нового шовкового шляху – транспортного маршруту для переміщення вантажів і пасажирів із Китаю в Європу, оскільки потенційно по коридору «Європа– Кавказ–Азія» може піти значна частина китайсько-європейського вантажопотоку. У вересні 1998 року на Саміті в м. Баку (Азербайджанська Республіка) 12 країнами ТРАСЕКА було підписано «Основну багатосторонню Угоду про міжнародний транспорт щодо розвитку коридору “Європа–Кавказ–Азія”» (ОМС), з метою реалізації в повній мірі своїх геополітичних і економічних можливостей. Сьогодні країни-учасники TRACECA розглядають транспортний коридор як довготривалий стабілізуючий </w:t>
      </w:r>
      <w:r w:rsidRPr="00154D83">
        <w:rPr>
          <w:sz w:val="28"/>
          <w:szCs w:val="28"/>
        </w:rPr>
        <w:lastRenderedPageBreak/>
        <w:t>фактор, що створює сприятливий інвестиційний клімат і справляє позитивний вплив на міжрегіональну інтеграцію. Крім удосконалення інституціональної системи транспортного коридору, а також підвищення рівня безпеки і стабільності транспорту, передбачається створення стійкого логістичного ланцюга мультимодальних перевезень, тобто забезпечення безперебійного руху товарів і вантажів по територіях країн із використанням різних видів транспорту – з поступовою інтеграцією коридору в Транс’європейські транспортні мережі. ОМС стало логічним продовженням міжрегіональної програми Європейського Союзу ТРАСЕКА і одночасно єдиною правовою базою для її ефективної реалізації. Після підписання цієї Угоди та створення Міжурядової Комісії (МПК) ТРАСЕКА та її Постійного Секретаріату з’явилися нові юридичні основи для розвитку і здійснення міжнародних транзитних перевезень на більш якісному рівні. Розвиток нового транспортного коридору сприяв формуванню ефективного транспортного потенціалу, що дозволяє забезпечувати всі зростаючі вантажопотоки з Азіатсько-Тихоокеанського регіону в Європу. Це також дозволяє створювати і розширювати ринки країн ТРАСЕКА і поступово інтегруватися у Транс’європейські транспортні мережі.</w:t>
      </w:r>
    </w:p>
    <w:p w14:paraId="0EE2ED79" w14:textId="744A2342" w:rsidR="00154D83" w:rsidRPr="00154D83" w:rsidRDefault="00154D83" w:rsidP="00154D83">
      <w:pPr>
        <w:spacing w:line="360" w:lineRule="auto"/>
        <w:ind w:firstLine="708"/>
        <w:rPr>
          <w:sz w:val="28"/>
          <w:szCs w:val="28"/>
        </w:rPr>
      </w:pPr>
      <w:r w:rsidRPr="00154D83">
        <w:rPr>
          <w:sz w:val="28"/>
          <w:szCs w:val="28"/>
        </w:rPr>
        <w:t>У наш час повноправними сторонами ОМС є 13 країн: п’ять країн Європи, три південно-кавказькі та п’ять центральноазіатських республік, кожна з яких має свою унікальну історію, культуру, мову, політичні та економічні системи. Програма розвивається як самостійна структура, що підтримує розвиток торговельних відносин та інтеграції економік країн</w:t>
      </w:r>
      <w:r>
        <w:rPr>
          <w:sz w:val="28"/>
          <w:szCs w:val="28"/>
        </w:rPr>
        <w:t xml:space="preserve"> </w:t>
      </w:r>
      <w:r w:rsidRPr="00154D83">
        <w:rPr>
          <w:sz w:val="28"/>
          <w:szCs w:val="28"/>
        </w:rPr>
        <w:t xml:space="preserve">учасниць ТРАСЕКА у світові ринкові перетворення, завдяки організаційному розвитку ТРАСЕКА та її подальшій </w:t>
      </w:r>
      <w:proofErr w:type="spellStart"/>
      <w:r w:rsidRPr="00154D83">
        <w:rPr>
          <w:sz w:val="28"/>
          <w:szCs w:val="28"/>
        </w:rPr>
        <w:t>інституціоналізації</w:t>
      </w:r>
      <w:proofErr w:type="spellEnd"/>
      <w:r w:rsidRPr="00154D83">
        <w:rPr>
          <w:sz w:val="28"/>
          <w:szCs w:val="28"/>
        </w:rPr>
        <w:t xml:space="preserve">. З 2009 р. Республіка Литва активно бере участь у роботі інститутів ТРАСЕКА і має статус спостерігача в МПК ТРАСЕКА. Країни-учасниці мають реальні перспективи щодо посилення своєї ролі як транзитних держав. Цьому сприяють такі об’єктивні чинники, як геостратегічне положення країн і наявність у них інтенсивного розвитку транспортної інфраструктури. Протягом всього коридору ТРАСЕКА ведеться будівництво нових автомобільних і залізних доріг. Споруджуються нові мости, порти й інша транспортна інфраструктура при одночасному відновленні існуючих автодоріг і </w:t>
      </w:r>
      <w:r w:rsidRPr="00154D83">
        <w:rPr>
          <w:sz w:val="28"/>
          <w:szCs w:val="28"/>
        </w:rPr>
        <w:lastRenderedPageBreak/>
        <w:t>залізниць, а також реконструкції мостів і портів. Розробляється відповідна єдина правова база і визначаються єдині тарифні правила. Країни ТРАСЕКА приєднуються до міжнародних конвенцій та угод. Створюється транспортна інфраструктура, необхідна для розвитку мультимодального транспорту, при одночасній підготовці відповідних кадрів для професійного здійснення міжнародних перевезень.</w:t>
      </w:r>
    </w:p>
    <w:p w14:paraId="6C30CC02" w14:textId="77777777" w:rsidR="00FB2A1E" w:rsidRPr="00CC6C62" w:rsidRDefault="00FB2A1E" w:rsidP="00CC6C62">
      <w:pPr>
        <w:spacing w:line="360" w:lineRule="auto"/>
        <w:ind w:firstLine="708"/>
        <w:rPr>
          <w:sz w:val="28"/>
          <w:szCs w:val="28"/>
        </w:rPr>
      </w:pPr>
    </w:p>
    <w:p w14:paraId="3259D63C" w14:textId="045A9A7B" w:rsidR="00FB2A1E" w:rsidRPr="00D14DE6" w:rsidRDefault="00FB2A1E" w:rsidP="00D37A61">
      <w:pPr>
        <w:pStyle w:val="a3"/>
        <w:numPr>
          <w:ilvl w:val="0"/>
          <w:numId w:val="3"/>
        </w:numPr>
        <w:shd w:val="clear" w:color="auto" w:fill="FFFFFF"/>
        <w:spacing w:line="360" w:lineRule="auto"/>
        <w:outlineLvl w:val="2"/>
        <w:rPr>
          <w:rFonts w:eastAsia="Times New Roman" w:cs="Times New Roman"/>
          <w:b/>
          <w:bCs/>
          <w:color w:val="000000"/>
          <w:sz w:val="28"/>
          <w:szCs w:val="28"/>
          <w:lang w:eastAsia="uk-UA"/>
        </w:rPr>
      </w:pPr>
      <w:r w:rsidRPr="00D14DE6">
        <w:rPr>
          <w:rFonts w:eastAsia="Times New Roman" w:cs="Times New Roman"/>
          <w:b/>
          <w:bCs/>
          <w:color w:val="000000"/>
          <w:sz w:val="28"/>
          <w:szCs w:val="28"/>
          <w:lang w:eastAsia="uk-UA"/>
        </w:rPr>
        <w:t>Участь України в МТК</w:t>
      </w:r>
    </w:p>
    <w:p w14:paraId="2A39F475" w14:textId="77777777" w:rsidR="00FB2A1E" w:rsidRPr="00D14DE6" w:rsidRDefault="00FB2A1E" w:rsidP="00D14DE6">
      <w:pPr>
        <w:shd w:val="clear" w:color="auto" w:fill="FFFFFF"/>
        <w:spacing w:line="360" w:lineRule="auto"/>
        <w:ind w:firstLine="360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Україна веде активну політику підтримки європейських ініціатив по МТК, пропонує свої варіанти коридорів Європейському співтовариству.</w:t>
      </w:r>
    </w:p>
    <w:p w14:paraId="0C63E48E" w14:textId="77777777" w:rsidR="00FB2A1E" w:rsidRPr="00D14DE6" w:rsidRDefault="00FB2A1E" w:rsidP="00D14DE6">
      <w:pPr>
        <w:shd w:val="clear" w:color="auto" w:fill="FFFFFF"/>
        <w:spacing w:line="360" w:lineRule="auto"/>
        <w:ind w:firstLine="360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За результатами досліджень англійського інституту «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Рендел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» щодо коефіцієнта 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транзитності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 Україна займає перше місце в Європі, але ступінь використання транспортної інфраструктури України ще досить низький. Створення транспортних коридорів та входження їх до міжнародної транспортної системи визнано пріоритетним загальнодержавним напрямом розвитку транспортно-дорожнього комплексу України.</w:t>
      </w:r>
    </w:p>
    <w:p w14:paraId="6F43C9F7" w14:textId="77777777" w:rsidR="00FB2A1E" w:rsidRPr="00D14DE6" w:rsidRDefault="00FB2A1E" w:rsidP="00D14DE6">
      <w:pPr>
        <w:shd w:val="clear" w:color="auto" w:fill="FFFFFF"/>
        <w:spacing w:line="360" w:lineRule="auto"/>
        <w:ind w:firstLine="360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У травні </w:t>
      </w:r>
      <w:hyperlink r:id="rId6" w:tooltip="1993" w:history="1">
        <w:r w:rsidRPr="00D14DE6">
          <w:rPr>
            <w:rFonts w:eastAsia="Times New Roman" w:cs="Times New Roman"/>
            <w:color w:val="0645AD"/>
            <w:sz w:val="28"/>
            <w:szCs w:val="28"/>
            <w:u w:val="single"/>
            <w:lang w:eastAsia="uk-UA"/>
          </w:rPr>
          <w:t>1993</w:t>
        </w:r>
      </w:hyperlink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 року в Брюсселі на міжнародній конференції за участю керівних осіб 8 країн (Азербайджан, Киргизстан, Вірменія, Таджикистан, Грузія, Туркменістан, Казахстан, Узбекистан) для виконання програми ЄС щодо розвитку транспортного коридору з Західної Європи через Чорне море, Кавказ і Каспійське море в Центральну Азію, була висунута ідея створення МТК TRACECA (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Transport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 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Corridor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 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Europed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 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Caucasus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 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Asia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) — транспортний коридор Європа — Кавказ — Азія), що є компонентом міждержавної програми 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Tacis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.</w:t>
      </w:r>
    </w:p>
    <w:p w14:paraId="16A7F348" w14:textId="77777777" w:rsidR="00FB2A1E" w:rsidRPr="00D14DE6" w:rsidRDefault="00FB2A1E" w:rsidP="00D14DE6">
      <w:pPr>
        <w:shd w:val="clear" w:color="auto" w:fill="FFFFFF"/>
        <w:spacing w:line="360" w:lineRule="auto"/>
        <w:ind w:firstLine="360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На конференції в Афінах в жовтні 1996 року до програми TRACECA були включені Україна і Монголія. У фінансуванні TRACECA беруть участь 16 країн, а також ЕБРР и МБРР. ТРАСЕКА називають іноді «Великим Шовковим шляхом XXI сторіччя», оскільки його архітектура призначена для перевезення нафти і бавовнику. За розрахунками, ТРАСЕКА повинен забезпечити потік в 100 тис. контейнерів на рік.</w:t>
      </w:r>
    </w:p>
    <w:p w14:paraId="442CD005" w14:textId="6FE00368" w:rsidR="00FB2A1E" w:rsidRPr="00D14DE6" w:rsidRDefault="00FB2A1E" w:rsidP="00D14DE6">
      <w:pPr>
        <w:shd w:val="clear" w:color="auto" w:fill="FFFFFF"/>
        <w:spacing w:after="120" w:line="360" w:lineRule="auto"/>
        <w:ind w:firstLine="360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Транспортні коридори, які Україна разом пропонує включити до мережі міжнародних транспортних коридорів:</w:t>
      </w:r>
    </w:p>
    <w:p w14:paraId="063538DF" w14:textId="77777777" w:rsidR="00FB2A1E" w:rsidRPr="00D14DE6" w:rsidRDefault="00FB2A1E" w:rsidP="009043C1">
      <w:pPr>
        <w:numPr>
          <w:ilvl w:val="0"/>
          <w:numId w:val="1"/>
        </w:numPr>
        <w:shd w:val="clear" w:color="auto" w:fill="FFFFFF"/>
        <w:spacing w:after="24" w:line="360" w:lineRule="auto"/>
        <w:ind w:left="0" w:firstLine="426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lastRenderedPageBreak/>
        <w:t xml:space="preserve">транспортний коридор Гданськ-Одеса (Балтійське море-Чорне море, Польща, Україна). транспортний коридор «Євроазіатський» (ЄАТК) 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Чорноморськ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 (Одеса) — Поті (Батумі) — Тбілісі — Баку (Україна, Грузія, Азербайджан).</w:t>
      </w:r>
    </w:p>
    <w:p w14:paraId="42D36973" w14:textId="77777777" w:rsidR="00FB2A1E" w:rsidRPr="00D14DE6" w:rsidRDefault="00FB2A1E" w:rsidP="009043C1">
      <w:pPr>
        <w:numPr>
          <w:ilvl w:val="0"/>
          <w:numId w:val="1"/>
        </w:numPr>
        <w:shd w:val="clear" w:color="auto" w:fill="FFFFFF"/>
        <w:spacing w:after="24" w:line="360" w:lineRule="auto"/>
        <w:ind w:left="0" w:firstLine="426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транспортний коридор «Європа — Азія» (Німеччина, Італія, Австрія, Чехія, Словаччина, Угорщина, Польща, Україна, Росія, Казахстан, країни Середньої Азії та Китай).</w:t>
      </w:r>
    </w:p>
    <w:p w14:paraId="43814196" w14:textId="77777777" w:rsidR="00FB2A1E" w:rsidRPr="00D14DE6" w:rsidRDefault="00FB2A1E" w:rsidP="00D14DE6">
      <w:pPr>
        <w:shd w:val="clear" w:color="auto" w:fill="FFFFFF"/>
        <w:spacing w:line="360" w:lineRule="auto"/>
        <w:ind w:firstLine="708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Науково-практичному забезпеченню розвитку МТК, які проходять по території України, у зв'язку з програмою розвитку транспорту, запропонованою ЄС, була присвячена міжнародна конференція транспортників, що відбулася в травні 1997 р. в Києві. В ній брали участь міністри транспорту 23 держав. Ґрунтовно розглянуто питання розвитку транспортної мережу автомобільних, залізничних, повітряних та водних шляхів через Україну в контексті загальноєвропейської економічної та політичної інтеграції.</w:t>
      </w:r>
    </w:p>
    <w:p w14:paraId="50BDE50B" w14:textId="77777777" w:rsidR="00FB2A1E" w:rsidRPr="00D14DE6" w:rsidRDefault="00FB2A1E" w:rsidP="00D14DE6">
      <w:pPr>
        <w:shd w:val="clear" w:color="auto" w:fill="FFFFFF"/>
        <w:spacing w:line="360" w:lineRule="auto"/>
        <w:ind w:firstLine="708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У червні 1998-го, в Києві відбулася ще одна міжнародна конференція, присвячена проблемам розвитку МТК: «Чорноморсько-Каспійський регіон: умови та перспективи розвитку». На цій конференції за участю науковців, представників дипломатичних кіл Грузії, Ірану, Росії, Туреччини розглянуто проблеми використання інфраструктури, зокрема магістрального трубопровідного транспорту для поставок в Україну енергоносіїв та його транзиту територією нашої країни.</w:t>
      </w:r>
    </w:p>
    <w:p w14:paraId="0CCAE19F" w14:textId="77777777" w:rsidR="00D14DE6" w:rsidRPr="00D14DE6" w:rsidRDefault="00FB2A1E" w:rsidP="00D14DE6">
      <w:pPr>
        <w:shd w:val="clear" w:color="auto" w:fill="FFFFFF"/>
        <w:spacing w:line="360" w:lineRule="auto"/>
        <w:ind w:firstLine="708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Згідно з Концепцією розвитку транспортно-дорожнього комплексу (ТДК) України на середньостроковий період та до 2020 року передбачено активізацію процесів інтеграції ТДК України до європейської та світової транспортних систем. У 2000 році обсяги перевезень вантажів всіма видами транспорту загального користування збільшилися на 4,3 % у порівнянні з попереднім роком, за 1 півріччя 2001 року на 5,0 % до аналогічного періоду минулого року. </w:t>
      </w:r>
    </w:p>
    <w:p w14:paraId="2008B0C3" w14:textId="6C54D060" w:rsidR="00FB2A1E" w:rsidRPr="00D14DE6" w:rsidRDefault="00FB2A1E" w:rsidP="00D14DE6">
      <w:pPr>
        <w:shd w:val="clear" w:color="auto" w:fill="FFFFFF"/>
        <w:spacing w:line="360" w:lineRule="auto"/>
        <w:ind w:firstLine="708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 xml:space="preserve">Відповідно прогнозам очікується щорічне зростання попиту на транспортні послуги на 4−5 %, обсяги перевезень вантажів до 2005 року можуть збільшитися на 27-28 %, пасажирів — на 2,7 %, а у перспективі до 2020 року вантажів — у 1,5-2 рази, пасажирів — у 1,3-1,5 </w:t>
      </w:r>
      <w:proofErr w:type="spellStart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раза</w:t>
      </w:r>
      <w:proofErr w:type="spellEnd"/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t>.</w:t>
      </w:r>
    </w:p>
    <w:p w14:paraId="0871F38C" w14:textId="6A988682" w:rsidR="00FB2A1E" w:rsidRDefault="00FB2A1E" w:rsidP="00D14DE6">
      <w:pPr>
        <w:shd w:val="clear" w:color="auto" w:fill="FFFFFF"/>
        <w:spacing w:line="360" w:lineRule="auto"/>
        <w:ind w:firstLine="708"/>
        <w:rPr>
          <w:rFonts w:eastAsia="Times New Roman" w:cs="Times New Roman"/>
          <w:color w:val="202122"/>
          <w:sz w:val="28"/>
          <w:szCs w:val="28"/>
          <w:lang w:eastAsia="uk-UA"/>
        </w:rPr>
      </w:pPr>
      <w:r w:rsidRPr="00D14DE6">
        <w:rPr>
          <w:rFonts w:eastAsia="Times New Roman" w:cs="Times New Roman"/>
          <w:color w:val="202122"/>
          <w:sz w:val="28"/>
          <w:szCs w:val="28"/>
          <w:lang w:eastAsia="uk-UA"/>
        </w:rPr>
        <w:lastRenderedPageBreak/>
        <w:t>Транспортна система України не в повній мірі готова до забезпечення перевезень у таких обсягах. Внаслідок недостатнього розвитку нормативно-правової бази і низького інвестиційного потенціалу ТДК збільшується зношення технічних засобів, погіршується їх структура, не забезпечується належна безпека руху, зростає негативний вплив діяльності транспорту на природу. В умовах жорсткої конкуренції це призводить до витіснення українських перевізників з міжнародних ринків транспортних послуг, знижує якість обслуговування вітчизняних підприємств і населення.</w:t>
      </w:r>
    </w:p>
    <w:p w14:paraId="786D2A06" w14:textId="77777777" w:rsidR="00D14DE6" w:rsidRPr="00D14DE6" w:rsidRDefault="00D14DE6" w:rsidP="00D14DE6">
      <w:pPr>
        <w:shd w:val="clear" w:color="auto" w:fill="FFFFFF"/>
        <w:spacing w:line="360" w:lineRule="auto"/>
        <w:ind w:firstLine="708"/>
        <w:rPr>
          <w:rFonts w:eastAsia="Times New Roman" w:cs="Times New Roman"/>
          <w:color w:val="202122"/>
          <w:sz w:val="28"/>
          <w:szCs w:val="28"/>
          <w:lang w:eastAsia="uk-UA"/>
        </w:rPr>
      </w:pPr>
    </w:p>
    <w:p w14:paraId="4E13D9D4" w14:textId="77777777" w:rsidR="00D14DE6" w:rsidRPr="009043C1" w:rsidRDefault="00D14DE6" w:rsidP="009043C1">
      <w:pPr>
        <w:spacing w:line="360" w:lineRule="auto"/>
        <w:ind w:firstLine="708"/>
        <w:rPr>
          <w:b/>
          <w:bCs/>
          <w:sz w:val="28"/>
          <w:szCs w:val="28"/>
        </w:rPr>
      </w:pPr>
      <w:r w:rsidRPr="009043C1">
        <w:rPr>
          <w:b/>
          <w:bCs/>
          <w:sz w:val="28"/>
          <w:szCs w:val="28"/>
        </w:rPr>
        <w:t xml:space="preserve">Контрольні питання до теми </w:t>
      </w:r>
    </w:p>
    <w:p w14:paraId="7C659983" w14:textId="77777777" w:rsidR="00D14DE6" w:rsidRDefault="00D14DE6" w:rsidP="00D14DE6">
      <w:pPr>
        <w:spacing w:line="360" w:lineRule="auto"/>
        <w:rPr>
          <w:sz w:val="28"/>
          <w:szCs w:val="28"/>
        </w:rPr>
      </w:pPr>
      <w:r w:rsidRPr="00D14DE6">
        <w:rPr>
          <w:sz w:val="28"/>
          <w:szCs w:val="28"/>
        </w:rPr>
        <w:t xml:space="preserve">1. Які коридори складають міжнародну мережу транспортних коридорів? </w:t>
      </w:r>
    </w:p>
    <w:p w14:paraId="2371F263" w14:textId="77777777" w:rsidR="00D14DE6" w:rsidRDefault="00D14DE6" w:rsidP="00D14DE6">
      <w:pPr>
        <w:spacing w:line="360" w:lineRule="auto"/>
        <w:rPr>
          <w:sz w:val="28"/>
          <w:szCs w:val="28"/>
        </w:rPr>
      </w:pPr>
      <w:r w:rsidRPr="00D14DE6">
        <w:rPr>
          <w:sz w:val="28"/>
          <w:szCs w:val="28"/>
        </w:rPr>
        <w:t xml:space="preserve">2. Які заходи передбачено Програмою розвитку та функціонування національної мережі міжнародних транспортних коридорів України? </w:t>
      </w:r>
    </w:p>
    <w:p w14:paraId="10BFF7BF" w14:textId="77777777" w:rsidR="00D14DE6" w:rsidRDefault="00D14DE6" w:rsidP="00D14DE6">
      <w:pPr>
        <w:spacing w:line="360" w:lineRule="auto"/>
        <w:rPr>
          <w:sz w:val="28"/>
          <w:szCs w:val="28"/>
        </w:rPr>
      </w:pPr>
      <w:r w:rsidRPr="00D14DE6">
        <w:rPr>
          <w:sz w:val="28"/>
          <w:szCs w:val="28"/>
        </w:rPr>
        <w:t xml:space="preserve">3. Які транспортні коридори пролягають територією України? </w:t>
      </w:r>
    </w:p>
    <w:p w14:paraId="4D2D6E64" w14:textId="23751E0D" w:rsidR="009043C1" w:rsidRDefault="00D14DE6" w:rsidP="00D14DE6">
      <w:pPr>
        <w:spacing w:line="360" w:lineRule="auto"/>
        <w:rPr>
          <w:sz w:val="28"/>
          <w:szCs w:val="28"/>
        </w:rPr>
      </w:pPr>
      <w:r w:rsidRPr="00D14DE6">
        <w:rPr>
          <w:sz w:val="28"/>
          <w:szCs w:val="28"/>
        </w:rPr>
        <w:t xml:space="preserve">4. З якою метою розроблено Основну багатосторонню угоду про міжнародний транспорт щодо розвитку коридору Європа - Кавказ - Азія? </w:t>
      </w:r>
    </w:p>
    <w:p w14:paraId="71A6E299" w14:textId="77777777" w:rsidR="009043C1" w:rsidRDefault="009043C1" w:rsidP="00D14DE6">
      <w:pPr>
        <w:spacing w:line="360" w:lineRule="auto"/>
        <w:rPr>
          <w:sz w:val="28"/>
          <w:szCs w:val="28"/>
        </w:rPr>
      </w:pPr>
    </w:p>
    <w:p w14:paraId="07069B01" w14:textId="7E6ADE9D" w:rsidR="009043C1" w:rsidRDefault="009043C1" w:rsidP="00D37A61">
      <w:pPr>
        <w:spacing w:line="360" w:lineRule="auto"/>
        <w:ind w:firstLine="708"/>
        <w:rPr>
          <w:b/>
          <w:bCs/>
        </w:rPr>
      </w:pPr>
      <w:r w:rsidRPr="009043C1">
        <w:rPr>
          <w:b/>
          <w:bCs/>
        </w:rPr>
        <w:t xml:space="preserve">СПИСОК ВИКОРИСТАНИХ ДЖЕРЕЛ </w:t>
      </w:r>
    </w:p>
    <w:p w14:paraId="64EB29DD" w14:textId="77777777" w:rsidR="00FB622F" w:rsidRPr="009043C1" w:rsidRDefault="00FB622F" w:rsidP="00D14DE6">
      <w:pPr>
        <w:spacing w:line="360" w:lineRule="auto"/>
        <w:rPr>
          <w:b/>
          <w:bCs/>
        </w:rPr>
      </w:pPr>
    </w:p>
    <w:p w14:paraId="5A6D0598" w14:textId="77777777" w:rsidR="009043C1" w:rsidRPr="00FB622F" w:rsidRDefault="009043C1" w:rsidP="005A1D09">
      <w:pPr>
        <w:spacing w:line="360" w:lineRule="auto"/>
        <w:rPr>
          <w:sz w:val="28"/>
          <w:szCs w:val="28"/>
        </w:rPr>
      </w:pPr>
      <w:r w:rsidRPr="00FB622F">
        <w:rPr>
          <w:sz w:val="28"/>
          <w:szCs w:val="28"/>
        </w:rPr>
        <w:t xml:space="preserve">1. Міжнародна конвенція щодо безпечних контейнерів (КБК) від 02.12.1972 р. // Офіційний вісник України. – 2001. – № 39. – Режим доступу : zakon.rada.gov.ua </w:t>
      </w:r>
    </w:p>
    <w:p w14:paraId="5405A848" w14:textId="47556EA0" w:rsidR="005A1D09" w:rsidRPr="00FB622F" w:rsidRDefault="009043C1" w:rsidP="005A1D09">
      <w:pPr>
        <w:spacing w:line="360" w:lineRule="auto"/>
        <w:rPr>
          <w:sz w:val="28"/>
          <w:szCs w:val="28"/>
        </w:rPr>
      </w:pPr>
      <w:r w:rsidRPr="00FB622F">
        <w:rPr>
          <w:sz w:val="28"/>
          <w:szCs w:val="28"/>
        </w:rPr>
        <w:t xml:space="preserve">2. Митний кодекс України : кодекс </w:t>
      </w:r>
      <w:proofErr w:type="spellStart"/>
      <w:r w:rsidRPr="00FB622F">
        <w:rPr>
          <w:sz w:val="28"/>
          <w:szCs w:val="28"/>
        </w:rPr>
        <w:t>прийн</w:t>
      </w:r>
      <w:proofErr w:type="spellEnd"/>
      <w:r w:rsidRPr="00FB622F">
        <w:rPr>
          <w:sz w:val="28"/>
          <w:szCs w:val="28"/>
        </w:rPr>
        <w:t>. Верховною Радою України 13.03.2012 № 4495-VI, редакція від 23.10.2013 р. [Електронний ресурс]. – Режим доступу : http://zakon.rada.gov.ua</w:t>
      </w:r>
    </w:p>
    <w:p w14:paraId="7A1C0501" w14:textId="0A28A319" w:rsidR="009043C1" w:rsidRPr="00FB622F" w:rsidRDefault="009043C1" w:rsidP="005A1D09">
      <w:pPr>
        <w:spacing w:line="360" w:lineRule="auto"/>
        <w:rPr>
          <w:sz w:val="28"/>
          <w:szCs w:val="28"/>
        </w:rPr>
      </w:pPr>
      <w:r w:rsidRPr="00FB622F">
        <w:rPr>
          <w:sz w:val="28"/>
          <w:szCs w:val="28"/>
        </w:rPr>
        <w:t xml:space="preserve">3. Міжнародна конвенція про спрощення і гармонізацію митних процедур від 18.05.1973 р. // Офіційний вісник України. – 2001. – № 39. – Режим доступу : zakon.rada.gov.ua </w:t>
      </w:r>
    </w:p>
    <w:p w14:paraId="6968DB33" w14:textId="5444A336" w:rsidR="005A1D09" w:rsidRPr="00FB622F" w:rsidRDefault="009043C1" w:rsidP="005A1D09">
      <w:pPr>
        <w:spacing w:line="360" w:lineRule="auto"/>
        <w:rPr>
          <w:sz w:val="28"/>
          <w:szCs w:val="28"/>
          <w:lang w:val="ru-RU"/>
        </w:rPr>
      </w:pPr>
      <w:r w:rsidRPr="00FB622F">
        <w:rPr>
          <w:sz w:val="28"/>
          <w:szCs w:val="28"/>
        </w:rPr>
        <w:t xml:space="preserve">4. </w:t>
      </w:r>
      <w:r w:rsidR="005A1D09" w:rsidRPr="00FB622F">
        <w:rPr>
          <w:sz w:val="28"/>
          <w:szCs w:val="28"/>
        </w:rPr>
        <w:t xml:space="preserve">Довідник по конвенції МДП. </w:t>
      </w:r>
      <w:r w:rsidR="00FB622F" w:rsidRPr="00FB622F">
        <w:rPr>
          <w:sz w:val="28"/>
          <w:szCs w:val="28"/>
        </w:rPr>
        <w:t xml:space="preserve">Європейська економічна комісія </w:t>
      </w:r>
      <w:r w:rsidR="00FB622F" w:rsidRPr="00FB622F">
        <w:rPr>
          <w:sz w:val="28"/>
          <w:szCs w:val="28"/>
          <w:lang w:val="en-US"/>
        </w:rPr>
        <w:t>TIR</w:t>
      </w:r>
      <w:r w:rsidR="00FB622F" w:rsidRPr="00FB622F">
        <w:rPr>
          <w:sz w:val="28"/>
          <w:szCs w:val="28"/>
        </w:rPr>
        <w:t xml:space="preserve">. </w:t>
      </w:r>
      <w:r w:rsidR="005A1D09" w:rsidRPr="00FB622F">
        <w:rPr>
          <w:sz w:val="28"/>
          <w:szCs w:val="28"/>
        </w:rPr>
        <w:t>Організація об’єднаних націй, Нью-Й</w:t>
      </w:r>
      <w:r w:rsidR="00FB622F" w:rsidRPr="00FB622F">
        <w:rPr>
          <w:sz w:val="28"/>
          <w:szCs w:val="28"/>
        </w:rPr>
        <w:t xml:space="preserve">орк і </w:t>
      </w:r>
      <w:r w:rsidR="005A1D09" w:rsidRPr="00FB622F">
        <w:rPr>
          <w:sz w:val="28"/>
          <w:szCs w:val="28"/>
        </w:rPr>
        <w:t>Женева</w:t>
      </w:r>
      <w:r w:rsidR="00FB622F" w:rsidRPr="00FB622F">
        <w:rPr>
          <w:sz w:val="28"/>
          <w:szCs w:val="28"/>
        </w:rPr>
        <w:t>, -2010.</w:t>
      </w:r>
      <w:r w:rsidR="00FB622F" w:rsidRPr="00FB622F">
        <w:rPr>
          <w:sz w:val="28"/>
          <w:szCs w:val="28"/>
          <w:lang w:val="ru-RU"/>
        </w:rPr>
        <w:t xml:space="preserve"> </w:t>
      </w:r>
      <w:r w:rsidR="00FB622F" w:rsidRPr="00FB622F">
        <w:rPr>
          <w:sz w:val="28"/>
          <w:szCs w:val="28"/>
          <w:lang w:val="en-US"/>
        </w:rPr>
        <w:t>C</w:t>
      </w:r>
      <w:r w:rsidR="00FB622F" w:rsidRPr="00FB622F">
        <w:rPr>
          <w:sz w:val="28"/>
          <w:szCs w:val="28"/>
          <w:lang w:val="ru-RU"/>
        </w:rPr>
        <w:t>. 346.</w:t>
      </w:r>
    </w:p>
    <w:p w14:paraId="12D2AC51" w14:textId="77777777" w:rsidR="005A1D09" w:rsidRPr="00FB622F" w:rsidRDefault="005A1D09" w:rsidP="005A1D09">
      <w:pPr>
        <w:spacing w:line="360" w:lineRule="auto"/>
        <w:rPr>
          <w:sz w:val="28"/>
          <w:szCs w:val="28"/>
        </w:rPr>
      </w:pPr>
    </w:p>
    <w:p w14:paraId="498620C2" w14:textId="77777777" w:rsidR="005A1D09" w:rsidRPr="00FB622F" w:rsidRDefault="005A1D09" w:rsidP="005A1D09">
      <w:pPr>
        <w:spacing w:line="360" w:lineRule="auto"/>
        <w:rPr>
          <w:sz w:val="28"/>
          <w:szCs w:val="28"/>
        </w:rPr>
      </w:pPr>
    </w:p>
    <w:p w14:paraId="2B0DC091" w14:textId="6EAA9D16" w:rsidR="009043C1" w:rsidRPr="00FB622F" w:rsidRDefault="009043C1" w:rsidP="005A1D09">
      <w:pPr>
        <w:spacing w:line="360" w:lineRule="auto"/>
        <w:rPr>
          <w:sz w:val="28"/>
          <w:szCs w:val="28"/>
        </w:rPr>
      </w:pPr>
      <w:r w:rsidRPr="00FB622F">
        <w:rPr>
          <w:sz w:val="28"/>
          <w:szCs w:val="28"/>
        </w:rPr>
        <w:lastRenderedPageBreak/>
        <w:t xml:space="preserve">5. Наказ Міністерства транспорту України від 20.08.2001 № 542 «Правила перевезення вантажів в універсальних контейнерах» [Електронний ресурс]. – Режим доступу : </w:t>
      </w:r>
      <w:hyperlink r:id="rId7" w:history="1">
        <w:r w:rsidRPr="00FB622F">
          <w:rPr>
            <w:rStyle w:val="a4"/>
            <w:sz w:val="28"/>
            <w:szCs w:val="28"/>
          </w:rPr>
          <w:t>http://zakon.rada.gov.ua</w:t>
        </w:r>
      </w:hyperlink>
    </w:p>
    <w:p w14:paraId="7F723964" w14:textId="082B3474" w:rsidR="009043C1" w:rsidRPr="00FB622F" w:rsidRDefault="009043C1" w:rsidP="005A1D09">
      <w:pPr>
        <w:spacing w:line="360" w:lineRule="auto"/>
        <w:rPr>
          <w:sz w:val="28"/>
          <w:szCs w:val="28"/>
        </w:rPr>
      </w:pPr>
      <w:r w:rsidRPr="00FB622F">
        <w:rPr>
          <w:sz w:val="28"/>
          <w:szCs w:val="28"/>
        </w:rPr>
        <w:t xml:space="preserve"> 6. </w:t>
      </w:r>
      <w:r w:rsidR="00FB622F" w:rsidRPr="00FB622F">
        <w:rPr>
          <w:sz w:val="28"/>
          <w:szCs w:val="28"/>
        </w:rPr>
        <w:t xml:space="preserve">Міжнародні автомобільні перевезення: посібник / Л. М. Костюченко, М58 Л. П. </w:t>
      </w:r>
      <w:proofErr w:type="spellStart"/>
      <w:r w:rsidR="00FB622F" w:rsidRPr="00FB622F">
        <w:rPr>
          <w:sz w:val="28"/>
          <w:szCs w:val="28"/>
        </w:rPr>
        <w:t>Докіль</w:t>
      </w:r>
      <w:proofErr w:type="spellEnd"/>
      <w:r w:rsidR="00FB622F" w:rsidRPr="00FB622F">
        <w:rPr>
          <w:sz w:val="28"/>
          <w:szCs w:val="28"/>
        </w:rPr>
        <w:t xml:space="preserve">, Ю. Ф. </w:t>
      </w:r>
      <w:proofErr w:type="spellStart"/>
      <w:r w:rsidR="00FB622F" w:rsidRPr="00FB622F">
        <w:rPr>
          <w:sz w:val="28"/>
          <w:szCs w:val="28"/>
        </w:rPr>
        <w:t>Кучинський</w:t>
      </w:r>
      <w:proofErr w:type="spellEnd"/>
      <w:r w:rsidR="00FB622F" w:rsidRPr="00FB622F">
        <w:rPr>
          <w:sz w:val="28"/>
          <w:szCs w:val="28"/>
        </w:rPr>
        <w:t xml:space="preserve"> [та ін.]; </w:t>
      </w:r>
      <w:proofErr w:type="spellStart"/>
      <w:r w:rsidR="00FB622F" w:rsidRPr="00FB622F">
        <w:rPr>
          <w:sz w:val="28"/>
          <w:szCs w:val="28"/>
        </w:rPr>
        <w:t>Асоц</w:t>
      </w:r>
      <w:proofErr w:type="spellEnd"/>
      <w:r w:rsidR="00FB622F" w:rsidRPr="00FB622F">
        <w:rPr>
          <w:sz w:val="28"/>
          <w:szCs w:val="28"/>
        </w:rPr>
        <w:t xml:space="preserve">. </w:t>
      </w:r>
      <w:proofErr w:type="spellStart"/>
      <w:r w:rsidR="00FB622F" w:rsidRPr="00FB622F">
        <w:rPr>
          <w:sz w:val="28"/>
          <w:szCs w:val="28"/>
        </w:rPr>
        <w:t>міжнар</w:t>
      </w:r>
      <w:proofErr w:type="spellEnd"/>
      <w:r w:rsidR="00FB622F" w:rsidRPr="00FB622F">
        <w:rPr>
          <w:sz w:val="28"/>
          <w:szCs w:val="28"/>
        </w:rPr>
        <w:t xml:space="preserve">. </w:t>
      </w:r>
      <w:proofErr w:type="spellStart"/>
      <w:r w:rsidR="00FB622F" w:rsidRPr="00FB622F">
        <w:rPr>
          <w:sz w:val="28"/>
          <w:szCs w:val="28"/>
        </w:rPr>
        <w:t>автомоб</w:t>
      </w:r>
      <w:proofErr w:type="spellEnd"/>
      <w:r w:rsidR="00FB622F" w:rsidRPr="00FB622F">
        <w:rPr>
          <w:sz w:val="28"/>
          <w:szCs w:val="28"/>
        </w:rPr>
        <w:t xml:space="preserve">. перевізників України. - К.: Бланк-Прес, 2010. ~ 208 с,: </w:t>
      </w:r>
      <w:proofErr w:type="spellStart"/>
      <w:r w:rsidR="00FB622F" w:rsidRPr="00FB622F">
        <w:rPr>
          <w:sz w:val="28"/>
          <w:szCs w:val="28"/>
        </w:rPr>
        <w:t>іл</w:t>
      </w:r>
      <w:proofErr w:type="spellEnd"/>
      <w:r w:rsidR="00FB622F" w:rsidRPr="00FB622F">
        <w:rPr>
          <w:sz w:val="28"/>
          <w:szCs w:val="28"/>
        </w:rPr>
        <w:t>.</w:t>
      </w:r>
    </w:p>
    <w:p w14:paraId="4F75DE08" w14:textId="241636CB" w:rsidR="00CC6C62" w:rsidRPr="00FB622F" w:rsidRDefault="009043C1" w:rsidP="005A1D09">
      <w:pPr>
        <w:spacing w:line="360" w:lineRule="auto"/>
        <w:rPr>
          <w:sz w:val="28"/>
          <w:szCs w:val="28"/>
        </w:rPr>
      </w:pPr>
      <w:r w:rsidRPr="00FB622F">
        <w:rPr>
          <w:sz w:val="28"/>
          <w:szCs w:val="28"/>
        </w:rPr>
        <w:t xml:space="preserve">7. Дмитренко О. О. </w:t>
      </w:r>
      <w:proofErr w:type="spellStart"/>
      <w:r w:rsidRPr="00FB622F">
        <w:rPr>
          <w:sz w:val="28"/>
          <w:szCs w:val="28"/>
        </w:rPr>
        <w:t>Cистема</w:t>
      </w:r>
      <w:proofErr w:type="spellEnd"/>
      <w:r w:rsidRPr="00FB622F">
        <w:rPr>
          <w:sz w:val="28"/>
          <w:szCs w:val="28"/>
        </w:rPr>
        <w:t xml:space="preserve"> міжнародних дорожніх перевезень: поняття та засади функціонування // Порівняльно-аналітичне право / О. О. Дмитренко. – 2013. – №. 4. – С. 75–78.</w:t>
      </w:r>
    </w:p>
    <w:p w14:paraId="582D5817" w14:textId="77777777" w:rsidR="005A1D09" w:rsidRPr="005A1D09" w:rsidRDefault="005A1D09" w:rsidP="005A1D09">
      <w:pPr>
        <w:spacing w:line="360" w:lineRule="auto"/>
        <w:rPr>
          <w:sz w:val="28"/>
          <w:szCs w:val="28"/>
        </w:rPr>
      </w:pPr>
    </w:p>
    <w:sectPr w:rsidR="005A1D09" w:rsidRPr="005A1D09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3498"/>
    <w:multiLevelType w:val="hybridMultilevel"/>
    <w:tmpl w:val="1480DF58"/>
    <w:lvl w:ilvl="0" w:tplc="0B9016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5268C2"/>
    <w:multiLevelType w:val="hybridMultilevel"/>
    <w:tmpl w:val="770EAEB6"/>
    <w:lvl w:ilvl="0" w:tplc="62EA4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A06E4"/>
    <w:multiLevelType w:val="multilevel"/>
    <w:tmpl w:val="0D0E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061653">
    <w:abstractNumId w:val="2"/>
  </w:num>
  <w:num w:numId="2" w16cid:durableId="1577936056">
    <w:abstractNumId w:val="1"/>
  </w:num>
  <w:num w:numId="3" w16cid:durableId="26589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62"/>
    <w:rsid w:val="00084178"/>
    <w:rsid w:val="00154D83"/>
    <w:rsid w:val="001D6CFF"/>
    <w:rsid w:val="00414332"/>
    <w:rsid w:val="00446F99"/>
    <w:rsid w:val="005A1D09"/>
    <w:rsid w:val="0067536D"/>
    <w:rsid w:val="006954E4"/>
    <w:rsid w:val="009043C1"/>
    <w:rsid w:val="009E0D63"/>
    <w:rsid w:val="00CC6C62"/>
    <w:rsid w:val="00D14DE6"/>
    <w:rsid w:val="00D37A61"/>
    <w:rsid w:val="00D401DC"/>
    <w:rsid w:val="00DA5AE4"/>
    <w:rsid w:val="00F37EF9"/>
    <w:rsid w:val="00FB2A1E"/>
    <w:rsid w:val="00FB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5873"/>
  <w15:chartTrackingRefBased/>
  <w15:docId w15:val="{0ECE2432-98BE-4F6E-8451-641786D0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rPr>
      <w:sz w:val="28"/>
      <w:lang w:val="ru-RU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  <w:style w:type="paragraph" w:styleId="a3">
    <w:name w:val="List Paragraph"/>
    <w:basedOn w:val="a"/>
    <w:uiPriority w:val="34"/>
    <w:qFormat/>
    <w:rsid w:val="006954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43C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04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.r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199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11908</Words>
  <Characters>6788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cp:lastPrinted>2022-09-25T06:11:00Z</cp:lastPrinted>
  <dcterms:created xsi:type="dcterms:W3CDTF">2022-08-27T20:53:00Z</dcterms:created>
  <dcterms:modified xsi:type="dcterms:W3CDTF">2022-09-25T06:12:00Z</dcterms:modified>
</cp:coreProperties>
</file>