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4"/>
        <w:spacing w:before="30" w:line="264" w:lineRule="auto"/>
        <w:ind w:left="212" w:firstLine="708"/>
      </w:pPr>
      <w:r>
        <w:rPr>
          <w:b/>
          <w:i/>
        </w:rPr>
        <w:t xml:space="preserve">Завдання 1.2. </w:t>
      </w:r>
      <w:r>
        <w:t>Вказати одиниці виміру показників та визначити невідомі показники, зробити відповідні висновки.</w:t>
      </w:r>
    </w:p>
    <w:p>
      <w:pPr>
        <w:spacing w:before="32" w:after="36"/>
        <w:ind w:left="3314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ТОВ “Мрія”</w:t>
      </w:r>
    </w:p>
    <w:tbl>
      <w:tblPr>
        <w:tblStyle w:val="3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892"/>
        <w:gridCol w:w="1082"/>
        <w:gridCol w:w="1010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2" w:type="pct"/>
          </w:tcPr>
          <w:p>
            <w:pPr>
              <w:pStyle w:val="5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>
            <w:pPr>
              <w:pStyle w:val="5"/>
              <w:spacing w:line="264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2955" w:type="pct"/>
          </w:tcPr>
          <w:p>
            <w:pPr>
              <w:pStyle w:val="5"/>
              <w:spacing w:before="128" w:line="240" w:lineRule="auto"/>
              <w:ind w:left="1600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 та коефіцієнт</w:t>
            </w:r>
          </w:p>
        </w:tc>
        <w:tc>
          <w:tcPr>
            <w:tcW w:w="667" w:type="pct"/>
          </w:tcPr>
          <w:p>
            <w:pPr>
              <w:pStyle w:val="5"/>
              <w:spacing w:line="268" w:lineRule="exact"/>
              <w:ind w:left="190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Од.</w:t>
            </w:r>
          </w:p>
          <w:p>
            <w:pPr>
              <w:pStyle w:val="5"/>
              <w:spacing w:line="264" w:lineRule="exact"/>
              <w:ind w:left="190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вим.</w:t>
            </w:r>
          </w:p>
        </w:tc>
        <w:tc>
          <w:tcPr>
            <w:tcW w:w="538" w:type="pct"/>
          </w:tcPr>
          <w:p>
            <w:pPr>
              <w:pStyle w:val="5"/>
              <w:spacing w:before="128" w:line="240" w:lineRule="auto"/>
              <w:ind w:right="2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І-й кв.</w:t>
            </w:r>
          </w:p>
        </w:tc>
        <w:tc>
          <w:tcPr>
            <w:tcW w:w="494" w:type="pct"/>
          </w:tcPr>
          <w:p>
            <w:pPr>
              <w:pStyle w:val="5"/>
              <w:spacing w:before="128" w:line="240" w:lineRule="auto"/>
              <w:ind w:left="112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 кв.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2" w:type="pct"/>
          </w:tcPr>
          <w:p>
            <w:pPr>
              <w:pStyle w:val="5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Валовий прибуток</w:t>
            </w:r>
          </w:p>
        </w:tc>
        <w:tc>
          <w:tcPr>
            <w:tcW w:w="667" w:type="pct"/>
          </w:tcPr>
          <w:p>
            <w:pPr>
              <w:pStyle w:val="5"/>
              <w:spacing w:line="255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тис. грн.</w:t>
            </w:r>
          </w:p>
        </w:tc>
        <w:tc>
          <w:tcPr>
            <w:tcW w:w="538" w:type="pct"/>
          </w:tcPr>
          <w:p>
            <w:pPr>
              <w:pStyle w:val="5"/>
              <w:spacing w:line="255" w:lineRule="exact"/>
              <w:ind w:left="34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94" w:type="pct"/>
          </w:tcPr>
          <w:p>
            <w:pPr>
              <w:pStyle w:val="5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2" w:type="pct"/>
          </w:tcPr>
          <w:p>
            <w:pPr>
              <w:pStyle w:val="5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Собівартість реалізованої продукції</w:t>
            </w:r>
          </w:p>
        </w:tc>
        <w:tc>
          <w:tcPr>
            <w:tcW w:w="667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8" w:type="pct"/>
          </w:tcPr>
          <w:p>
            <w:pPr>
              <w:pStyle w:val="5"/>
              <w:spacing w:line="255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494" w:type="pct"/>
          </w:tcPr>
          <w:p>
            <w:pPr>
              <w:pStyle w:val="5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42" w:type="pct"/>
          </w:tcPr>
          <w:p>
            <w:pPr>
              <w:pStyle w:val="5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оборотних засобів</w:t>
            </w:r>
          </w:p>
        </w:tc>
        <w:tc>
          <w:tcPr>
            <w:tcW w:w="667" w:type="pct"/>
          </w:tcPr>
          <w:p>
            <w:pPr>
              <w:pStyle w:val="5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8" w:type="pct"/>
          </w:tcPr>
          <w:p>
            <w:pPr>
              <w:pStyle w:val="5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4" w:type="pct"/>
          </w:tcPr>
          <w:p>
            <w:pPr>
              <w:pStyle w:val="5"/>
              <w:spacing w:line="25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2" w:type="pct"/>
          </w:tcPr>
          <w:p>
            <w:pPr>
              <w:pStyle w:val="5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 оборотності оборотних засобів</w:t>
            </w:r>
          </w:p>
        </w:tc>
        <w:tc>
          <w:tcPr>
            <w:tcW w:w="667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8" w:type="pct"/>
          </w:tcPr>
          <w:p>
            <w:pPr>
              <w:pStyle w:val="5"/>
              <w:spacing w:line="255" w:lineRule="exact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494" w:type="pct"/>
          </w:tcPr>
          <w:p>
            <w:pPr>
              <w:pStyle w:val="5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42" w:type="pct"/>
          </w:tcPr>
          <w:p>
            <w:pPr>
              <w:pStyle w:val="5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Тривалість одного обороту оборотних засобів</w:t>
            </w:r>
          </w:p>
        </w:tc>
        <w:tc>
          <w:tcPr>
            <w:tcW w:w="667" w:type="pct"/>
          </w:tcPr>
          <w:p>
            <w:pPr>
              <w:pStyle w:val="5"/>
              <w:spacing w:line="255" w:lineRule="exact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Дні</w:t>
            </w:r>
          </w:p>
        </w:tc>
        <w:tc>
          <w:tcPr>
            <w:tcW w:w="538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4" w:type="pct"/>
          </w:tcPr>
          <w:p>
            <w:pPr>
              <w:pStyle w:val="5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pStyle w:val="4"/>
        <w:spacing w:before="5"/>
        <w:ind w:left="0"/>
        <w:rPr>
          <w:i/>
          <w:sz w:val="20"/>
        </w:rPr>
      </w:pPr>
    </w:p>
    <w:p>
      <w:pPr>
        <w:pStyle w:val="4"/>
        <w:spacing w:before="88" w:line="264" w:lineRule="auto"/>
        <w:ind w:left="212" w:firstLine="708"/>
      </w:pPr>
      <w:r>
        <w:rPr>
          <w:b/>
          <w:i/>
          <w:spacing w:val="-4"/>
        </w:rPr>
        <w:t>Завдання</w:t>
      </w:r>
      <w:r>
        <w:rPr>
          <w:b/>
          <w:i/>
          <w:spacing w:val="57"/>
        </w:rPr>
        <w:t xml:space="preserve"> </w:t>
      </w:r>
      <w:r>
        <w:rPr>
          <w:b/>
          <w:i/>
          <w:spacing w:val="-4"/>
        </w:rPr>
        <w:t>1.3.</w:t>
      </w:r>
      <w:r>
        <w:rPr>
          <w:b/>
          <w:i/>
          <w:spacing w:val="57"/>
        </w:rPr>
        <w:t xml:space="preserve"> </w:t>
      </w:r>
      <w:r>
        <w:t>Визначити невідомі показники, вказати одиниці виміру, зробити відповідні висновки.</w:t>
      </w:r>
    </w:p>
    <w:p>
      <w:pPr>
        <w:spacing w:before="30" w:after="36"/>
        <w:ind w:left="3021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ТОВ “ІСТ Сервіс”</w:t>
      </w:r>
    </w:p>
    <w:tbl>
      <w:tblPr>
        <w:tblStyle w:val="3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711"/>
        <w:gridCol w:w="809"/>
        <w:gridCol w:w="589"/>
        <w:gridCol w:w="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6" w:type="pct"/>
          </w:tcPr>
          <w:p>
            <w:pPr>
              <w:pStyle w:val="5"/>
              <w:spacing w:before="3" w:line="270" w:lineRule="atLeast"/>
              <w:ind w:left="170" w:right="138" w:firstLine="28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2919" w:type="pct"/>
          </w:tcPr>
          <w:p>
            <w:pPr>
              <w:pStyle w:val="5"/>
              <w:spacing w:before="143" w:line="240" w:lineRule="auto"/>
              <w:ind w:left="2310" w:right="2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</w:p>
        </w:tc>
        <w:tc>
          <w:tcPr>
            <w:tcW w:w="640" w:type="pct"/>
          </w:tcPr>
          <w:p>
            <w:pPr>
              <w:pStyle w:val="5"/>
              <w:spacing w:before="143" w:line="240" w:lineRule="auto"/>
              <w:ind w:left="183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Од. вим.</w:t>
            </w:r>
          </w:p>
        </w:tc>
        <w:tc>
          <w:tcPr>
            <w:tcW w:w="546" w:type="pct"/>
          </w:tcPr>
          <w:p>
            <w:pPr>
              <w:pStyle w:val="5"/>
              <w:spacing w:before="143" w:line="240" w:lineRule="auto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>І-й кв.</w:t>
            </w:r>
          </w:p>
        </w:tc>
        <w:tc>
          <w:tcPr>
            <w:tcW w:w="576" w:type="pct"/>
          </w:tcPr>
          <w:p>
            <w:pPr>
              <w:pStyle w:val="5"/>
              <w:spacing w:before="143" w:line="240" w:lineRule="auto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ІІ-й кв.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 дохід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6" w:type="pct"/>
          </w:tcPr>
          <w:p>
            <w:pPr>
              <w:pStyle w:val="5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9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Собівартість одиниці продукції</w:t>
            </w:r>
          </w:p>
        </w:tc>
        <w:tc>
          <w:tcPr>
            <w:tcW w:w="640" w:type="pct"/>
          </w:tcPr>
          <w:p>
            <w:pPr>
              <w:pStyle w:val="5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Відпускна ціна одиниці продукції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Обсяги реалізації продукції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Збиток від інших операцій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6" w:type="pct"/>
          </w:tcPr>
          <w:p>
            <w:pPr>
              <w:pStyle w:val="5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9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 прибуток</w:t>
            </w:r>
          </w:p>
        </w:tc>
        <w:tc>
          <w:tcPr>
            <w:tcW w:w="640" w:type="pct"/>
          </w:tcPr>
          <w:p>
            <w:pPr>
              <w:pStyle w:val="5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  <w:tc>
          <w:tcPr>
            <w:tcW w:w="576" w:type="pct"/>
          </w:tcPr>
          <w:p>
            <w:pPr>
              <w:pStyle w:val="5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Короткострокові зобов’язання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оборотних засобів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7821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основних засобів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4531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6" w:type="pct"/>
          </w:tcPr>
          <w:p>
            <w:pPr>
              <w:pStyle w:val="5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9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 покриття</w:t>
            </w:r>
          </w:p>
        </w:tc>
        <w:tc>
          <w:tcPr>
            <w:tcW w:w="640" w:type="pct"/>
          </w:tcPr>
          <w:p>
            <w:pPr>
              <w:pStyle w:val="5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76" w:type="pct"/>
          </w:tcPr>
          <w:p>
            <w:pPr>
              <w:pStyle w:val="5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16" w:type="pct"/>
          </w:tcPr>
          <w:p>
            <w:pPr>
              <w:pStyle w:val="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9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Коефіцієнт оборотності оборотних засобів</w:t>
            </w:r>
          </w:p>
        </w:tc>
        <w:tc>
          <w:tcPr>
            <w:tcW w:w="640" w:type="pct"/>
          </w:tcPr>
          <w:p>
            <w:pPr>
              <w:pStyle w:val="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46" w:type="pct"/>
          </w:tcPr>
          <w:p>
            <w:pPr>
              <w:pStyle w:val="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Рентабельність продукції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6" w:type="pct"/>
          </w:tcPr>
          <w:p>
            <w:pPr>
              <w:pStyle w:val="5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9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Рентабельність продаж</w:t>
            </w:r>
          </w:p>
        </w:tc>
        <w:tc>
          <w:tcPr>
            <w:tcW w:w="640" w:type="pct"/>
          </w:tcPr>
          <w:p>
            <w:pPr>
              <w:pStyle w:val="5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6" w:type="pct"/>
          </w:tcPr>
          <w:p>
            <w:pPr>
              <w:pStyle w:val="5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576" w:type="pct"/>
          </w:tcPr>
          <w:p>
            <w:pPr>
              <w:pStyle w:val="5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16" w:type="pct"/>
          </w:tcPr>
          <w:p>
            <w:pPr>
              <w:pStyle w:val="5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9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Рентабельність виробництва</w:t>
            </w:r>
          </w:p>
        </w:tc>
        <w:tc>
          <w:tcPr>
            <w:tcW w:w="640" w:type="pct"/>
          </w:tcPr>
          <w:p>
            <w:pPr>
              <w:pStyle w:val="5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6" w:type="pct"/>
          </w:tcPr>
          <w:p>
            <w:pPr>
              <w:pStyle w:val="5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76" w:type="pct"/>
          </w:tcPr>
          <w:p>
            <w:pPr>
              <w:pStyle w:val="5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>
      <w:pPr>
        <w:pStyle w:val="4"/>
        <w:spacing w:before="5"/>
        <w:ind w:left="0"/>
        <w:rPr>
          <w:i/>
          <w:sz w:val="20"/>
        </w:rPr>
      </w:pPr>
    </w:p>
    <w:p>
      <w:pPr>
        <w:pStyle w:val="4"/>
        <w:spacing w:before="88" w:line="264" w:lineRule="auto"/>
        <w:ind w:left="212" w:firstLine="708"/>
      </w:pPr>
      <w:r>
        <w:rPr>
          <w:b/>
          <w:i/>
        </w:rPr>
        <w:t xml:space="preserve">Завдання 1.4. </w:t>
      </w:r>
      <w:r>
        <w:t>Вказати одиниці виміру показників та визначити невідомі показники, зробити відповідні висновки.</w:t>
      </w:r>
    </w:p>
    <w:p>
      <w:pPr>
        <w:spacing w:after="0" w:line="264" w:lineRule="auto"/>
      </w:pPr>
    </w:p>
    <w:p>
      <w:pPr>
        <w:spacing w:before="17" w:after="35"/>
        <w:ind w:right="0"/>
        <w:jc w:val="left"/>
        <w:rPr>
          <w:i/>
          <w:sz w:val="26"/>
        </w:rPr>
      </w:pPr>
      <w:r>
        <w:rPr>
          <w:i/>
          <w:sz w:val="26"/>
        </w:rPr>
        <w:t>Таблиця 1.5. Вихідні дані по підприємству ТОВ “Магнолія”</w:t>
      </w:r>
    </w:p>
    <w:tbl>
      <w:tblPr>
        <w:tblStyle w:val="3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013"/>
        <w:gridCol w:w="1194"/>
        <w:gridCol w:w="1298"/>
        <w:gridCol w:w="14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47" w:type="pct"/>
          </w:tcPr>
          <w:p>
            <w:pPr>
              <w:pStyle w:val="5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>
            <w:pPr>
              <w:pStyle w:val="5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2645" w:type="pct"/>
          </w:tcPr>
          <w:p>
            <w:pPr>
              <w:pStyle w:val="5"/>
              <w:spacing w:before="131" w:line="240" w:lineRule="auto"/>
              <w:ind w:left="1396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 та коефіцієнт</w:t>
            </w:r>
          </w:p>
        </w:tc>
        <w:tc>
          <w:tcPr>
            <w:tcW w:w="728" w:type="pct"/>
          </w:tcPr>
          <w:p>
            <w:pPr>
              <w:pStyle w:val="5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Одиниця</w:t>
            </w:r>
          </w:p>
          <w:p>
            <w:pPr>
              <w:pStyle w:val="5"/>
              <w:spacing w:line="264" w:lineRule="exact"/>
              <w:ind w:left="400"/>
              <w:rPr>
                <w:i/>
                <w:sz w:val="24"/>
              </w:rPr>
            </w:pPr>
            <w:r>
              <w:rPr>
                <w:i/>
                <w:sz w:val="24"/>
              </w:rPr>
              <w:t>виміру</w:t>
            </w:r>
          </w:p>
        </w:tc>
        <w:tc>
          <w:tcPr>
            <w:tcW w:w="661" w:type="pct"/>
          </w:tcPr>
          <w:p>
            <w:pPr>
              <w:pStyle w:val="5"/>
              <w:spacing w:line="268" w:lineRule="exact"/>
              <w:ind w:left="221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І-й</w:t>
            </w:r>
          </w:p>
          <w:p>
            <w:pPr>
              <w:pStyle w:val="5"/>
              <w:spacing w:line="264" w:lineRule="exact"/>
              <w:ind w:left="221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квартал</w:t>
            </w:r>
          </w:p>
        </w:tc>
        <w:tc>
          <w:tcPr>
            <w:tcW w:w="716" w:type="pct"/>
          </w:tcPr>
          <w:p>
            <w:pPr>
              <w:pStyle w:val="5"/>
              <w:spacing w:line="268" w:lineRule="exact"/>
              <w:ind w:left="274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</w:t>
            </w:r>
          </w:p>
          <w:p>
            <w:pPr>
              <w:pStyle w:val="5"/>
              <w:spacing w:line="264" w:lineRule="exact"/>
              <w:ind w:left="274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квартал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47" w:type="pct"/>
          </w:tcPr>
          <w:p>
            <w:pPr>
              <w:pStyle w:val="5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5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 дохід</w:t>
            </w:r>
          </w:p>
        </w:tc>
        <w:tc>
          <w:tcPr>
            <w:tcW w:w="728" w:type="pct"/>
          </w:tcPr>
          <w:p>
            <w:pPr>
              <w:pStyle w:val="5"/>
              <w:spacing w:line="258" w:lineRule="exact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тис. грн.</w:t>
            </w:r>
          </w:p>
        </w:tc>
        <w:tc>
          <w:tcPr>
            <w:tcW w:w="661" w:type="pct"/>
          </w:tcPr>
          <w:p>
            <w:pPr>
              <w:pStyle w:val="5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716" w:type="pct"/>
          </w:tcPr>
          <w:p>
            <w:pPr>
              <w:pStyle w:val="5"/>
              <w:spacing w:line="258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оборотних засобів</w:t>
            </w:r>
          </w:p>
        </w:tc>
        <w:tc>
          <w:tcPr>
            <w:tcW w:w="728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1" w:type="pct"/>
          </w:tcPr>
          <w:p>
            <w:pPr>
              <w:pStyle w:val="5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16" w:type="pct"/>
          </w:tcPr>
          <w:p>
            <w:pPr>
              <w:pStyle w:val="5"/>
              <w:spacing w:line="255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основних засобів</w:t>
            </w:r>
          </w:p>
        </w:tc>
        <w:tc>
          <w:tcPr>
            <w:tcW w:w="728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1" w:type="pct"/>
          </w:tcPr>
          <w:p>
            <w:pPr>
              <w:pStyle w:val="5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16" w:type="pct"/>
          </w:tcPr>
          <w:p>
            <w:pPr>
              <w:pStyle w:val="5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 оборотності оборотних засобів</w:t>
            </w:r>
          </w:p>
        </w:tc>
        <w:tc>
          <w:tcPr>
            <w:tcW w:w="728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1" w:type="pct"/>
          </w:tcPr>
          <w:p>
            <w:pPr>
              <w:pStyle w:val="5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16" w:type="pct"/>
          </w:tcPr>
          <w:p>
            <w:pPr>
              <w:pStyle w:val="5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Тривалість одного обороту оборотних засобів</w:t>
            </w:r>
          </w:p>
        </w:tc>
        <w:tc>
          <w:tcPr>
            <w:tcW w:w="728" w:type="pct"/>
          </w:tcPr>
          <w:p>
            <w:pPr>
              <w:pStyle w:val="5"/>
              <w:spacing w:line="258" w:lineRule="exact"/>
              <w:ind w:left="277" w:right="267"/>
              <w:jc w:val="center"/>
              <w:rPr>
                <w:sz w:val="24"/>
              </w:rPr>
            </w:pPr>
            <w:r>
              <w:rPr>
                <w:sz w:val="24"/>
              </w:rPr>
              <w:t>Дні</w:t>
            </w:r>
          </w:p>
        </w:tc>
        <w:tc>
          <w:tcPr>
            <w:tcW w:w="661" w:type="pct"/>
          </w:tcPr>
          <w:p>
            <w:pPr>
              <w:pStyle w:val="5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6" w:type="pct"/>
          </w:tcPr>
          <w:p>
            <w:pPr>
              <w:pStyle w:val="5"/>
              <w:spacing w:line="258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Фондовіддача</w:t>
            </w:r>
          </w:p>
        </w:tc>
        <w:tc>
          <w:tcPr>
            <w:tcW w:w="728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1" w:type="pct"/>
          </w:tcPr>
          <w:p>
            <w:pPr>
              <w:pStyle w:val="5"/>
              <w:spacing w:line="255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16" w:type="pct"/>
          </w:tcPr>
          <w:p>
            <w:pPr>
              <w:pStyle w:val="5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Фондомісткість</w:t>
            </w:r>
          </w:p>
        </w:tc>
        <w:tc>
          <w:tcPr>
            <w:tcW w:w="728" w:type="pct"/>
          </w:tcPr>
          <w:p>
            <w:pPr>
              <w:pStyle w:val="5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1" w:type="pct"/>
          </w:tcPr>
          <w:p>
            <w:pPr>
              <w:pStyle w:val="5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16" w:type="pct"/>
          </w:tcPr>
          <w:p>
            <w:pPr>
              <w:pStyle w:val="5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Середньоспискова чисельність працюючих</w:t>
            </w:r>
          </w:p>
        </w:tc>
        <w:tc>
          <w:tcPr>
            <w:tcW w:w="728" w:type="pct"/>
          </w:tcPr>
          <w:p>
            <w:pPr>
              <w:pStyle w:val="5"/>
              <w:spacing w:line="255" w:lineRule="exact"/>
              <w:ind w:left="280" w:right="267"/>
              <w:jc w:val="center"/>
              <w:rPr>
                <w:sz w:val="24"/>
              </w:rPr>
            </w:pPr>
            <w:r>
              <w:rPr>
                <w:sz w:val="24"/>
              </w:rPr>
              <w:t>чол.</w:t>
            </w:r>
          </w:p>
        </w:tc>
        <w:tc>
          <w:tcPr>
            <w:tcW w:w="661" w:type="pct"/>
          </w:tcPr>
          <w:p>
            <w:pPr>
              <w:pStyle w:val="5"/>
              <w:spacing w:line="255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6" w:type="pct"/>
          </w:tcPr>
          <w:p>
            <w:pPr>
              <w:pStyle w:val="5"/>
              <w:spacing w:line="255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47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2645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Продуктивність праці</w:t>
            </w:r>
          </w:p>
        </w:tc>
        <w:tc>
          <w:tcPr>
            <w:tcW w:w="728" w:type="pct"/>
          </w:tcPr>
          <w:p>
            <w:pPr>
              <w:pStyle w:val="5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1" w:type="pct"/>
          </w:tcPr>
          <w:p>
            <w:pPr>
              <w:pStyle w:val="5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16" w:type="pct"/>
          </w:tcPr>
          <w:p>
            <w:pPr>
              <w:pStyle w:val="5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>
      <w:pPr>
        <w:pStyle w:val="4"/>
        <w:spacing w:before="122"/>
      </w:pPr>
      <w:r>
        <w:rPr>
          <w:b/>
          <w:i/>
        </w:rPr>
        <w:t xml:space="preserve">Завдання 1.5. </w:t>
      </w:r>
      <w:r>
        <w:t>Визначити невідомі показники, зробити відповідні висновки.</w:t>
      </w:r>
    </w:p>
    <w:p>
      <w:pPr>
        <w:spacing w:before="30" w:after="35"/>
        <w:ind w:left="3115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ТОВ “Концерн”</w:t>
      </w: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987"/>
        <w:gridCol w:w="1698"/>
        <w:gridCol w:w="1298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30" w:type="pct"/>
          </w:tcPr>
          <w:p>
            <w:pPr>
              <w:pStyle w:val="5"/>
              <w:spacing w:line="268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>
            <w:pPr>
              <w:pStyle w:val="5"/>
              <w:spacing w:line="264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2487" w:type="pct"/>
          </w:tcPr>
          <w:p>
            <w:pPr>
              <w:pStyle w:val="5"/>
              <w:spacing w:before="128" w:line="240" w:lineRule="auto"/>
              <w:ind w:left="1948" w:right="19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</w:t>
            </w:r>
          </w:p>
        </w:tc>
        <w:tc>
          <w:tcPr>
            <w:tcW w:w="859" w:type="pct"/>
          </w:tcPr>
          <w:p>
            <w:pPr>
              <w:pStyle w:val="5"/>
              <w:spacing w:before="128" w:line="240" w:lineRule="auto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Од. виміру</w:t>
            </w:r>
          </w:p>
        </w:tc>
        <w:tc>
          <w:tcPr>
            <w:tcW w:w="661" w:type="pct"/>
          </w:tcPr>
          <w:p>
            <w:pPr>
              <w:pStyle w:val="5"/>
              <w:spacing w:line="268" w:lineRule="exact"/>
              <w:ind w:left="220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І-ий</w:t>
            </w:r>
          </w:p>
          <w:p>
            <w:pPr>
              <w:pStyle w:val="5"/>
              <w:spacing w:line="264" w:lineRule="exact"/>
              <w:ind w:left="220" w:right="2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квартал</w:t>
            </w:r>
          </w:p>
        </w:tc>
        <w:tc>
          <w:tcPr>
            <w:tcW w:w="660" w:type="pct"/>
          </w:tcPr>
          <w:p>
            <w:pPr>
              <w:pStyle w:val="5"/>
              <w:spacing w:line="268" w:lineRule="exact"/>
              <w:ind w:left="217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</w:t>
            </w:r>
          </w:p>
          <w:p>
            <w:pPr>
              <w:pStyle w:val="5"/>
              <w:spacing w:line="264" w:lineRule="exact"/>
              <w:ind w:left="219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квартал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0" w:type="pct"/>
          </w:tcPr>
          <w:p>
            <w:pPr>
              <w:pStyle w:val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Валовий прибуток</w:t>
            </w:r>
          </w:p>
        </w:tc>
        <w:tc>
          <w:tcPr>
            <w:tcW w:w="859" w:type="pct"/>
          </w:tcPr>
          <w:p>
            <w:pPr>
              <w:pStyle w:val="5"/>
              <w:ind w:left="435"/>
              <w:rPr>
                <w:sz w:val="24"/>
              </w:rPr>
            </w:pPr>
            <w:r>
              <w:rPr>
                <w:sz w:val="24"/>
              </w:rPr>
              <w:t>тис. грн.</w:t>
            </w:r>
          </w:p>
        </w:tc>
        <w:tc>
          <w:tcPr>
            <w:tcW w:w="661" w:type="pct"/>
          </w:tcPr>
          <w:p>
            <w:pPr>
              <w:pStyle w:val="5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60" w:type="pct"/>
          </w:tcPr>
          <w:p>
            <w:pPr>
              <w:pStyle w:val="5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0" w:type="pct"/>
          </w:tcPr>
          <w:p>
            <w:pPr>
              <w:pStyle w:val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Собівартість реалізованої продукції</w:t>
            </w:r>
          </w:p>
        </w:tc>
        <w:tc>
          <w:tcPr>
            <w:tcW w:w="859" w:type="pct"/>
          </w:tcPr>
          <w:p>
            <w:pPr>
              <w:pStyle w:val="5"/>
              <w:ind w:left="464"/>
              <w:rPr>
                <w:sz w:val="24"/>
              </w:rPr>
            </w:pPr>
            <w:r>
              <w:rPr>
                <w:sz w:val="24"/>
              </w:rPr>
              <w:t>тис. грн</w:t>
            </w:r>
          </w:p>
        </w:tc>
        <w:tc>
          <w:tcPr>
            <w:tcW w:w="661" w:type="pct"/>
          </w:tcPr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0" w:type="pct"/>
          </w:tcPr>
          <w:p>
            <w:pPr>
              <w:pStyle w:val="5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0" w:type="pct"/>
          </w:tcPr>
          <w:p>
            <w:pPr>
              <w:pStyle w:val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основних засобів</w:t>
            </w:r>
          </w:p>
        </w:tc>
        <w:tc>
          <w:tcPr>
            <w:tcW w:w="859" w:type="pct"/>
          </w:tcPr>
          <w:p>
            <w:pPr>
              <w:pStyle w:val="5"/>
              <w:ind w:left="464"/>
              <w:rPr>
                <w:sz w:val="24"/>
              </w:rPr>
            </w:pPr>
            <w:r>
              <w:rPr>
                <w:sz w:val="24"/>
              </w:rPr>
              <w:t>тис. грн</w:t>
            </w:r>
          </w:p>
        </w:tc>
        <w:tc>
          <w:tcPr>
            <w:tcW w:w="661" w:type="pct"/>
          </w:tcPr>
          <w:p>
            <w:pPr>
              <w:pStyle w:val="5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660" w:type="pct"/>
          </w:tcPr>
          <w:p>
            <w:pPr>
              <w:pStyle w:val="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0" w:type="pct"/>
          </w:tcPr>
          <w:p>
            <w:pPr>
              <w:pStyle w:val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Середньоспискова чисельність працівників</w:t>
            </w:r>
          </w:p>
        </w:tc>
        <w:tc>
          <w:tcPr>
            <w:tcW w:w="859" w:type="pct"/>
          </w:tcPr>
          <w:p>
            <w:pPr>
              <w:pStyle w:val="5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чол.</w:t>
            </w:r>
          </w:p>
        </w:tc>
        <w:tc>
          <w:tcPr>
            <w:tcW w:w="661" w:type="pct"/>
          </w:tcPr>
          <w:p>
            <w:pPr>
              <w:pStyle w:val="5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0" w:type="pct"/>
          </w:tcPr>
          <w:p>
            <w:pPr>
              <w:pStyle w:val="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30" w:type="pct"/>
          </w:tcPr>
          <w:p>
            <w:pPr>
              <w:pStyle w:val="5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pct"/>
          </w:tcPr>
          <w:p>
            <w:pPr>
              <w:pStyle w:val="5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Продуктивність праці</w:t>
            </w:r>
          </w:p>
        </w:tc>
        <w:tc>
          <w:tcPr>
            <w:tcW w:w="859" w:type="pct"/>
          </w:tcPr>
          <w:p>
            <w:pPr>
              <w:pStyle w:val="5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тис. грн./чол.</w:t>
            </w:r>
          </w:p>
        </w:tc>
        <w:tc>
          <w:tcPr>
            <w:tcW w:w="661" w:type="pct"/>
          </w:tcPr>
          <w:p>
            <w:pPr>
              <w:pStyle w:val="5"/>
              <w:spacing w:line="258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7,91</w:t>
            </w:r>
          </w:p>
        </w:tc>
        <w:tc>
          <w:tcPr>
            <w:tcW w:w="660" w:type="pct"/>
          </w:tcPr>
          <w:p>
            <w:pPr>
              <w:pStyle w:val="5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0" w:type="pct"/>
          </w:tcPr>
          <w:p>
            <w:pPr>
              <w:pStyle w:val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Фондоозброєність праці</w:t>
            </w:r>
          </w:p>
        </w:tc>
        <w:tc>
          <w:tcPr>
            <w:tcW w:w="859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661" w:type="pct"/>
          </w:tcPr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0" w:type="pct"/>
          </w:tcPr>
          <w:p>
            <w:pPr>
              <w:pStyle w:val="5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30,1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0" w:type="pct"/>
          </w:tcPr>
          <w:p>
            <w:pPr>
              <w:pStyle w:val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pct"/>
          </w:tcPr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Фондомісткість</w:t>
            </w:r>
          </w:p>
        </w:tc>
        <w:tc>
          <w:tcPr>
            <w:tcW w:w="859" w:type="pct"/>
          </w:tcPr>
          <w:p>
            <w:pPr>
              <w:pStyle w:val="5"/>
              <w:spacing w:line="240" w:lineRule="auto"/>
              <w:rPr>
                <w:sz w:val="20"/>
              </w:rPr>
            </w:pPr>
          </w:p>
        </w:tc>
        <w:tc>
          <w:tcPr>
            <w:tcW w:w="661" w:type="pct"/>
          </w:tcPr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60" w:type="pct"/>
          </w:tcPr>
          <w:p>
            <w:pPr>
              <w:pStyle w:val="5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18B7"/>
    <w:rsid w:val="6C9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921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type="paragraph" w:customStyle="1" w:styleId="5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2022-09-06T05:47:00Z</dcterms:created>
  <dc:creator>Богдан</dc:creator>
  <cp:lastModifiedBy>Богдан</cp:lastModifiedBy>
  <dcterms:modified xsi:type="dcterms:W3CDTF">2022-09-06T05:51:18Z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93728F3E1DF940669A69E4A1D167B944</vt:lpwstr>
  </property>
</Properties>
</file>