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3F" w:rsidRPr="00362412" w:rsidRDefault="00362412" w:rsidP="0099353F">
      <w:pPr>
        <w:pStyle w:val="a4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Лабораторна</w:t>
      </w:r>
      <w:proofErr w:type="spellEnd"/>
      <w:r>
        <w:rPr>
          <w:sz w:val="28"/>
          <w:szCs w:val="28"/>
          <w:lang w:val="ru-RU"/>
        </w:rPr>
        <w:t xml:space="preserve"> робота №</w:t>
      </w:r>
      <w:r w:rsidR="00A821A9">
        <w:rPr>
          <w:sz w:val="28"/>
          <w:szCs w:val="28"/>
        </w:rPr>
        <w:t xml:space="preserve"> </w:t>
      </w:r>
      <w:r w:rsidR="0099353F" w:rsidRPr="0099353F">
        <w:rPr>
          <w:sz w:val="28"/>
          <w:szCs w:val="28"/>
        </w:rPr>
        <w:t xml:space="preserve">1. </w:t>
      </w:r>
      <w:r>
        <w:rPr>
          <w:sz w:val="28"/>
          <w:szCs w:val="28"/>
          <w:lang w:val="ru-RU"/>
        </w:rPr>
        <w:t>П</w:t>
      </w:r>
      <w:proofErr w:type="spellStart"/>
      <w:r w:rsidR="0099353F" w:rsidRPr="0099353F">
        <w:rPr>
          <w:sz w:val="28"/>
          <w:szCs w:val="28"/>
        </w:rPr>
        <w:t>роектування</w:t>
      </w:r>
      <w:proofErr w:type="spellEnd"/>
      <w:r w:rsidR="0099353F" w:rsidRPr="0099353F">
        <w:rPr>
          <w:sz w:val="28"/>
          <w:szCs w:val="28"/>
        </w:rPr>
        <w:t xml:space="preserve">, </w:t>
      </w:r>
      <w:proofErr w:type="spellStart"/>
      <w:r w:rsidR="0099353F" w:rsidRPr="0099353F">
        <w:rPr>
          <w:sz w:val="28"/>
          <w:szCs w:val="28"/>
        </w:rPr>
        <w:t>рекогнос</w:t>
      </w:r>
      <w:r w:rsidR="00144912">
        <w:rPr>
          <w:sz w:val="28"/>
          <w:szCs w:val="28"/>
        </w:rPr>
        <w:t>тування</w:t>
      </w:r>
      <w:proofErr w:type="spellEnd"/>
      <w:r w:rsidR="0099353F" w:rsidRPr="0099353F">
        <w:rPr>
          <w:sz w:val="28"/>
          <w:szCs w:val="28"/>
        </w:rPr>
        <w:t xml:space="preserve"> і закладка пунктів зйомочного обґрунтування</w:t>
      </w:r>
      <w:r>
        <w:rPr>
          <w:sz w:val="28"/>
          <w:szCs w:val="28"/>
          <w:lang w:val="ru-RU"/>
        </w:rPr>
        <w:t xml:space="preserve">. </w:t>
      </w:r>
      <w:proofErr w:type="spellStart"/>
      <w:r w:rsidRPr="00362412">
        <w:rPr>
          <w:sz w:val="28"/>
          <w:szCs w:val="28"/>
          <w:lang w:val="ru-RU"/>
        </w:rPr>
        <w:t>Лінійні</w:t>
      </w:r>
      <w:proofErr w:type="spellEnd"/>
      <w:r w:rsidRPr="00362412">
        <w:rPr>
          <w:sz w:val="28"/>
          <w:szCs w:val="28"/>
          <w:lang w:val="ru-RU"/>
        </w:rPr>
        <w:t xml:space="preserve"> </w:t>
      </w:r>
      <w:proofErr w:type="spellStart"/>
      <w:r w:rsidRPr="00362412">
        <w:rPr>
          <w:sz w:val="28"/>
          <w:szCs w:val="28"/>
          <w:lang w:val="ru-RU"/>
        </w:rPr>
        <w:t>вимірювання</w:t>
      </w:r>
      <w:proofErr w:type="spellEnd"/>
      <w:r w:rsidRPr="00362412">
        <w:rPr>
          <w:sz w:val="28"/>
          <w:szCs w:val="28"/>
          <w:lang w:val="ru-RU"/>
        </w:rPr>
        <w:t xml:space="preserve"> на </w:t>
      </w:r>
      <w:proofErr w:type="spellStart"/>
      <w:r w:rsidRPr="00362412">
        <w:rPr>
          <w:sz w:val="28"/>
          <w:szCs w:val="28"/>
          <w:lang w:val="ru-RU"/>
        </w:rPr>
        <w:t>місцевості</w:t>
      </w:r>
      <w:proofErr w:type="spellEnd"/>
      <w:r w:rsidR="00A719E9">
        <w:rPr>
          <w:sz w:val="28"/>
          <w:szCs w:val="28"/>
          <w:lang w:val="ru-RU"/>
        </w:rPr>
        <w:t>.</w:t>
      </w:r>
      <w:bookmarkStart w:id="0" w:name="_GoBack"/>
      <w:bookmarkEnd w:id="0"/>
    </w:p>
    <w:p w:rsidR="0099353F" w:rsidRPr="0099353F" w:rsidRDefault="0099353F" w:rsidP="0099353F">
      <w:pPr>
        <w:ind w:firstLine="720"/>
        <w:jc w:val="center"/>
        <w:rPr>
          <w:b/>
          <w:sz w:val="28"/>
          <w:szCs w:val="28"/>
          <w:lang w:val="uk-UA"/>
        </w:rPr>
      </w:pPr>
    </w:p>
    <w:p w:rsidR="0099353F" w:rsidRDefault="0099353F" w:rsidP="0099353F">
      <w:pPr>
        <w:ind w:firstLine="3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Завдання: </w:t>
      </w:r>
      <w:r w:rsidR="00362412" w:rsidRPr="00362412">
        <w:rPr>
          <w:sz w:val="28"/>
          <w:szCs w:val="28"/>
          <w:lang w:val="uk-UA"/>
        </w:rPr>
        <w:t xml:space="preserve">здійснити </w:t>
      </w:r>
      <w:r w:rsidRPr="0099353F">
        <w:rPr>
          <w:sz w:val="28"/>
          <w:szCs w:val="28"/>
          <w:lang w:val="uk-UA"/>
        </w:rPr>
        <w:t>проектування теодолітного ходу на місцевості</w:t>
      </w:r>
      <w:r w:rsidR="00362412">
        <w:rPr>
          <w:sz w:val="28"/>
          <w:szCs w:val="28"/>
          <w:lang w:val="uk-UA"/>
        </w:rPr>
        <w:t xml:space="preserve">, </w:t>
      </w:r>
      <w:r w:rsidR="00362412" w:rsidRPr="00362412">
        <w:rPr>
          <w:sz w:val="28"/>
          <w:szCs w:val="28"/>
          <w:lang w:val="uk-UA"/>
        </w:rPr>
        <w:t>освоїти техніку вимірювання довжин ліній мірними стрічками,</w:t>
      </w:r>
    </w:p>
    <w:p w:rsidR="00527B0D" w:rsidRDefault="00527B0D" w:rsidP="0099353F">
      <w:pPr>
        <w:ind w:firstLine="340"/>
        <w:jc w:val="both"/>
        <w:rPr>
          <w:b/>
          <w:sz w:val="28"/>
          <w:szCs w:val="28"/>
          <w:lang w:val="uk-UA"/>
        </w:rPr>
      </w:pPr>
    </w:p>
    <w:p w:rsidR="0099353F" w:rsidRDefault="0099353F" w:rsidP="0099353F">
      <w:pPr>
        <w:ind w:firstLine="340"/>
        <w:jc w:val="both"/>
        <w:rPr>
          <w:sz w:val="28"/>
          <w:szCs w:val="28"/>
          <w:lang w:val="uk-UA"/>
        </w:rPr>
      </w:pPr>
      <w:r w:rsidRPr="0099353F">
        <w:rPr>
          <w:b/>
          <w:sz w:val="28"/>
          <w:szCs w:val="28"/>
          <w:lang w:val="uk-UA"/>
        </w:rPr>
        <w:t>Прилади та матеріали</w:t>
      </w:r>
      <w:r>
        <w:rPr>
          <w:sz w:val="28"/>
          <w:szCs w:val="28"/>
          <w:lang w:val="uk-UA"/>
        </w:rPr>
        <w:t>: молоток, дерев’яні кілочки</w:t>
      </w:r>
      <w:r w:rsidR="009B20D6">
        <w:rPr>
          <w:sz w:val="28"/>
          <w:szCs w:val="28"/>
          <w:lang w:val="uk-UA"/>
        </w:rPr>
        <w:t>, олівець</w:t>
      </w:r>
      <w:r w:rsidR="00362412">
        <w:rPr>
          <w:sz w:val="28"/>
          <w:szCs w:val="28"/>
          <w:lang w:val="uk-UA"/>
        </w:rPr>
        <w:t>, мірна стрічка, шпильки</w:t>
      </w:r>
      <w:r w:rsidR="00362412" w:rsidRPr="00CE1F2A">
        <w:rPr>
          <w:sz w:val="28"/>
          <w:szCs w:val="28"/>
          <w:lang w:val="uk-UA"/>
        </w:rPr>
        <w:t>.</w:t>
      </w:r>
    </w:p>
    <w:p w:rsidR="0099353F" w:rsidRDefault="0099353F" w:rsidP="0099353F">
      <w:pPr>
        <w:ind w:firstLine="340"/>
        <w:jc w:val="both"/>
        <w:rPr>
          <w:sz w:val="28"/>
          <w:szCs w:val="28"/>
          <w:lang w:val="uk-UA"/>
        </w:rPr>
      </w:pPr>
    </w:p>
    <w:p w:rsidR="00362412" w:rsidRPr="00362412" w:rsidRDefault="00362412" w:rsidP="00362412">
      <w:pPr>
        <w:pStyle w:val="a6"/>
        <w:numPr>
          <w:ilvl w:val="1"/>
          <w:numId w:val="2"/>
        </w:numPr>
        <w:jc w:val="both"/>
        <w:rPr>
          <w:b/>
          <w:sz w:val="28"/>
          <w:szCs w:val="28"/>
          <w:lang w:val="uk-UA"/>
        </w:rPr>
      </w:pPr>
      <w:r w:rsidRPr="00362412">
        <w:rPr>
          <w:b/>
          <w:sz w:val="28"/>
          <w:szCs w:val="28"/>
          <w:lang w:val="uk-UA"/>
        </w:rPr>
        <w:t>Проектування теодолітного ходу на місцевості.</w:t>
      </w:r>
    </w:p>
    <w:p w:rsidR="00362412" w:rsidRPr="00362412" w:rsidRDefault="00362412" w:rsidP="00362412">
      <w:pPr>
        <w:pStyle w:val="a6"/>
        <w:ind w:left="1060"/>
        <w:jc w:val="both"/>
        <w:rPr>
          <w:sz w:val="28"/>
          <w:szCs w:val="28"/>
          <w:lang w:val="uk-UA"/>
        </w:rPr>
      </w:pPr>
    </w:p>
    <w:p w:rsidR="00A821A9" w:rsidRPr="00A821A9" w:rsidRDefault="00A821A9" w:rsidP="00A821A9">
      <w:pPr>
        <w:ind w:firstLine="340"/>
        <w:jc w:val="both"/>
        <w:rPr>
          <w:sz w:val="28"/>
          <w:szCs w:val="28"/>
          <w:lang w:val="uk-UA"/>
        </w:rPr>
      </w:pPr>
      <w:r w:rsidRPr="00A821A9">
        <w:rPr>
          <w:sz w:val="28"/>
          <w:szCs w:val="28"/>
          <w:lang w:val="uk-UA"/>
        </w:rPr>
        <w:t>Для виконання теодолітної або тахеометричної зйомки місцевості створюють геодезичне зйомочне обґрунтування – систему закріплених на місцевості точок, пов'язаних між собою в єдину геодезичну мережу з визначеними координатами, що признач</w:t>
      </w:r>
      <w:r w:rsidR="00144912">
        <w:rPr>
          <w:sz w:val="28"/>
          <w:szCs w:val="28"/>
          <w:lang w:val="uk-UA"/>
        </w:rPr>
        <w:t>ені</w:t>
      </w:r>
      <w:r w:rsidRPr="00A821A9">
        <w:rPr>
          <w:sz w:val="28"/>
          <w:szCs w:val="28"/>
          <w:lang w:val="uk-UA"/>
        </w:rPr>
        <w:t xml:space="preserve"> для подальшої детальної зйомки заданої території (зйомки подробиць). Зйомочне обґрунтування розвивається на основі пунктів державної геодезичної мережі і сіток згущення. </w:t>
      </w:r>
    </w:p>
    <w:p w:rsidR="00A821A9" w:rsidRPr="0099353F" w:rsidRDefault="00A821A9" w:rsidP="00A821A9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Зйомочне </w:t>
      </w:r>
      <w:r w:rsidRPr="0099353F">
        <w:rPr>
          <w:sz w:val="28"/>
          <w:szCs w:val="28"/>
        </w:rPr>
        <w:t>обґрунтування, як правило, створюється у вигляді теодолітного ходу, по пунктах якого прокладається хід технічного нівелювання.</w:t>
      </w:r>
    </w:p>
    <w:p w:rsidR="00A821A9" w:rsidRDefault="00A821A9" w:rsidP="00A821A9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робіт при </w:t>
      </w:r>
      <w:r w:rsidRPr="00A821A9">
        <w:rPr>
          <w:sz w:val="28"/>
          <w:szCs w:val="28"/>
          <w:lang w:val="uk-UA"/>
        </w:rPr>
        <w:t>прокладанні теодолітних ходів</w:t>
      </w:r>
      <w:r>
        <w:rPr>
          <w:sz w:val="28"/>
          <w:szCs w:val="28"/>
          <w:lang w:val="uk-UA"/>
        </w:rPr>
        <w:t xml:space="preserve"> розпочинається з </w:t>
      </w:r>
      <w:r w:rsidRPr="00A821A9">
        <w:rPr>
          <w:sz w:val="28"/>
          <w:szCs w:val="28"/>
          <w:lang w:val="uk-UA"/>
        </w:rPr>
        <w:t>вивчення картографічного матеріалу, каталогів планової і висотної мереж, складання попереднього проекту робіт</w:t>
      </w:r>
      <w:r>
        <w:rPr>
          <w:sz w:val="28"/>
          <w:szCs w:val="28"/>
          <w:lang w:val="uk-UA"/>
        </w:rPr>
        <w:t>.</w:t>
      </w:r>
    </w:p>
    <w:p w:rsidR="0099353F" w:rsidRPr="0099353F" w:rsidRDefault="0099353F" w:rsidP="0099353F">
      <w:pPr>
        <w:ind w:firstLine="340"/>
        <w:jc w:val="both"/>
        <w:rPr>
          <w:sz w:val="28"/>
          <w:szCs w:val="28"/>
          <w:lang w:val="uk-UA"/>
        </w:rPr>
      </w:pPr>
      <w:r w:rsidRPr="0099353F">
        <w:rPr>
          <w:sz w:val="28"/>
          <w:szCs w:val="28"/>
          <w:lang w:val="uk-UA"/>
        </w:rPr>
        <w:t xml:space="preserve">Проектування теодолітного ходу варто виконувати (при наявності) на </w:t>
      </w:r>
      <w:proofErr w:type="spellStart"/>
      <w:r w:rsidRPr="0099353F">
        <w:rPr>
          <w:sz w:val="28"/>
          <w:szCs w:val="28"/>
          <w:lang w:val="uk-UA"/>
        </w:rPr>
        <w:t>фотоплані</w:t>
      </w:r>
      <w:proofErr w:type="spellEnd"/>
      <w:r w:rsidRPr="0099353F">
        <w:rPr>
          <w:sz w:val="28"/>
          <w:szCs w:val="28"/>
          <w:lang w:val="uk-UA"/>
        </w:rPr>
        <w:t xml:space="preserve"> масштабу 1:5000. Відстань між пунктами варто вибирати від 80 м до 150 м (по інструкці</w:t>
      </w:r>
      <w:r w:rsidR="00144912">
        <w:rPr>
          <w:sz w:val="28"/>
          <w:szCs w:val="28"/>
          <w:lang w:val="uk-UA"/>
        </w:rPr>
        <w:t>ї – від 40 м до 350 м); загальна кількість</w:t>
      </w:r>
      <w:r w:rsidRPr="0099353F">
        <w:rPr>
          <w:sz w:val="28"/>
          <w:szCs w:val="28"/>
          <w:lang w:val="uk-UA"/>
        </w:rPr>
        <w:t xml:space="preserve"> пунктів повинн</w:t>
      </w:r>
      <w:r w:rsidR="00144912">
        <w:rPr>
          <w:sz w:val="28"/>
          <w:szCs w:val="28"/>
          <w:lang w:val="uk-UA"/>
        </w:rPr>
        <w:t>а</w:t>
      </w:r>
      <w:r w:rsidRPr="0099353F">
        <w:rPr>
          <w:sz w:val="28"/>
          <w:szCs w:val="28"/>
          <w:lang w:val="uk-UA"/>
        </w:rPr>
        <w:t xml:space="preserve"> бути більше </w:t>
      </w:r>
      <w:r w:rsidR="00144912">
        <w:rPr>
          <w:sz w:val="28"/>
          <w:szCs w:val="28"/>
          <w:lang w:val="uk-UA"/>
        </w:rPr>
        <w:t>ніж кількість</w:t>
      </w:r>
      <w:r w:rsidRPr="0099353F">
        <w:rPr>
          <w:sz w:val="28"/>
          <w:szCs w:val="28"/>
          <w:lang w:val="uk-UA"/>
        </w:rPr>
        <w:t xml:space="preserve"> студентів у бригаді</w:t>
      </w:r>
      <w:r w:rsidR="00144912">
        <w:rPr>
          <w:sz w:val="28"/>
          <w:szCs w:val="28"/>
          <w:lang w:val="uk-UA"/>
        </w:rPr>
        <w:t xml:space="preserve"> (дана вимога забезпечує можливість кожного студента принаймні раз провести певний вид вимірювань у польових умовах)</w:t>
      </w:r>
      <w:r w:rsidRPr="0099353F">
        <w:rPr>
          <w:sz w:val="28"/>
          <w:szCs w:val="28"/>
          <w:lang w:val="uk-UA"/>
        </w:rPr>
        <w:t>. Форма теодолітного ходу може бути довільною:</w:t>
      </w:r>
    </w:p>
    <w:p w:rsidR="0099353F" w:rsidRPr="0099353F" w:rsidRDefault="0099353F" w:rsidP="0099353F">
      <w:pPr>
        <w:numPr>
          <w:ilvl w:val="0"/>
          <w:numId w:val="1"/>
        </w:numPr>
        <w:tabs>
          <w:tab w:val="clear" w:pos="1776"/>
          <w:tab w:val="num" w:pos="900"/>
        </w:tabs>
        <w:ind w:left="540" w:hanging="180"/>
        <w:jc w:val="both"/>
        <w:rPr>
          <w:sz w:val="28"/>
          <w:szCs w:val="28"/>
          <w:lang w:val="uk-UA"/>
        </w:rPr>
      </w:pPr>
      <w:r w:rsidRPr="0099353F">
        <w:rPr>
          <w:sz w:val="28"/>
          <w:szCs w:val="28"/>
          <w:lang w:val="uk-UA"/>
        </w:rPr>
        <w:t>стандартний розімкнутий хід – рис. 1;</w:t>
      </w:r>
    </w:p>
    <w:p w:rsidR="0099353F" w:rsidRPr="0099353F" w:rsidRDefault="0099353F" w:rsidP="0099353F">
      <w:pPr>
        <w:numPr>
          <w:ilvl w:val="0"/>
          <w:numId w:val="1"/>
        </w:numPr>
        <w:tabs>
          <w:tab w:val="clear" w:pos="1776"/>
          <w:tab w:val="num" w:pos="900"/>
        </w:tabs>
        <w:ind w:left="540" w:hanging="180"/>
        <w:jc w:val="both"/>
        <w:rPr>
          <w:sz w:val="28"/>
          <w:szCs w:val="28"/>
          <w:lang w:val="uk-UA"/>
        </w:rPr>
      </w:pPr>
      <w:r w:rsidRPr="0099353F">
        <w:rPr>
          <w:sz w:val="28"/>
          <w:szCs w:val="28"/>
          <w:lang w:val="uk-UA"/>
        </w:rPr>
        <w:t>стандартний замкнутий хід – рис. 2;</w:t>
      </w:r>
    </w:p>
    <w:p w:rsidR="0099353F" w:rsidRDefault="0099353F" w:rsidP="0099353F">
      <w:pPr>
        <w:numPr>
          <w:ilvl w:val="0"/>
          <w:numId w:val="1"/>
        </w:numPr>
        <w:tabs>
          <w:tab w:val="clear" w:pos="1776"/>
          <w:tab w:val="num" w:pos="900"/>
        </w:tabs>
        <w:ind w:left="540" w:hanging="180"/>
        <w:jc w:val="both"/>
        <w:rPr>
          <w:sz w:val="28"/>
          <w:szCs w:val="28"/>
          <w:lang w:val="uk-UA"/>
        </w:rPr>
      </w:pPr>
      <w:r w:rsidRPr="0099353F">
        <w:rPr>
          <w:sz w:val="28"/>
          <w:szCs w:val="28"/>
          <w:lang w:val="uk-UA"/>
        </w:rPr>
        <w:t>замкнутий хід із двома вихідними пункт</w:t>
      </w:r>
      <w:r w:rsidR="006C24F7">
        <w:rPr>
          <w:sz w:val="28"/>
          <w:szCs w:val="28"/>
          <w:lang w:val="uk-UA"/>
        </w:rPr>
        <w:t>ами у середині ходу – рис. 3 (у </w:t>
      </w:r>
      <w:r w:rsidRPr="0099353F">
        <w:rPr>
          <w:sz w:val="28"/>
          <w:szCs w:val="28"/>
          <w:lang w:val="uk-UA"/>
        </w:rPr>
        <w:t>даному ході прилеглий кут можна не вимірювати).</w:t>
      </w:r>
    </w:p>
    <w:p w:rsidR="00144912" w:rsidRDefault="00144912" w:rsidP="00144912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проходження практики, рекомендується проектувати та закладати на місцевості стандартний замкнутий теодолітний хід, хоча не забороняється використовувати і інші типи ходів, якщо така необхідність обумовлена розташуванням </w:t>
      </w:r>
      <w:r w:rsidRPr="00144912">
        <w:rPr>
          <w:sz w:val="28"/>
          <w:szCs w:val="28"/>
          <w:lang w:val="uk-UA"/>
        </w:rPr>
        <w:t>пунктів державної геодезичної мережі і сіток згущення</w:t>
      </w:r>
      <w:r>
        <w:rPr>
          <w:sz w:val="28"/>
          <w:szCs w:val="28"/>
          <w:lang w:val="uk-UA"/>
        </w:rPr>
        <w:t xml:space="preserve"> на території, де передбачається проведення зйомки місцевості. </w:t>
      </w:r>
    </w:p>
    <w:p w:rsidR="00542AC6" w:rsidRPr="00542AC6" w:rsidRDefault="00542AC6" w:rsidP="00542AC6">
      <w:pPr>
        <w:ind w:firstLine="340"/>
        <w:jc w:val="both"/>
        <w:rPr>
          <w:sz w:val="28"/>
          <w:szCs w:val="28"/>
          <w:lang w:val="uk-UA"/>
        </w:rPr>
      </w:pPr>
      <w:r w:rsidRPr="00542AC6">
        <w:rPr>
          <w:sz w:val="28"/>
          <w:szCs w:val="28"/>
          <w:lang w:val="uk-UA"/>
        </w:rPr>
        <w:t>Якщо ділянка земної поверхні, де виконується зйомка, невелика, проектування теодолітного ходу можна виконати безпосередньо на місцевості.</w:t>
      </w:r>
    </w:p>
    <w:p w:rsidR="00542AC6" w:rsidRDefault="00542AC6" w:rsidP="00542AC6">
      <w:pPr>
        <w:ind w:firstLine="340"/>
        <w:jc w:val="both"/>
        <w:rPr>
          <w:sz w:val="28"/>
          <w:szCs w:val="28"/>
          <w:lang w:val="uk-UA"/>
        </w:rPr>
      </w:pPr>
      <w:proofErr w:type="spellStart"/>
      <w:r w:rsidRPr="00542AC6">
        <w:rPr>
          <w:sz w:val="28"/>
          <w:szCs w:val="28"/>
          <w:lang w:val="uk-UA"/>
        </w:rPr>
        <w:t>Рекогнос</w:t>
      </w:r>
      <w:r w:rsidR="006C24F7">
        <w:rPr>
          <w:sz w:val="28"/>
          <w:szCs w:val="28"/>
          <w:lang w:val="uk-UA"/>
        </w:rPr>
        <w:t>тування</w:t>
      </w:r>
      <w:proofErr w:type="spellEnd"/>
      <w:r w:rsidRPr="00542AC6">
        <w:rPr>
          <w:sz w:val="28"/>
          <w:szCs w:val="28"/>
          <w:lang w:val="uk-UA"/>
        </w:rPr>
        <w:t xml:space="preserve"> місцевості полягає у знаходженні на місцевості пунк</w:t>
      </w:r>
      <w:r w:rsidR="009B20D6">
        <w:rPr>
          <w:sz w:val="28"/>
          <w:szCs w:val="28"/>
          <w:lang w:val="uk-UA"/>
        </w:rPr>
        <w:t>тів геодезичних мереж, визначенні</w:t>
      </w:r>
      <w:r w:rsidRPr="00542AC6">
        <w:rPr>
          <w:sz w:val="28"/>
          <w:szCs w:val="28"/>
          <w:lang w:val="uk-UA"/>
        </w:rPr>
        <w:t xml:space="preserve"> можливості прив’язки до них теодолітного ходу та закріпленні його вершин. У процесі </w:t>
      </w:r>
      <w:proofErr w:type="spellStart"/>
      <w:r w:rsidRPr="00542AC6">
        <w:rPr>
          <w:sz w:val="28"/>
          <w:szCs w:val="28"/>
          <w:lang w:val="uk-UA"/>
        </w:rPr>
        <w:t>рекогнос</w:t>
      </w:r>
      <w:r w:rsidR="006C24F7">
        <w:rPr>
          <w:sz w:val="28"/>
          <w:szCs w:val="28"/>
          <w:lang w:val="uk-UA"/>
        </w:rPr>
        <w:t>тування</w:t>
      </w:r>
      <w:proofErr w:type="spellEnd"/>
      <w:r w:rsidRPr="00542AC6">
        <w:rPr>
          <w:sz w:val="28"/>
          <w:szCs w:val="28"/>
          <w:lang w:val="uk-UA"/>
        </w:rPr>
        <w:t xml:space="preserve"> потрібно намітити місце розташування пунктів теодолітного ходу і переконатися у взаємній видимості між сусідніми пунктами. Для цього потрібно встати двом </w:t>
      </w:r>
      <w:r w:rsidRPr="00542AC6">
        <w:rPr>
          <w:sz w:val="28"/>
          <w:szCs w:val="28"/>
          <w:lang w:val="uk-UA"/>
        </w:rPr>
        <w:lastRenderedPageBreak/>
        <w:t xml:space="preserve">студентам на два сусідніх пункти й обом присісти; якщо в такому положенні вони бачать один одного, пункти можна закріплювати. </w:t>
      </w:r>
    </w:p>
    <w:p w:rsidR="006C24F7" w:rsidRPr="0099353F" w:rsidRDefault="006C24F7" w:rsidP="00542AC6">
      <w:pPr>
        <w:ind w:firstLine="340"/>
        <w:jc w:val="both"/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964"/>
      </w:tblGrid>
      <w:tr w:rsidR="0099353F" w:rsidRPr="0099353F" w:rsidTr="005F0194">
        <w:trPr>
          <w:jc w:val="center"/>
        </w:trPr>
        <w:tc>
          <w:tcPr>
            <w:tcW w:w="5964" w:type="dxa"/>
          </w:tcPr>
          <w:p w:rsidR="0099353F" w:rsidRPr="0099353F" w:rsidRDefault="0099353F" w:rsidP="005F0194">
            <w:pPr>
              <w:jc w:val="center"/>
              <w:rPr>
                <w:sz w:val="28"/>
                <w:szCs w:val="28"/>
                <w:lang w:val="uk-UA"/>
              </w:rPr>
            </w:pPr>
            <w:r w:rsidRPr="0099353F">
              <w:rPr>
                <w:noProof/>
                <w:sz w:val="28"/>
                <w:szCs w:val="28"/>
              </w:rPr>
              <w:drawing>
                <wp:inline distT="0" distB="0" distL="0" distR="0">
                  <wp:extent cx="2640787" cy="3920622"/>
                  <wp:effectExtent l="0" t="0" r="0" b="0"/>
                  <wp:docPr id="4" name="Рисунок 4" descr="Рис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93" t="-2750" r="-4193" b="-2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272" cy="393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53F" w:rsidRPr="00E54ACA" w:rsidTr="005F0194">
        <w:trPr>
          <w:jc w:val="center"/>
        </w:trPr>
        <w:tc>
          <w:tcPr>
            <w:tcW w:w="5964" w:type="dxa"/>
          </w:tcPr>
          <w:p w:rsidR="0099353F" w:rsidRPr="00E54ACA" w:rsidRDefault="0099353F" w:rsidP="005F0194">
            <w:pPr>
              <w:pStyle w:val="5"/>
              <w:rPr>
                <w:i w:val="0"/>
                <w:iCs/>
                <w:sz w:val="28"/>
              </w:rPr>
            </w:pPr>
            <w:r w:rsidRPr="00E54ACA">
              <w:rPr>
                <w:i w:val="0"/>
                <w:iCs/>
                <w:sz w:val="28"/>
              </w:rPr>
              <w:t>Рис 1. Схема розімкнутого теодолітного ходу</w:t>
            </w:r>
          </w:p>
        </w:tc>
      </w:tr>
    </w:tbl>
    <w:p w:rsidR="0099353F" w:rsidRPr="0099353F" w:rsidRDefault="0099353F" w:rsidP="0099353F">
      <w:pPr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88"/>
      </w:tblGrid>
      <w:tr w:rsidR="0099353F" w:rsidRPr="0099353F" w:rsidTr="005F0194">
        <w:trPr>
          <w:jc w:val="center"/>
        </w:trPr>
        <w:tc>
          <w:tcPr>
            <w:tcW w:w="8388" w:type="dxa"/>
          </w:tcPr>
          <w:p w:rsidR="0099353F" w:rsidRPr="0099353F" w:rsidRDefault="0099353F" w:rsidP="005F0194">
            <w:pPr>
              <w:jc w:val="center"/>
              <w:rPr>
                <w:sz w:val="28"/>
                <w:szCs w:val="28"/>
                <w:lang w:val="uk-UA"/>
              </w:rPr>
            </w:pPr>
            <w:r w:rsidRPr="0099353F">
              <w:rPr>
                <w:noProof/>
                <w:sz w:val="28"/>
                <w:szCs w:val="28"/>
              </w:rPr>
              <w:drawing>
                <wp:inline distT="0" distB="0" distL="0" distR="0">
                  <wp:extent cx="4772025" cy="3257550"/>
                  <wp:effectExtent l="0" t="0" r="0" b="0"/>
                  <wp:docPr id="3" name="Рисунок 3" descr="Рис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71" t="-3557" r="-2371" b="-3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025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53F" w:rsidRPr="0099353F" w:rsidTr="005F0194">
        <w:trPr>
          <w:jc w:val="center"/>
        </w:trPr>
        <w:tc>
          <w:tcPr>
            <w:tcW w:w="8388" w:type="dxa"/>
          </w:tcPr>
          <w:p w:rsidR="0099353F" w:rsidRPr="00E54ACA" w:rsidRDefault="0099353F" w:rsidP="005F0194">
            <w:pPr>
              <w:pStyle w:val="5"/>
              <w:rPr>
                <w:i w:val="0"/>
                <w:sz w:val="28"/>
              </w:rPr>
            </w:pPr>
            <w:r w:rsidRPr="00E54ACA">
              <w:rPr>
                <w:i w:val="0"/>
                <w:sz w:val="28"/>
              </w:rPr>
              <w:t>Рис 2. Схема стандартного замкнутого ходу</w:t>
            </w:r>
          </w:p>
        </w:tc>
      </w:tr>
    </w:tbl>
    <w:p w:rsidR="00542AC6" w:rsidRDefault="00542AC6" w:rsidP="0099353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652"/>
      </w:tblGrid>
      <w:tr w:rsidR="0099353F" w:rsidRPr="0099353F" w:rsidTr="006C24F7">
        <w:trPr>
          <w:trHeight w:val="3987"/>
          <w:jc w:val="center"/>
        </w:trPr>
        <w:tc>
          <w:tcPr>
            <w:tcW w:w="7652" w:type="dxa"/>
          </w:tcPr>
          <w:p w:rsidR="0099353F" w:rsidRPr="0099353F" w:rsidRDefault="0099353F" w:rsidP="005F0194">
            <w:pPr>
              <w:jc w:val="center"/>
              <w:rPr>
                <w:sz w:val="28"/>
                <w:szCs w:val="28"/>
                <w:lang w:val="uk-UA"/>
              </w:rPr>
            </w:pPr>
            <w:r w:rsidRPr="0099353F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552825" cy="2495550"/>
                  <wp:effectExtent l="0" t="0" r="0" b="0"/>
                  <wp:docPr id="2" name="Рисунок 2" descr="Рис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33" t="-4750" r="-3233" b="-4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53F" w:rsidRPr="0099353F" w:rsidTr="006C24F7">
        <w:trPr>
          <w:trHeight w:val="386"/>
          <w:jc w:val="center"/>
        </w:trPr>
        <w:tc>
          <w:tcPr>
            <w:tcW w:w="7652" w:type="dxa"/>
          </w:tcPr>
          <w:p w:rsidR="0099353F" w:rsidRPr="00E54ACA" w:rsidRDefault="0099353F" w:rsidP="005F0194">
            <w:pPr>
              <w:pStyle w:val="6"/>
              <w:rPr>
                <w:i w:val="0"/>
                <w:sz w:val="28"/>
                <w:szCs w:val="28"/>
              </w:rPr>
            </w:pPr>
            <w:r w:rsidRPr="00E54ACA">
              <w:rPr>
                <w:i w:val="0"/>
                <w:sz w:val="28"/>
                <w:szCs w:val="28"/>
              </w:rPr>
              <w:t>Рис 3 Схема замкнутого ходу з двома вихідними пунктами</w:t>
            </w:r>
          </w:p>
        </w:tc>
      </w:tr>
    </w:tbl>
    <w:p w:rsidR="0099353F" w:rsidRDefault="0099353F" w:rsidP="0099353F">
      <w:pPr>
        <w:pStyle w:val="2"/>
        <w:rPr>
          <w:sz w:val="28"/>
          <w:szCs w:val="28"/>
        </w:rPr>
      </w:pPr>
    </w:p>
    <w:p w:rsidR="006C24F7" w:rsidRDefault="006C24F7" w:rsidP="0099353F">
      <w:pPr>
        <w:pStyle w:val="2"/>
        <w:rPr>
          <w:sz w:val="28"/>
          <w:szCs w:val="28"/>
        </w:rPr>
      </w:pPr>
      <w:r w:rsidRPr="006C24F7">
        <w:rPr>
          <w:sz w:val="28"/>
          <w:szCs w:val="28"/>
        </w:rPr>
        <w:t xml:space="preserve">Місце закладки пункту повинно бути зручним для установки штатива теодоліта і забезпечувати гарний огляд для зйомки в радіусі 60 – 100 м. За центр пункту зручно прийняти шляпку цвяха довжиною 40 мм, вбитого цілком у дерев'яний кілочок довжиною близько 10 – 15 см; кілочок забивається в землю так, щоб над землею залишилося не більш 1 см його довжини (рис.4). На відстані 20 – 30 см від кілочка виконується </w:t>
      </w:r>
      <w:proofErr w:type="spellStart"/>
      <w:r w:rsidRPr="006C24F7">
        <w:rPr>
          <w:sz w:val="28"/>
          <w:szCs w:val="28"/>
        </w:rPr>
        <w:t>окопка</w:t>
      </w:r>
      <w:proofErr w:type="spellEnd"/>
      <w:r w:rsidRPr="006C24F7">
        <w:rPr>
          <w:sz w:val="28"/>
          <w:szCs w:val="28"/>
        </w:rPr>
        <w:t xml:space="preserve"> глибиною близько 5 см у формі кута, трикутника, прямокутника. В один з кутів </w:t>
      </w:r>
      <w:proofErr w:type="spellStart"/>
      <w:r w:rsidRPr="006C24F7">
        <w:rPr>
          <w:sz w:val="28"/>
          <w:szCs w:val="28"/>
        </w:rPr>
        <w:t>окопки</w:t>
      </w:r>
      <w:proofErr w:type="spellEnd"/>
      <w:r w:rsidRPr="006C24F7">
        <w:rPr>
          <w:sz w:val="28"/>
          <w:szCs w:val="28"/>
        </w:rPr>
        <w:t xml:space="preserve"> забивається пізнавальний кілок (сторожок); висота кілка над поверхнею землі повинна бути близько 20 см; на одній із граней кілка потрібно підписати простим олівцем номер пункту, номер бригади і групи; наприклад, п.3 – бр.2 – ЕО–8.</w:t>
      </w:r>
    </w:p>
    <w:p w:rsidR="006C24F7" w:rsidRPr="0099353F" w:rsidRDefault="006C24F7" w:rsidP="0099353F">
      <w:pPr>
        <w:pStyle w:val="2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874"/>
      </w:tblGrid>
      <w:tr w:rsidR="0099353F" w:rsidRPr="0099353F" w:rsidTr="005F0194">
        <w:trPr>
          <w:jc w:val="center"/>
        </w:trPr>
        <w:tc>
          <w:tcPr>
            <w:tcW w:w="8874" w:type="dxa"/>
          </w:tcPr>
          <w:p w:rsidR="0099353F" w:rsidRPr="0099353F" w:rsidRDefault="0099353F" w:rsidP="005F0194">
            <w:pPr>
              <w:pStyle w:val="2"/>
              <w:ind w:firstLine="0"/>
              <w:jc w:val="center"/>
              <w:rPr>
                <w:sz w:val="28"/>
                <w:szCs w:val="28"/>
              </w:rPr>
            </w:pPr>
            <w:r w:rsidRPr="0099353F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444899" cy="1793174"/>
                  <wp:effectExtent l="0" t="0" r="0" b="0"/>
                  <wp:docPr id="1" name="Рисунок 1" descr="Рис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6" t="-6723" r="-2026" b="-6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4281" cy="179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53F" w:rsidRPr="0099353F" w:rsidTr="005F0194">
        <w:trPr>
          <w:jc w:val="center"/>
        </w:trPr>
        <w:tc>
          <w:tcPr>
            <w:tcW w:w="8874" w:type="dxa"/>
          </w:tcPr>
          <w:p w:rsidR="0099353F" w:rsidRPr="00542AC6" w:rsidRDefault="0099353F" w:rsidP="005F0194">
            <w:pPr>
              <w:ind w:firstLine="720"/>
              <w:jc w:val="center"/>
              <w:rPr>
                <w:iCs/>
                <w:sz w:val="28"/>
                <w:szCs w:val="28"/>
                <w:lang w:val="uk-UA"/>
              </w:rPr>
            </w:pPr>
            <w:r w:rsidRPr="00542AC6">
              <w:rPr>
                <w:iCs/>
                <w:sz w:val="28"/>
                <w:szCs w:val="28"/>
                <w:lang w:val="uk-UA"/>
              </w:rPr>
              <w:t>Рис. 4 Закріплення пункту теодолітного ходу</w:t>
            </w:r>
          </w:p>
          <w:p w:rsidR="00542AC6" w:rsidRPr="0099353F" w:rsidRDefault="00542AC6" w:rsidP="005F0194">
            <w:pPr>
              <w:ind w:firstLine="720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99353F" w:rsidRDefault="0099353F" w:rsidP="0099353F">
      <w:pPr>
        <w:ind w:firstLine="340"/>
        <w:jc w:val="both"/>
        <w:rPr>
          <w:sz w:val="28"/>
          <w:szCs w:val="28"/>
          <w:lang w:val="uk-UA"/>
        </w:rPr>
      </w:pPr>
      <w:r w:rsidRPr="0099353F">
        <w:rPr>
          <w:sz w:val="28"/>
          <w:szCs w:val="28"/>
          <w:lang w:val="uk-UA"/>
        </w:rPr>
        <w:t>Якщо пункт розташовується на асфальтовому покритті, то його можна закріпити забитим в асфальт металевим костиле</w:t>
      </w:r>
      <w:r w:rsidR="00AD539E">
        <w:rPr>
          <w:sz w:val="28"/>
          <w:szCs w:val="28"/>
          <w:lang w:val="uk-UA"/>
        </w:rPr>
        <w:t>м, яким звичайно кріпляться рей</w:t>
      </w:r>
      <w:r w:rsidRPr="0099353F">
        <w:rPr>
          <w:sz w:val="28"/>
          <w:szCs w:val="28"/>
          <w:lang w:val="uk-UA"/>
        </w:rPr>
        <w:t>си до шпал.</w:t>
      </w:r>
      <w:r w:rsidR="00AD539E">
        <w:rPr>
          <w:sz w:val="28"/>
          <w:szCs w:val="28"/>
          <w:lang w:val="uk-UA"/>
        </w:rPr>
        <w:t xml:space="preserve"> </w:t>
      </w:r>
      <w:r w:rsidRPr="0099353F">
        <w:rPr>
          <w:sz w:val="28"/>
          <w:szCs w:val="28"/>
          <w:lang w:val="uk-UA"/>
        </w:rPr>
        <w:t>Можливі й інші варіанти закладки і зовнішнього оформлення пунктів теодолітного ходу.</w:t>
      </w:r>
    </w:p>
    <w:p w:rsidR="00914FA6" w:rsidRDefault="00914FA6" w:rsidP="00914FA6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закладки пунктів теодолітного ходу </w:t>
      </w:r>
      <w:r w:rsidR="009B20D6">
        <w:rPr>
          <w:sz w:val="28"/>
          <w:szCs w:val="28"/>
          <w:lang w:val="uk-UA"/>
        </w:rPr>
        <w:t xml:space="preserve">необхідно </w:t>
      </w:r>
      <w:r>
        <w:rPr>
          <w:sz w:val="28"/>
          <w:szCs w:val="28"/>
          <w:lang w:val="uk-UA"/>
        </w:rPr>
        <w:t>переконатися, що кількість пунктів та їх розташування є достатнім для проведення подальшої тахеометричної зйомки ділянки</w:t>
      </w:r>
      <w:r w:rsidR="006C24F7">
        <w:rPr>
          <w:sz w:val="28"/>
          <w:szCs w:val="28"/>
          <w:lang w:val="uk-UA"/>
        </w:rPr>
        <w:t xml:space="preserve"> (всі об’єкти подальшої тахеометричної зйомки є видимими принаймні із однієї точки теодолітного ходу)</w:t>
      </w:r>
      <w:r>
        <w:rPr>
          <w:sz w:val="28"/>
          <w:szCs w:val="28"/>
          <w:lang w:val="uk-UA"/>
        </w:rPr>
        <w:t xml:space="preserve">. За потреби кількість </w:t>
      </w:r>
      <w:r>
        <w:rPr>
          <w:sz w:val="28"/>
          <w:szCs w:val="28"/>
          <w:lang w:val="uk-UA"/>
        </w:rPr>
        <w:lastRenderedPageBreak/>
        <w:t xml:space="preserve">пунктів може бути збільшена, або змінене їх розташування. </w:t>
      </w:r>
      <w:r w:rsidR="006C24F7">
        <w:rPr>
          <w:sz w:val="28"/>
          <w:szCs w:val="28"/>
          <w:lang w:val="uk-UA"/>
        </w:rPr>
        <w:t>Потрібно враховувати можливість виникнення перешкод для подальшого виконання знімання (наприклад паркування автотранспорту</w:t>
      </w:r>
      <w:r w:rsidR="00D52756">
        <w:rPr>
          <w:sz w:val="28"/>
          <w:szCs w:val="28"/>
          <w:lang w:val="uk-UA"/>
        </w:rPr>
        <w:t xml:space="preserve">, проведення ремонтних робіт, розміщення пересувних пунктів торгівлі). </w:t>
      </w:r>
      <w:r>
        <w:rPr>
          <w:sz w:val="28"/>
          <w:szCs w:val="28"/>
          <w:lang w:val="uk-UA"/>
        </w:rPr>
        <w:t>Кінцеве розташування пунктів затверджується керівником практики. Після цього для кожного пункту створюється карточка прив’язки</w:t>
      </w:r>
      <w:r w:rsidR="00ED699F">
        <w:rPr>
          <w:sz w:val="28"/>
          <w:szCs w:val="28"/>
          <w:lang w:val="uk-UA"/>
        </w:rPr>
        <w:t xml:space="preserve"> (Додаток 1) та </w:t>
      </w:r>
      <w:r w:rsidRPr="00914FA6">
        <w:rPr>
          <w:sz w:val="28"/>
          <w:szCs w:val="28"/>
          <w:lang w:val="uk-UA"/>
        </w:rPr>
        <w:t>склада</w:t>
      </w:r>
      <w:r w:rsidR="00ED699F">
        <w:rPr>
          <w:sz w:val="28"/>
          <w:szCs w:val="28"/>
          <w:lang w:val="uk-UA"/>
        </w:rPr>
        <w:t>ється абрис (схема</w:t>
      </w:r>
      <w:r w:rsidRPr="00914FA6">
        <w:rPr>
          <w:sz w:val="28"/>
          <w:szCs w:val="28"/>
          <w:lang w:val="uk-UA"/>
        </w:rPr>
        <w:t xml:space="preserve">) </w:t>
      </w:r>
      <w:r w:rsidR="00AD539E">
        <w:rPr>
          <w:sz w:val="28"/>
          <w:szCs w:val="28"/>
          <w:lang w:val="uk-UA"/>
        </w:rPr>
        <w:t xml:space="preserve">(рис 5) </w:t>
      </w:r>
      <w:r w:rsidRPr="00914FA6">
        <w:rPr>
          <w:sz w:val="28"/>
          <w:szCs w:val="28"/>
          <w:lang w:val="uk-UA"/>
        </w:rPr>
        <w:t>з нанесенням на нього вершин теодолітного ходу, об’єктів майбутньої зйом</w:t>
      </w:r>
      <w:r w:rsidR="00ED699F">
        <w:rPr>
          <w:sz w:val="28"/>
          <w:szCs w:val="28"/>
          <w:lang w:val="uk-UA"/>
        </w:rPr>
        <w:t xml:space="preserve">ки, нумерації характерних точок. </w:t>
      </w:r>
    </w:p>
    <w:p w:rsidR="00542AC6" w:rsidRPr="00914FA6" w:rsidRDefault="00542AC6" w:rsidP="00914FA6">
      <w:pPr>
        <w:ind w:firstLine="340"/>
        <w:jc w:val="both"/>
        <w:rPr>
          <w:sz w:val="28"/>
          <w:szCs w:val="28"/>
          <w:lang w:val="uk-UA"/>
        </w:rPr>
      </w:pPr>
    </w:p>
    <w:p w:rsidR="00AD539E" w:rsidRDefault="00AD539E" w:rsidP="00AD539E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6E035D6" wp14:editId="3610C7C0">
            <wp:extent cx="3533140" cy="3295650"/>
            <wp:effectExtent l="0" t="0" r="0" b="0"/>
            <wp:docPr id="7" name="Рисунок 7" descr="Теодолітні ходи | Інженерна геодезія | Учебная б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одолітні ходи | Інженерна геодезія | Учебная баз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9E" w:rsidRPr="00AD539E" w:rsidRDefault="00AD539E" w:rsidP="00AD539E">
      <w:pPr>
        <w:jc w:val="center"/>
        <w:rPr>
          <w:sz w:val="28"/>
          <w:szCs w:val="28"/>
          <w:lang w:val="uk-UA"/>
        </w:rPr>
      </w:pPr>
      <w:r w:rsidRPr="00AD539E">
        <w:rPr>
          <w:sz w:val="28"/>
          <w:szCs w:val="28"/>
          <w:lang w:val="uk-UA"/>
        </w:rPr>
        <w:t>Рис 5. Абрис</w:t>
      </w:r>
      <w:r>
        <w:rPr>
          <w:sz w:val="28"/>
          <w:szCs w:val="28"/>
          <w:lang w:val="uk-UA"/>
        </w:rPr>
        <w:t xml:space="preserve"> теодолітного ходу</w:t>
      </w:r>
    </w:p>
    <w:p w:rsidR="00AD539E" w:rsidRDefault="00AD539E" w:rsidP="00914FA6">
      <w:pPr>
        <w:ind w:firstLine="340"/>
        <w:jc w:val="both"/>
        <w:rPr>
          <w:b/>
          <w:sz w:val="28"/>
          <w:szCs w:val="28"/>
          <w:lang w:val="uk-UA"/>
        </w:rPr>
      </w:pPr>
    </w:p>
    <w:p w:rsidR="00362412" w:rsidRPr="00362412" w:rsidRDefault="00362412" w:rsidP="00362412">
      <w:pPr>
        <w:ind w:firstLine="340"/>
        <w:jc w:val="both"/>
        <w:rPr>
          <w:sz w:val="28"/>
          <w:szCs w:val="28"/>
          <w:lang w:val="uk-UA"/>
        </w:rPr>
      </w:pPr>
      <w:r w:rsidRPr="00362412">
        <w:rPr>
          <w:b/>
          <w:sz w:val="28"/>
          <w:szCs w:val="28"/>
          <w:lang w:val="uk-UA"/>
        </w:rPr>
        <w:t>2.2. Вимірювання відстаней мірною стрічкою (рулеткою)</w:t>
      </w:r>
    </w:p>
    <w:p w:rsidR="00362412" w:rsidRPr="00CE1F2A" w:rsidRDefault="00362412" w:rsidP="00362412">
      <w:pPr>
        <w:ind w:firstLine="720"/>
        <w:jc w:val="both"/>
        <w:rPr>
          <w:b/>
          <w:sz w:val="28"/>
          <w:szCs w:val="28"/>
          <w:lang w:val="uk-UA"/>
        </w:rPr>
      </w:pPr>
    </w:p>
    <w:p w:rsidR="00362412" w:rsidRDefault="00362412" w:rsidP="00362412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допомогою мірної стрічки студенти мають визначити довжини ліній теодолітного ходу мірною стрічкою.</w:t>
      </w:r>
    </w:p>
    <w:p w:rsidR="00362412" w:rsidRPr="00CE1F2A" w:rsidRDefault="00362412" w:rsidP="00362412">
      <w:pPr>
        <w:ind w:firstLine="340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t xml:space="preserve">У вимірюванні відстані мірною стрічкою (рулеткою) беруть участь 4 чоловіки: два зйомники, один </w:t>
      </w:r>
      <w:proofErr w:type="spellStart"/>
      <w:r w:rsidRPr="00CE1F2A">
        <w:rPr>
          <w:sz w:val="28"/>
          <w:szCs w:val="28"/>
          <w:lang w:val="uk-UA"/>
        </w:rPr>
        <w:t>записатор</w:t>
      </w:r>
      <w:proofErr w:type="spellEnd"/>
      <w:r w:rsidRPr="00CE1F2A">
        <w:rPr>
          <w:sz w:val="28"/>
          <w:szCs w:val="28"/>
          <w:lang w:val="uk-UA"/>
        </w:rPr>
        <w:t xml:space="preserve"> і один "людина-вішка".</w:t>
      </w:r>
    </w:p>
    <w:p w:rsidR="00362412" w:rsidRPr="00CE1F2A" w:rsidRDefault="00362412" w:rsidP="00362412">
      <w:pPr>
        <w:ind w:firstLine="340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t>Процес виміру однієї відстані включає наступні операції:</w:t>
      </w:r>
    </w:p>
    <w:p w:rsidR="00362412" w:rsidRPr="00CE1F2A" w:rsidRDefault="00362412" w:rsidP="00362412">
      <w:pPr>
        <w:numPr>
          <w:ilvl w:val="0"/>
          <w:numId w:val="3"/>
        </w:numPr>
        <w:tabs>
          <w:tab w:val="clear" w:pos="2520"/>
          <w:tab w:val="num" w:pos="851"/>
        </w:tabs>
        <w:ind w:left="709" w:hanging="283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t>"людина-вішка" надягає контрастний одяг, іде на кінець лінії і там встає над центром пункту;</w:t>
      </w:r>
    </w:p>
    <w:p w:rsidR="00362412" w:rsidRPr="00CE1F2A" w:rsidRDefault="00362412" w:rsidP="00362412">
      <w:pPr>
        <w:numPr>
          <w:ilvl w:val="0"/>
          <w:numId w:val="3"/>
        </w:numPr>
        <w:tabs>
          <w:tab w:val="clear" w:pos="2520"/>
          <w:tab w:val="num" w:pos="851"/>
        </w:tabs>
        <w:ind w:left="709" w:hanging="283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t xml:space="preserve">передній </w:t>
      </w:r>
      <w:proofErr w:type="spellStart"/>
      <w:r w:rsidRPr="00CE1F2A">
        <w:rPr>
          <w:sz w:val="28"/>
          <w:szCs w:val="28"/>
          <w:lang w:val="uk-UA"/>
        </w:rPr>
        <w:t>зйомщик</w:t>
      </w:r>
      <w:proofErr w:type="spellEnd"/>
      <w:r w:rsidRPr="00CE1F2A">
        <w:rPr>
          <w:sz w:val="28"/>
          <w:szCs w:val="28"/>
          <w:lang w:val="uk-UA"/>
        </w:rPr>
        <w:t xml:space="preserve"> бере кінець стрічки і шпильки і йде по створу лінії;</w:t>
      </w:r>
    </w:p>
    <w:p w:rsidR="00362412" w:rsidRPr="00CE1F2A" w:rsidRDefault="00362412" w:rsidP="00362412">
      <w:pPr>
        <w:numPr>
          <w:ilvl w:val="0"/>
          <w:numId w:val="3"/>
        </w:numPr>
        <w:tabs>
          <w:tab w:val="clear" w:pos="2520"/>
          <w:tab w:val="num" w:pos="851"/>
        </w:tabs>
        <w:ind w:left="709" w:hanging="283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t xml:space="preserve">по команді заднього </w:t>
      </w:r>
      <w:proofErr w:type="spellStart"/>
      <w:r w:rsidRPr="00CE1F2A">
        <w:rPr>
          <w:sz w:val="28"/>
          <w:szCs w:val="28"/>
          <w:lang w:val="uk-UA"/>
        </w:rPr>
        <w:t>зйомщика</w:t>
      </w:r>
      <w:proofErr w:type="spellEnd"/>
      <w:r w:rsidRPr="00CE1F2A">
        <w:rPr>
          <w:sz w:val="28"/>
          <w:szCs w:val="28"/>
          <w:lang w:val="uk-UA"/>
        </w:rPr>
        <w:t xml:space="preserve"> він зупиняється і по його сигналах, зміщаючись праворуч – ліворуч, стає в створ лінії з точністю до 20 см;</w:t>
      </w:r>
    </w:p>
    <w:p w:rsidR="00362412" w:rsidRPr="00CE1F2A" w:rsidRDefault="00362412" w:rsidP="00362412">
      <w:pPr>
        <w:numPr>
          <w:ilvl w:val="0"/>
          <w:numId w:val="3"/>
        </w:numPr>
        <w:tabs>
          <w:tab w:val="clear" w:pos="2520"/>
          <w:tab w:val="num" w:pos="851"/>
        </w:tabs>
        <w:ind w:left="709" w:hanging="283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t xml:space="preserve">задній </w:t>
      </w:r>
      <w:proofErr w:type="spellStart"/>
      <w:r w:rsidRPr="00CE1F2A">
        <w:rPr>
          <w:sz w:val="28"/>
          <w:szCs w:val="28"/>
          <w:lang w:val="uk-UA"/>
        </w:rPr>
        <w:t>зйомщик</w:t>
      </w:r>
      <w:proofErr w:type="spellEnd"/>
      <w:r w:rsidRPr="00CE1F2A">
        <w:rPr>
          <w:sz w:val="28"/>
          <w:szCs w:val="28"/>
          <w:lang w:val="uk-UA"/>
        </w:rPr>
        <w:t xml:space="preserve"> прикладає нуль стрічки до центра пункту; передній </w:t>
      </w:r>
      <w:proofErr w:type="spellStart"/>
      <w:r w:rsidRPr="00CE1F2A">
        <w:rPr>
          <w:sz w:val="28"/>
          <w:szCs w:val="28"/>
          <w:lang w:val="uk-UA"/>
        </w:rPr>
        <w:t>зйомщик</w:t>
      </w:r>
      <w:proofErr w:type="spellEnd"/>
      <w:r w:rsidRPr="00CE1F2A">
        <w:rPr>
          <w:sz w:val="28"/>
          <w:szCs w:val="28"/>
          <w:lang w:val="uk-UA"/>
        </w:rPr>
        <w:t xml:space="preserve"> струшує стрічку, натягає її із силою близько 10 кг і проти останнього штриха стрічки вертикально встромляє шпильку в землю;</w:t>
      </w:r>
    </w:p>
    <w:p w:rsidR="00362412" w:rsidRPr="00CE1F2A" w:rsidRDefault="00362412" w:rsidP="00362412">
      <w:pPr>
        <w:numPr>
          <w:ilvl w:val="0"/>
          <w:numId w:val="3"/>
        </w:numPr>
        <w:tabs>
          <w:tab w:val="clear" w:pos="2520"/>
          <w:tab w:val="num" w:pos="851"/>
        </w:tabs>
        <w:ind w:left="709" w:hanging="283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t xml:space="preserve">обидва </w:t>
      </w:r>
      <w:proofErr w:type="spellStart"/>
      <w:r w:rsidRPr="00CE1F2A">
        <w:rPr>
          <w:sz w:val="28"/>
          <w:szCs w:val="28"/>
          <w:lang w:val="uk-UA"/>
        </w:rPr>
        <w:t>зйомщиків</w:t>
      </w:r>
      <w:proofErr w:type="spellEnd"/>
      <w:r w:rsidRPr="00CE1F2A">
        <w:rPr>
          <w:sz w:val="28"/>
          <w:szCs w:val="28"/>
          <w:lang w:val="uk-UA"/>
        </w:rPr>
        <w:t xml:space="preserve"> встають і синхронно йдуть вперед по створу лінії;</w:t>
      </w:r>
    </w:p>
    <w:p w:rsidR="00362412" w:rsidRPr="00CE1F2A" w:rsidRDefault="00362412" w:rsidP="00362412">
      <w:pPr>
        <w:numPr>
          <w:ilvl w:val="0"/>
          <w:numId w:val="3"/>
        </w:numPr>
        <w:tabs>
          <w:tab w:val="clear" w:pos="2520"/>
          <w:tab w:val="num" w:pos="851"/>
        </w:tabs>
        <w:ind w:left="709" w:hanging="283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lastRenderedPageBreak/>
        <w:t xml:space="preserve">біля встромленої в землю шпильки задній </w:t>
      </w:r>
      <w:proofErr w:type="spellStart"/>
      <w:r w:rsidRPr="00CE1F2A">
        <w:rPr>
          <w:sz w:val="28"/>
          <w:szCs w:val="28"/>
          <w:lang w:val="uk-UA"/>
        </w:rPr>
        <w:t>зйомщик</w:t>
      </w:r>
      <w:proofErr w:type="spellEnd"/>
      <w:r w:rsidRPr="00CE1F2A">
        <w:rPr>
          <w:sz w:val="28"/>
          <w:szCs w:val="28"/>
          <w:lang w:val="uk-UA"/>
        </w:rPr>
        <w:t xml:space="preserve"> дає команду зупинитися і операції установки переднього </w:t>
      </w:r>
      <w:proofErr w:type="spellStart"/>
      <w:r w:rsidRPr="00CE1F2A">
        <w:rPr>
          <w:sz w:val="28"/>
          <w:szCs w:val="28"/>
          <w:lang w:val="uk-UA"/>
        </w:rPr>
        <w:t>зйомщика</w:t>
      </w:r>
      <w:proofErr w:type="spellEnd"/>
      <w:r w:rsidRPr="00CE1F2A">
        <w:rPr>
          <w:sz w:val="28"/>
          <w:szCs w:val="28"/>
          <w:lang w:val="uk-UA"/>
        </w:rPr>
        <w:t xml:space="preserve"> в створ, прикладання нульового штриха до шпильки, струшування стрічки, її натягу й втикання в землю шпильки повторюються;</w:t>
      </w:r>
    </w:p>
    <w:p w:rsidR="00362412" w:rsidRPr="00CE1F2A" w:rsidRDefault="00362412" w:rsidP="00362412">
      <w:pPr>
        <w:numPr>
          <w:ilvl w:val="0"/>
          <w:numId w:val="3"/>
        </w:numPr>
        <w:tabs>
          <w:tab w:val="clear" w:pos="2520"/>
          <w:tab w:val="num" w:pos="851"/>
        </w:tabs>
        <w:ind w:left="709" w:hanging="283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t xml:space="preserve">задній </w:t>
      </w:r>
      <w:proofErr w:type="spellStart"/>
      <w:r w:rsidRPr="00CE1F2A">
        <w:rPr>
          <w:sz w:val="28"/>
          <w:szCs w:val="28"/>
          <w:lang w:val="uk-UA"/>
        </w:rPr>
        <w:t>зйомщик</w:t>
      </w:r>
      <w:proofErr w:type="spellEnd"/>
      <w:r w:rsidRPr="00CE1F2A">
        <w:rPr>
          <w:sz w:val="28"/>
          <w:szCs w:val="28"/>
          <w:lang w:val="uk-UA"/>
        </w:rPr>
        <w:t xml:space="preserve"> витягає шпильку з землі і рух вперед відновляється;</w:t>
      </w:r>
    </w:p>
    <w:p w:rsidR="00362412" w:rsidRPr="00CE1F2A" w:rsidRDefault="00362412" w:rsidP="00362412">
      <w:pPr>
        <w:numPr>
          <w:ilvl w:val="0"/>
          <w:numId w:val="3"/>
        </w:numPr>
        <w:tabs>
          <w:tab w:val="clear" w:pos="2520"/>
          <w:tab w:val="num" w:pos="851"/>
        </w:tabs>
        <w:ind w:left="709" w:hanging="283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t xml:space="preserve">наприкінці лінії вимірюють </w:t>
      </w:r>
      <w:proofErr w:type="spellStart"/>
      <w:r w:rsidRPr="00CE1F2A">
        <w:rPr>
          <w:sz w:val="28"/>
          <w:szCs w:val="28"/>
          <w:lang w:val="uk-UA"/>
        </w:rPr>
        <w:t>домір</w:t>
      </w:r>
      <w:proofErr w:type="spellEnd"/>
      <w:r w:rsidRPr="00CE1F2A">
        <w:rPr>
          <w:sz w:val="28"/>
          <w:szCs w:val="28"/>
          <w:lang w:val="uk-UA"/>
        </w:rPr>
        <w:t xml:space="preserve"> (залишок), тобто відстань від останньої встромленої в землю шпильки до центра пункту кінця лінії;</w:t>
      </w:r>
    </w:p>
    <w:p w:rsidR="00362412" w:rsidRPr="00CE1F2A" w:rsidRDefault="00362412" w:rsidP="00362412">
      <w:pPr>
        <w:numPr>
          <w:ilvl w:val="0"/>
          <w:numId w:val="3"/>
        </w:numPr>
        <w:tabs>
          <w:tab w:val="clear" w:pos="2520"/>
          <w:tab w:val="num" w:pos="851"/>
        </w:tabs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CE1F2A">
        <w:rPr>
          <w:sz w:val="28"/>
          <w:szCs w:val="28"/>
          <w:lang w:val="uk-UA"/>
        </w:rPr>
        <w:t>записатор</w:t>
      </w:r>
      <w:proofErr w:type="spellEnd"/>
      <w:r w:rsidRPr="00CE1F2A">
        <w:rPr>
          <w:sz w:val="28"/>
          <w:szCs w:val="28"/>
          <w:lang w:val="uk-UA"/>
        </w:rPr>
        <w:t xml:space="preserve"> йде разом зі </w:t>
      </w:r>
      <w:proofErr w:type="spellStart"/>
      <w:r w:rsidRPr="00CE1F2A">
        <w:rPr>
          <w:sz w:val="28"/>
          <w:szCs w:val="28"/>
          <w:lang w:val="uk-UA"/>
        </w:rPr>
        <w:t>зйомщиками</w:t>
      </w:r>
      <w:proofErr w:type="spellEnd"/>
      <w:r w:rsidRPr="00CE1F2A">
        <w:rPr>
          <w:sz w:val="28"/>
          <w:szCs w:val="28"/>
          <w:lang w:val="uk-UA"/>
        </w:rPr>
        <w:t xml:space="preserve"> і рахує кількість укладень стрічки; він же записує в журнал значення </w:t>
      </w:r>
      <w:proofErr w:type="spellStart"/>
      <w:r w:rsidRPr="00CE1F2A">
        <w:rPr>
          <w:sz w:val="28"/>
          <w:szCs w:val="28"/>
          <w:lang w:val="uk-UA"/>
        </w:rPr>
        <w:t>доміру</w:t>
      </w:r>
      <w:proofErr w:type="spellEnd"/>
      <w:r w:rsidRPr="00CE1F2A">
        <w:rPr>
          <w:sz w:val="28"/>
          <w:szCs w:val="28"/>
          <w:lang w:val="uk-UA"/>
        </w:rPr>
        <w:t xml:space="preserve">; контроль. Кількість укладень стрічки дорівнює кількості шпильок, зібраних заднім </w:t>
      </w:r>
      <w:proofErr w:type="spellStart"/>
      <w:r w:rsidRPr="00CE1F2A">
        <w:rPr>
          <w:sz w:val="28"/>
          <w:szCs w:val="28"/>
          <w:lang w:val="uk-UA"/>
        </w:rPr>
        <w:t>зйомщиком</w:t>
      </w:r>
      <w:proofErr w:type="spellEnd"/>
      <w:r w:rsidRPr="00CE1F2A">
        <w:rPr>
          <w:sz w:val="28"/>
          <w:szCs w:val="28"/>
          <w:lang w:val="uk-UA"/>
        </w:rPr>
        <w:t>.</w:t>
      </w:r>
    </w:p>
    <w:p w:rsidR="00362412" w:rsidRPr="00CE1F2A" w:rsidRDefault="00362412" w:rsidP="00362412">
      <w:pPr>
        <w:ind w:firstLine="340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t xml:space="preserve">Якщо сторона теодолітного ходу має неоднаковий кут нахилу по всій довжині, то її потрібно розділити на дві (чи більш) ділянки, з яких кожна має постійний кут нахилу. Кожну ділянку і її кут нахилу </w:t>
      </w:r>
      <w:r>
        <w:rPr>
          <w:sz w:val="28"/>
          <w:szCs w:val="28"/>
          <w:lang w:val="uk-UA"/>
        </w:rPr>
        <w:t>варто вимірювати окремо (рис. 6</w:t>
      </w:r>
      <w:r w:rsidRPr="00CE1F2A">
        <w:rPr>
          <w:sz w:val="28"/>
          <w:szCs w:val="28"/>
          <w:lang w:val="uk-UA"/>
        </w:rPr>
        <w:t>). Горизонтальне прокладення такої сторони ходу дорівнює сумі горизонтальних п</w:t>
      </w:r>
      <w:r>
        <w:rPr>
          <w:sz w:val="28"/>
          <w:szCs w:val="28"/>
          <w:lang w:val="uk-UA"/>
        </w:rPr>
        <w:t>рокладень окремих її ділянок (на рис. 5</w:t>
      </w:r>
      <w:r w:rsidRPr="00CE1F2A">
        <w:rPr>
          <w:sz w:val="28"/>
          <w:szCs w:val="28"/>
          <w:lang w:val="uk-UA"/>
        </w:rPr>
        <w:t xml:space="preserve"> </w:t>
      </w:r>
      <w:r w:rsidRPr="00CE1F2A">
        <w:rPr>
          <w:position w:val="-10"/>
          <w:sz w:val="28"/>
          <w:szCs w:val="28"/>
          <w:lang w:val="uk-UA"/>
        </w:rPr>
        <w:object w:dxaOrig="11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4.25pt" o:ole="">
            <v:imagedata r:id="rId10" o:title=""/>
          </v:shape>
          <o:OLEObject Type="Embed" ProgID="Equation.3" ShapeID="_x0000_i1025" DrawAspect="Content" ObjectID="_1692043785" r:id="rId11"/>
        </w:object>
      </w:r>
      <w:r w:rsidRPr="00CE1F2A">
        <w:rPr>
          <w:sz w:val="28"/>
          <w:szCs w:val="28"/>
          <w:lang w:val="uk-UA"/>
        </w:rPr>
        <w:t>).</w:t>
      </w:r>
    </w:p>
    <w:p w:rsidR="00362412" w:rsidRPr="00CE1F2A" w:rsidRDefault="00362412" w:rsidP="00362412">
      <w:pPr>
        <w:ind w:firstLine="34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362412" w:rsidRPr="00CE1F2A" w:rsidTr="0070496B">
        <w:tc>
          <w:tcPr>
            <w:tcW w:w="9570" w:type="dxa"/>
            <w:vAlign w:val="center"/>
          </w:tcPr>
          <w:p w:rsidR="00362412" w:rsidRPr="00CE1F2A" w:rsidRDefault="00362412" w:rsidP="0070496B">
            <w:pPr>
              <w:jc w:val="center"/>
              <w:rPr>
                <w:sz w:val="28"/>
                <w:szCs w:val="28"/>
                <w:lang w:val="uk-UA"/>
              </w:rPr>
            </w:pPr>
            <w:r w:rsidRPr="00CE1F2A">
              <w:rPr>
                <w:noProof/>
                <w:sz w:val="28"/>
                <w:szCs w:val="28"/>
              </w:rPr>
              <w:drawing>
                <wp:inline distT="0" distB="0" distL="0" distR="0" wp14:anchorId="73162D93" wp14:editId="34DF4E40">
                  <wp:extent cx="5772150" cy="2238375"/>
                  <wp:effectExtent l="0" t="0" r="0" b="0"/>
                  <wp:docPr id="8" name="Рисунок 8" descr="Рис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Рис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41" t="-5328" r="-1941" b="-5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412" w:rsidRPr="00475D3C" w:rsidTr="0070496B">
        <w:tc>
          <w:tcPr>
            <w:tcW w:w="9570" w:type="dxa"/>
            <w:vAlign w:val="center"/>
          </w:tcPr>
          <w:p w:rsidR="00362412" w:rsidRPr="00475D3C" w:rsidRDefault="00362412" w:rsidP="007049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Рис. 6</w:t>
            </w:r>
            <w:r w:rsidRPr="00475D3C">
              <w:rPr>
                <w:sz w:val="28"/>
                <w:szCs w:val="28"/>
                <w:lang w:val="uk-UA"/>
              </w:rPr>
              <w:t>. Схема виміру довжини лінії по ділянках</w:t>
            </w:r>
          </w:p>
        </w:tc>
      </w:tr>
    </w:tbl>
    <w:p w:rsidR="00362412" w:rsidRPr="00475D3C" w:rsidRDefault="00362412" w:rsidP="00362412">
      <w:pPr>
        <w:ind w:firstLine="720"/>
        <w:jc w:val="both"/>
        <w:rPr>
          <w:sz w:val="28"/>
          <w:szCs w:val="28"/>
          <w:lang w:val="uk-UA"/>
        </w:rPr>
      </w:pPr>
    </w:p>
    <w:p w:rsidR="00362412" w:rsidRPr="00CE1F2A" w:rsidRDefault="00362412" w:rsidP="00362412">
      <w:pPr>
        <w:ind w:firstLine="340"/>
        <w:jc w:val="both"/>
        <w:rPr>
          <w:sz w:val="28"/>
          <w:szCs w:val="28"/>
          <w:lang w:val="uk-UA"/>
        </w:rPr>
      </w:pPr>
      <w:r w:rsidRPr="00CE1F2A">
        <w:rPr>
          <w:sz w:val="28"/>
          <w:szCs w:val="28"/>
          <w:lang w:val="uk-UA"/>
        </w:rPr>
        <w:t>Якщо сторона ходу перетинає</w:t>
      </w:r>
      <w:r w:rsidRPr="00CE1F2A">
        <w:rPr>
          <w:color w:val="000000"/>
          <w:sz w:val="28"/>
          <w:szCs w:val="28"/>
          <w:lang w:val="uk-UA"/>
        </w:rPr>
        <w:t xml:space="preserve"> вибалку</w:t>
      </w:r>
      <w:r w:rsidRPr="00CE1F2A">
        <w:rPr>
          <w:sz w:val="28"/>
          <w:szCs w:val="28"/>
          <w:lang w:val="uk-UA"/>
        </w:rPr>
        <w:t xml:space="preserve"> шириною не більше довжини мірної стрічки, тоді на брівці яру закріплюють тимчасову точку </w:t>
      </w:r>
      <w:r w:rsidRPr="00CE1F2A">
        <w:rPr>
          <w:i/>
          <w:iCs/>
          <w:sz w:val="28"/>
          <w:szCs w:val="28"/>
          <w:lang w:val="uk-UA"/>
        </w:rPr>
        <w:t>С</w:t>
      </w:r>
      <w:r w:rsidRPr="00CE1F2A">
        <w:rPr>
          <w:sz w:val="28"/>
          <w:szCs w:val="28"/>
          <w:lang w:val="uk-UA"/>
        </w:rPr>
        <w:t xml:space="preserve"> и вимірюють дві частини, що вийшли, ст</w:t>
      </w:r>
      <w:r>
        <w:rPr>
          <w:sz w:val="28"/>
          <w:szCs w:val="28"/>
          <w:lang w:val="uk-UA"/>
        </w:rPr>
        <w:t>орони ходу по окремості (рис. 7</w:t>
      </w:r>
      <w:r w:rsidRPr="00CE1F2A">
        <w:rPr>
          <w:sz w:val="28"/>
          <w:szCs w:val="28"/>
          <w:lang w:val="uk-UA"/>
        </w:rPr>
        <w:t xml:space="preserve">). У зворотному ході (від точки </w:t>
      </w:r>
      <w:r w:rsidRPr="00CE1F2A">
        <w:rPr>
          <w:i/>
          <w:iCs/>
          <w:sz w:val="28"/>
          <w:szCs w:val="28"/>
          <w:lang w:val="uk-UA"/>
        </w:rPr>
        <w:t>В</w:t>
      </w:r>
      <w:r w:rsidRPr="00CE1F2A">
        <w:rPr>
          <w:sz w:val="28"/>
          <w:szCs w:val="28"/>
          <w:lang w:val="uk-UA"/>
        </w:rPr>
        <w:t xml:space="preserve"> до точки </w:t>
      </w:r>
      <w:r w:rsidRPr="00CE1F2A">
        <w:rPr>
          <w:i/>
          <w:iCs/>
          <w:sz w:val="28"/>
          <w:szCs w:val="28"/>
          <w:lang w:val="uk-UA"/>
        </w:rPr>
        <w:t>А</w:t>
      </w:r>
      <w:r w:rsidRPr="00CE1F2A">
        <w:rPr>
          <w:sz w:val="28"/>
          <w:szCs w:val="28"/>
          <w:lang w:val="uk-UA"/>
        </w:rPr>
        <w:t>) точку С розташовують на іншій брівці яру.</w:t>
      </w:r>
    </w:p>
    <w:p w:rsidR="00362412" w:rsidRPr="00CE1F2A" w:rsidRDefault="00362412" w:rsidP="00362412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355"/>
      </w:tblGrid>
      <w:tr w:rsidR="00362412" w:rsidRPr="00CE1F2A" w:rsidTr="0070496B">
        <w:trPr>
          <w:jc w:val="center"/>
        </w:trPr>
        <w:tc>
          <w:tcPr>
            <w:tcW w:w="9356" w:type="dxa"/>
          </w:tcPr>
          <w:p w:rsidR="00362412" w:rsidRPr="00CE1F2A" w:rsidRDefault="00362412" w:rsidP="0070496B">
            <w:pPr>
              <w:jc w:val="center"/>
              <w:rPr>
                <w:sz w:val="28"/>
                <w:szCs w:val="28"/>
                <w:lang w:val="uk-UA"/>
              </w:rPr>
            </w:pPr>
            <w:r w:rsidRPr="00CE1F2A">
              <w:rPr>
                <w:noProof/>
                <w:sz w:val="28"/>
                <w:szCs w:val="28"/>
              </w:rPr>
              <w:drawing>
                <wp:inline distT="0" distB="0" distL="0" distR="0" wp14:anchorId="75C9B973" wp14:editId="56DC6690">
                  <wp:extent cx="6143625" cy="1200150"/>
                  <wp:effectExtent l="0" t="0" r="0" b="0"/>
                  <wp:docPr id="9" name="Рисунок 9" descr="Рис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Рис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22" t="-11005" r="-1822" b="-11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412" w:rsidRPr="00CE1F2A" w:rsidTr="0070496B">
        <w:trPr>
          <w:jc w:val="center"/>
        </w:trPr>
        <w:tc>
          <w:tcPr>
            <w:tcW w:w="9356" w:type="dxa"/>
          </w:tcPr>
          <w:p w:rsidR="00362412" w:rsidRPr="00475D3C" w:rsidRDefault="00362412" w:rsidP="007049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Рис 7.</w:t>
            </w:r>
            <w:r w:rsidRPr="00475D3C">
              <w:rPr>
                <w:sz w:val="28"/>
                <w:szCs w:val="28"/>
                <w:lang w:val="uk-UA"/>
              </w:rPr>
              <w:t xml:space="preserve"> Схема виміру відстані через перешкоду</w:t>
            </w:r>
          </w:p>
        </w:tc>
      </w:tr>
    </w:tbl>
    <w:p w:rsidR="00362412" w:rsidRPr="00CE1F2A" w:rsidRDefault="00362412" w:rsidP="00362412">
      <w:pPr>
        <w:jc w:val="both"/>
        <w:rPr>
          <w:sz w:val="28"/>
          <w:szCs w:val="28"/>
          <w:lang w:val="uk-UA"/>
        </w:rPr>
      </w:pPr>
    </w:p>
    <w:p w:rsidR="00362412" w:rsidRDefault="00362412" w:rsidP="00362412">
      <w:pPr>
        <w:ind w:firstLine="340"/>
        <w:jc w:val="both"/>
        <w:rPr>
          <w:sz w:val="28"/>
          <w:szCs w:val="28"/>
          <w:lang w:val="uk-UA"/>
        </w:rPr>
      </w:pPr>
    </w:p>
    <w:p w:rsidR="00362412" w:rsidRDefault="00362412" w:rsidP="00362412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Отримані результати заносять до Відомості вимірювання ліній в теодолітному ході (Додаток 2). </w:t>
      </w:r>
      <w:r w:rsidRPr="00CE1F2A">
        <w:rPr>
          <w:sz w:val="28"/>
          <w:szCs w:val="28"/>
          <w:lang w:val="uk-UA"/>
        </w:rPr>
        <w:t xml:space="preserve">Пройшовши весь теодолітний хід у прямому </w:t>
      </w:r>
      <w:r w:rsidRPr="00CE1F2A">
        <w:rPr>
          <w:sz w:val="28"/>
          <w:szCs w:val="28"/>
          <w:lang w:val="uk-UA"/>
        </w:rPr>
        <w:lastRenderedPageBreak/>
        <w:t xml:space="preserve">напрямку, виконують зворотний хід, повторюючи усі вимірювальні операції. За обмірюване значення лінії приймають середнє з двох вимірів (прямо і назад), якщо вони розрізняються не більш, ніж на 1/1000 від довжини лінії (10 см на кожні 100 м). </w:t>
      </w:r>
    </w:p>
    <w:p w:rsidR="00362412" w:rsidRDefault="00362412" w:rsidP="00914FA6">
      <w:pPr>
        <w:ind w:firstLine="340"/>
        <w:jc w:val="both"/>
        <w:rPr>
          <w:b/>
          <w:sz w:val="28"/>
          <w:szCs w:val="28"/>
          <w:lang w:val="uk-UA"/>
        </w:rPr>
      </w:pPr>
    </w:p>
    <w:p w:rsidR="00AD539E" w:rsidRDefault="00542AC6" w:rsidP="00914FA6">
      <w:pPr>
        <w:ind w:firstLine="340"/>
        <w:jc w:val="both"/>
        <w:rPr>
          <w:sz w:val="28"/>
          <w:szCs w:val="28"/>
          <w:lang w:val="uk-UA"/>
        </w:rPr>
      </w:pPr>
      <w:r w:rsidRPr="00542AC6">
        <w:rPr>
          <w:b/>
          <w:sz w:val="28"/>
          <w:szCs w:val="28"/>
          <w:lang w:val="uk-UA"/>
        </w:rPr>
        <w:t>Результат:</w:t>
      </w:r>
      <w:r>
        <w:rPr>
          <w:sz w:val="28"/>
          <w:szCs w:val="28"/>
          <w:lang w:val="uk-UA"/>
        </w:rPr>
        <w:t xml:space="preserve"> визначені та закріплені пункти теодолітного ходу на місцевості, картки прив’язок пунктів, абрис теодолітного ходу</w:t>
      </w:r>
      <w:r w:rsidR="00362412">
        <w:rPr>
          <w:sz w:val="28"/>
          <w:szCs w:val="28"/>
          <w:lang w:val="uk-UA"/>
        </w:rPr>
        <w:t>, з</w:t>
      </w:r>
      <w:r w:rsidR="00362412" w:rsidRPr="00362412">
        <w:rPr>
          <w:sz w:val="28"/>
          <w:szCs w:val="28"/>
          <w:lang w:val="uk-UA"/>
        </w:rPr>
        <w:t>аповнена відомість вимірювання довжин ліній в теодолітному ході.</w:t>
      </w:r>
    </w:p>
    <w:p w:rsidR="00AD539E" w:rsidRDefault="00AD539E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B20D6" w:rsidRPr="00AD539E" w:rsidRDefault="009B20D6" w:rsidP="009B20D6">
      <w:pPr>
        <w:tabs>
          <w:tab w:val="left" w:pos="8700"/>
        </w:tabs>
        <w:jc w:val="right"/>
        <w:rPr>
          <w:b/>
          <w:sz w:val="28"/>
          <w:szCs w:val="28"/>
          <w:lang w:val="uk-UA"/>
        </w:rPr>
      </w:pPr>
      <w:r w:rsidRPr="00AD539E">
        <w:rPr>
          <w:b/>
          <w:sz w:val="28"/>
          <w:szCs w:val="28"/>
          <w:lang w:val="uk-UA"/>
        </w:rPr>
        <w:lastRenderedPageBreak/>
        <w:t>Додаток 1</w:t>
      </w:r>
    </w:p>
    <w:p w:rsidR="009B20D6" w:rsidRDefault="009B20D6" w:rsidP="009B20D6">
      <w:pPr>
        <w:tabs>
          <w:tab w:val="left" w:pos="8700"/>
        </w:tabs>
        <w:rPr>
          <w:lang w:val="uk-UA"/>
        </w:rPr>
      </w:pPr>
    </w:p>
    <w:p w:rsidR="009B20D6" w:rsidRDefault="009B20D6" w:rsidP="009B20D6">
      <w:pPr>
        <w:tabs>
          <w:tab w:val="left" w:pos="8700"/>
        </w:tabs>
        <w:rPr>
          <w:lang w:val="uk-UA"/>
        </w:rPr>
      </w:pPr>
    </w:p>
    <w:p w:rsidR="009B20D6" w:rsidRPr="002B2847" w:rsidRDefault="009B20D6" w:rsidP="00D52756">
      <w:pPr>
        <w:tabs>
          <w:tab w:val="left" w:pos="8700"/>
        </w:tabs>
        <w:jc w:val="center"/>
        <w:rPr>
          <w:lang w:val="uk-UA"/>
        </w:rPr>
      </w:pPr>
      <w:r>
        <w:rPr>
          <w:b/>
          <w:sz w:val="32"/>
          <w:szCs w:val="32"/>
          <w:lang w:val="uk-UA"/>
        </w:rPr>
        <w:t>Карточка</w:t>
      </w:r>
    </w:p>
    <w:p w:rsidR="009B20D6" w:rsidRDefault="009B20D6" w:rsidP="009B20D6">
      <w:pPr>
        <w:tabs>
          <w:tab w:val="left" w:pos="8475"/>
          <w:tab w:val="left" w:pos="870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Об’єкт___________________</w:t>
      </w:r>
      <w:r>
        <w:rPr>
          <w:sz w:val="20"/>
          <w:szCs w:val="20"/>
          <w:lang w:val="uk-UA"/>
        </w:rPr>
        <w:tab/>
      </w:r>
    </w:p>
    <w:p w:rsidR="009B20D6" w:rsidRDefault="009B20D6" w:rsidP="009B20D6">
      <w:pPr>
        <w:rPr>
          <w:i/>
          <w:sz w:val="20"/>
          <w:szCs w:val="20"/>
          <w:lang w:val="uk-U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99060</wp:posOffset>
                </wp:positionV>
                <wp:extent cx="0" cy="6515100"/>
                <wp:effectExtent l="0" t="0" r="0" b="0"/>
                <wp:wrapTight wrapText="bothSides">
                  <wp:wrapPolygon edited="0">
                    <wp:start x="-2147483648" y="0"/>
                    <wp:lineTo x="-2147483648" y="684"/>
                    <wp:lineTo x="-2147483648" y="684"/>
                    <wp:lineTo x="-2147483648" y="0"/>
                    <wp:lineTo x="-2147483648" y="0"/>
                  </wp:wrapPolygon>
                </wp:wrapTight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1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47487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5pt,7.8pt" to="239.55pt,5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">
                <w10:wrap type="tight"/>
              </v:line>
            </w:pict>
          </mc:Fallback>
        </mc:AlternateContent>
      </w:r>
      <w:r>
        <w:rPr>
          <w:sz w:val="20"/>
          <w:szCs w:val="20"/>
          <w:lang w:val="uk-UA"/>
        </w:rPr>
        <w:t xml:space="preserve">Місто – </w:t>
      </w:r>
      <w:r>
        <w:rPr>
          <w:i/>
          <w:sz w:val="20"/>
          <w:szCs w:val="20"/>
          <w:lang w:val="uk-UA"/>
        </w:rPr>
        <w:t>Житомир_______________________________________________________________</w:t>
      </w:r>
      <w:r>
        <w:rPr>
          <w:i/>
          <w:sz w:val="20"/>
          <w:szCs w:val="20"/>
          <w:lang w:val="uk-UA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99060</wp:posOffset>
                </wp:positionV>
                <wp:extent cx="0" cy="6515100"/>
                <wp:effectExtent l="0" t="0" r="0" b="0"/>
                <wp:wrapTight wrapText="bothSides">
                  <wp:wrapPolygon edited="0">
                    <wp:start x="-2147483648" y="0"/>
                    <wp:lineTo x="-2147483648" y="684"/>
                    <wp:lineTo x="-2147483648" y="684"/>
                    <wp:lineTo x="-2147483648" y="0"/>
                    <wp:lineTo x="-2147483648" y="0"/>
                  </wp:wrapPolygon>
                </wp:wrapTight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1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D0B7E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5pt,7.8pt" to="239.55pt,5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">
                <w10:wrap type="tight"/>
              </v:line>
            </w:pict>
          </mc:Fallback>
        </mc:AlternateContent>
      </w:r>
    </w:p>
    <w:p w:rsidR="009B20D6" w:rsidRPr="0088180A" w:rsidRDefault="009B20D6" w:rsidP="009B20D6">
      <w:pPr>
        <w:tabs>
          <w:tab w:val="left" w:pos="708"/>
          <w:tab w:val="left" w:pos="1416"/>
          <w:tab w:val="left" w:pos="2124"/>
          <w:tab w:val="left" w:pos="2832"/>
          <w:tab w:val="left" w:pos="4845"/>
          <w:tab w:val="left" w:pos="514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</w:t>
      </w:r>
      <w:r w:rsidRPr="002B2847">
        <w:rPr>
          <w:sz w:val="16"/>
          <w:szCs w:val="16"/>
          <w:lang w:val="uk-UA"/>
        </w:rPr>
        <w:t>(закладки огляду)</w:t>
      </w:r>
      <w:r>
        <w:rPr>
          <w:sz w:val="16"/>
          <w:szCs w:val="16"/>
          <w:lang w:val="uk-UA"/>
        </w:rPr>
        <w:tab/>
        <w:t>(полігонометрія, нівелювання, клас, розряд)</w:t>
      </w:r>
      <w:r>
        <w:rPr>
          <w:sz w:val="16"/>
          <w:szCs w:val="16"/>
          <w:lang w:val="uk-UA"/>
        </w:rPr>
        <w:tab/>
      </w:r>
    </w:p>
    <w:p w:rsidR="009B20D6" w:rsidRDefault="009B20D6" w:rsidP="009B20D6">
      <w:pPr>
        <w:jc w:val="center"/>
        <w:rPr>
          <w:i/>
          <w:sz w:val="16"/>
          <w:szCs w:val="16"/>
          <w:lang w:val="uk-UA"/>
        </w:rPr>
      </w:pPr>
    </w:p>
    <w:p w:rsidR="009B20D6" w:rsidRDefault="009B20D6" w:rsidP="009B20D6">
      <w:pPr>
        <w:tabs>
          <w:tab w:val="left" w:pos="5655"/>
          <w:tab w:val="center" w:pos="8186"/>
          <w:tab w:val="left" w:pos="14070"/>
        </w:tabs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ab/>
        <w:t xml:space="preserve">           </w:t>
      </w:r>
      <w:r>
        <w:rPr>
          <w:sz w:val="20"/>
          <w:szCs w:val="20"/>
          <w:lang w:val="uk-UA"/>
        </w:rPr>
        <w:t>Абрис</w:t>
      </w:r>
      <w:r>
        <w:rPr>
          <w:sz w:val="20"/>
          <w:szCs w:val="20"/>
          <w:lang w:val="uk-UA"/>
        </w:rPr>
        <w:tab/>
      </w:r>
    </w:p>
    <w:p w:rsidR="009B20D6" w:rsidRPr="0088180A" w:rsidRDefault="009B20D6" w:rsidP="009B20D6">
      <w:pPr>
        <w:tabs>
          <w:tab w:val="left" w:pos="8520"/>
          <w:tab w:val="left" w:pos="8670"/>
          <w:tab w:val="left" w:pos="1407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</w:p>
    <w:p w:rsidR="009B20D6" w:rsidRDefault="009B20D6" w:rsidP="009B20D6">
      <w:pPr>
        <w:rPr>
          <w:sz w:val="16"/>
          <w:szCs w:val="16"/>
          <w:lang w:val="uk-UA"/>
        </w:rPr>
      </w:pPr>
    </w:p>
    <w:p w:rsidR="009B20D6" w:rsidRDefault="009B20D6" w:rsidP="009B20D6">
      <w:pPr>
        <w:tabs>
          <w:tab w:val="left" w:pos="8325"/>
          <w:tab w:val="left" w:pos="8715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Назва (номер) пункту_____________________________</w:t>
      </w:r>
      <w:r>
        <w:rPr>
          <w:sz w:val="20"/>
          <w:szCs w:val="20"/>
          <w:lang w:val="uk-UA"/>
        </w:rPr>
        <w:tab/>
        <w:t xml:space="preserve">    </w:t>
      </w:r>
    </w:p>
    <w:p w:rsidR="009B20D6" w:rsidRDefault="009B20D6" w:rsidP="009B20D6">
      <w:pPr>
        <w:rPr>
          <w:sz w:val="20"/>
          <w:szCs w:val="20"/>
          <w:lang w:val="uk-UA"/>
        </w:rPr>
      </w:pPr>
    </w:p>
    <w:p w:rsidR="009B20D6" w:rsidRDefault="009B20D6" w:rsidP="009B20D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Тип центру  _____________________________________</w:t>
      </w:r>
      <w:r>
        <w:rPr>
          <w:sz w:val="20"/>
          <w:szCs w:val="20"/>
          <w:lang w:val="uk-UA"/>
        </w:rPr>
        <w:tab/>
        <w:t xml:space="preserve">                                                                        </w:t>
      </w:r>
    </w:p>
    <w:p w:rsidR="009B20D6" w:rsidRDefault="009B20D6" w:rsidP="009B20D6">
      <w:pPr>
        <w:rPr>
          <w:sz w:val="20"/>
          <w:szCs w:val="20"/>
          <w:lang w:val="uk-UA"/>
        </w:rPr>
      </w:pPr>
    </w:p>
    <w:p w:rsidR="009B20D6" w:rsidRDefault="009B20D6" w:rsidP="009B20D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Зовнішній знак __________________________________</w:t>
      </w:r>
      <w:r>
        <w:rPr>
          <w:sz w:val="20"/>
          <w:szCs w:val="20"/>
          <w:lang w:val="uk-UA"/>
        </w:rPr>
        <w:tab/>
        <w:t xml:space="preserve">                                                                        </w:t>
      </w:r>
    </w:p>
    <w:p w:rsidR="009B20D6" w:rsidRDefault="009B20D6" w:rsidP="009B20D6">
      <w:pPr>
        <w:rPr>
          <w:sz w:val="20"/>
          <w:szCs w:val="20"/>
          <w:lang w:val="uk-UA"/>
        </w:rPr>
      </w:pPr>
    </w:p>
    <w:p w:rsidR="009B20D6" w:rsidRDefault="009B20D6" w:rsidP="009B20D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Ким закладений _________________________________</w:t>
      </w:r>
      <w:r>
        <w:rPr>
          <w:sz w:val="20"/>
          <w:szCs w:val="20"/>
          <w:lang w:val="uk-UA"/>
        </w:rPr>
        <w:tab/>
        <w:t xml:space="preserve">                                                                       </w:t>
      </w:r>
    </w:p>
    <w:p w:rsidR="009B20D6" w:rsidRDefault="009B20D6" w:rsidP="009B20D6">
      <w:pPr>
        <w:tabs>
          <w:tab w:val="center" w:pos="8186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</w:t>
      </w:r>
      <w:r>
        <w:rPr>
          <w:sz w:val="20"/>
          <w:szCs w:val="20"/>
          <w:lang w:val="uk-UA"/>
        </w:rPr>
        <w:tab/>
        <w:t xml:space="preserve">      </w:t>
      </w:r>
    </w:p>
    <w:p w:rsidR="009B20D6" w:rsidRDefault="009B20D6" w:rsidP="009B20D6">
      <w:pPr>
        <w:rPr>
          <w:sz w:val="20"/>
          <w:szCs w:val="20"/>
          <w:lang w:val="uk-UA"/>
        </w:rPr>
      </w:pPr>
    </w:p>
    <w:p w:rsidR="009B20D6" w:rsidRDefault="009B20D6" w:rsidP="009B20D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Ким  визначений  ________________________________                                                                            </w:t>
      </w:r>
    </w:p>
    <w:p w:rsidR="009B20D6" w:rsidRDefault="009B20D6" w:rsidP="009B20D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</w:t>
      </w:r>
      <w:r>
        <w:rPr>
          <w:sz w:val="20"/>
          <w:szCs w:val="20"/>
          <w:lang w:val="uk-UA"/>
        </w:rPr>
        <w:tab/>
        <w:t xml:space="preserve">                                                                         </w:t>
      </w:r>
    </w:p>
    <w:p w:rsidR="009B20D6" w:rsidRDefault="009B20D6" w:rsidP="009B20D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:rsidR="009B20D6" w:rsidRDefault="009B20D6" w:rsidP="009B20D6">
      <w:pPr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Додаткові відомості </w:t>
      </w:r>
      <w:r w:rsidRPr="00110CEB">
        <w:rPr>
          <w:sz w:val="16"/>
          <w:szCs w:val="16"/>
          <w:lang w:val="uk-UA"/>
        </w:rPr>
        <w:t>(глибина закладання, зо</w:t>
      </w:r>
      <w:r>
        <w:rPr>
          <w:sz w:val="16"/>
          <w:szCs w:val="16"/>
          <w:lang w:val="uk-UA"/>
        </w:rPr>
        <w:t>внішнє</w:t>
      </w:r>
      <w:r>
        <w:rPr>
          <w:sz w:val="16"/>
          <w:szCs w:val="16"/>
          <w:lang w:val="uk-UA"/>
        </w:rPr>
        <w:tab/>
        <w:t xml:space="preserve">                                                                                                           </w:t>
      </w:r>
    </w:p>
    <w:p w:rsidR="009B20D6" w:rsidRPr="00640807" w:rsidRDefault="009B20D6" w:rsidP="009B20D6">
      <w:pPr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</w:t>
      </w:r>
      <w:r>
        <w:rPr>
          <w:sz w:val="16"/>
          <w:szCs w:val="16"/>
          <w:lang w:val="uk-UA"/>
        </w:rPr>
        <w:t>оформлення)</w:t>
      </w:r>
      <w:r w:rsidRPr="00110CEB">
        <w:rPr>
          <w:sz w:val="20"/>
          <w:szCs w:val="20"/>
          <w:lang w:val="uk-UA"/>
        </w:rPr>
        <w:t>______________________________</w:t>
      </w:r>
      <w:r>
        <w:rPr>
          <w:sz w:val="20"/>
          <w:szCs w:val="20"/>
          <w:lang w:val="uk-UA"/>
        </w:rPr>
        <w:t>_______</w:t>
      </w:r>
    </w:p>
    <w:p w:rsidR="009B20D6" w:rsidRDefault="009B20D6" w:rsidP="009B20D6">
      <w:pPr>
        <w:rPr>
          <w:sz w:val="20"/>
          <w:szCs w:val="20"/>
          <w:lang w:val="uk-UA"/>
        </w:rPr>
      </w:pPr>
      <w:r w:rsidRPr="00110CEB">
        <w:rPr>
          <w:sz w:val="20"/>
          <w:szCs w:val="20"/>
          <w:lang w:val="uk-UA"/>
        </w:rPr>
        <w:t>______________</w:t>
      </w:r>
      <w:r>
        <w:rPr>
          <w:sz w:val="20"/>
          <w:szCs w:val="20"/>
          <w:lang w:val="uk-UA"/>
        </w:rPr>
        <w:t>__________________________________</w:t>
      </w:r>
      <w:r>
        <w:rPr>
          <w:sz w:val="20"/>
          <w:szCs w:val="20"/>
          <w:lang w:val="uk-UA"/>
        </w:rPr>
        <w:tab/>
        <w:t xml:space="preserve">                                                                          </w:t>
      </w:r>
    </w:p>
    <w:p w:rsidR="009B20D6" w:rsidRDefault="009B20D6" w:rsidP="009B20D6">
      <w:pPr>
        <w:tabs>
          <w:tab w:val="center" w:pos="8186"/>
        </w:tabs>
        <w:rPr>
          <w:sz w:val="20"/>
          <w:szCs w:val="20"/>
          <w:lang w:val="uk-UA"/>
        </w:rPr>
      </w:pPr>
    </w:p>
    <w:p w:rsidR="009B20D6" w:rsidRDefault="009B20D6" w:rsidP="009B20D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Пункт здано для спостережень за цілісністю</w:t>
      </w:r>
      <w:r w:rsidRPr="00CE00E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по акту</w:t>
      </w:r>
      <w:r>
        <w:rPr>
          <w:sz w:val="20"/>
          <w:szCs w:val="20"/>
          <w:lang w:val="uk-UA"/>
        </w:rPr>
        <w:tab/>
        <w:t xml:space="preserve">                                                                        </w:t>
      </w:r>
    </w:p>
    <w:p w:rsidR="009B20D6" w:rsidRDefault="009B20D6" w:rsidP="009B20D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№__від______200_р. в міську раду </w:t>
      </w:r>
      <w:r w:rsidRPr="00E35AE6">
        <w:rPr>
          <w:i/>
          <w:sz w:val="20"/>
          <w:szCs w:val="20"/>
          <w:u w:val="single"/>
          <w:lang w:val="uk-UA"/>
        </w:rPr>
        <w:t>Житомира</w:t>
      </w:r>
      <w:r>
        <w:rPr>
          <w:i/>
          <w:sz w:val="20"/>
          <w:szCs w:val="20"/>
          <w:lang w:val="uk-UA"/>
        </w:rPr>
        <w:tab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</w:t>
      </w:r>
    </w:p>
    <w:p w:rsidR="009B20D6" w:rsidRDefault="009B20D6" w:rsidP="009B20D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</w:t>
      </w:r>
      <w:r>
        <w:rPr>
          <w:sz w:val="20"/>
          <w:szCs w:val="20"/>
          <w:lang w:val="uk-UA"/>
        </w:rPr>
        <w:tab/>
      </w:r>
    </w:p>
    <w:p w:rsidR="009B20D6" w:rsidRPr="00640807" w:rsidRDefault="009B20D6" w:rsidP="009B20D6">
      <w:pPr>
        <w:tabs>
          <w:tab w:val="left" w:pos="5415"/>
          <w:tab w:val="left" w:pos="9315"/>
          <w:tab w:val="left" w:pos="14205"/>
          <w:tab w:val="left" w:pos="14970"/>
        </w:tabs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Опис </w:t>
      </w:r>
      <w:proofErr w:type="spellStart"/>
      <w:r>
        <w:rPr>
          <w:sz w:val="20"/>
          <w:szCs w:val="20"/>
          <w:lang w:val="uk-UA"/>
        </w:rPr>
        <w:t>місцерозташування</w:t>
      </w:r>
      <w:proofErr w:type="spellEnd"/>
      <w:r>
        <w:rPr>
          <w:sz w:val="20"/>
          <w:szCs w:val="20"/>
          <w:lang w:val="uk-UA"/>
        </w:rPr>
        <w:tab/>
        <w:t xml:space="preserve">          Фотознімок</w:t>
      </w:r>
      <w:r>
        <w:rPr>
          <w:sz w:val="20"/>
          <w:szCs w:val="20"/>
          <w:lang w:val="uk-UA"/>
        </w:rPr>
        <w:tab/>
      </w:r>
    </w:p>
    <w:p w:rsidR="009B20D6" w:rsidRPr="00E35AE6" w:rsidRDefault="009B20D6" w:rsidP="009B20D6">
      <w:pPr>
        <w:rPr>
          <w:lang w:val="uk-UA"/>
        </w:rPr>
      </w:pPr>
    </w:p>
    <w:p w:rsidR="009B20D6" w:rsidRPr="00E35AE6" w:rsidRDefault="009B20D6" w:rsidP="009B20D6">
      <w:pPr>
        <w:rPr>
          <w:lang w:val="uk-UA"/>
        </w:rPr>
      </w:pPr>
    </w:p>
    <w:p w:rsidR="009B20D6" w:rsidRPr="00E35AE6" w:rsidRDefault="009B20D6" w:rsidP="009B20D6">
      <w:pPr>
        <w:rPr>
          <w:lang w:val="uk-UA"/>
        </w:rPr>
      </w:pPr>
    </w:p>
    <w:p w:rsidR="009B20D6" w:rsidRPr="00E35AE6" w:rsidRDefault="009B20D6" w:rsidP="009B20D6">
      <w:pPr>
        <w:rPr>
          <w:lang w:val="uk-UA"/>
        </w:rPr>
      </w:pPr>
    </w:p>
    <w:p w:rsidR="009B20D6" w:rsidRPr="00E35AE6" w:rsidRDefault="009B20D6" w:rsidP="009B20D6">
      <w:pPr>
        <w:rPr>
          <w:lang w:val="uk-UA"/>
        </w:rPr>
      </w:pPr>
    </w:p>
    <w:p w:rsidR="009B20D6" w:rsidRPr="00E35AE6" w:rsidRDefault="009B20D6" w:rsidP="009B20D6">
      <w:pPr>
        <w:rPr>
          <w:lang w:val="uk-UA"/>
        </w:rPr>
      </w:pPr>
    </w:p>
    <w:p w:rsidR="009B20D6" w:rsidRPr="00E35AE6" w:rsidRDefault="009B20D6" w:rsidP="009B20D6">
      <w:pPr>
        <w:rPr>
          <w:lang w:val="uk-UA"/>
        </w:rPr>
      </w:pPr>
    </w:p>
    <w:p w:rsidR="009B20D6" w:rsidRPr="00E35AE6" w:rsidRDefault="009B20D6" w:rsidP="009B20D6">
      <w:pPr>
        <w:rPr>
          <w:lang w:val="uk-UA"/>
        </w:rPr>
      </w:pPr>
    </w:p>
    <w:p w:rsidR="009B20D6" w:rsidRPr="00E35AE6" w:rsidRDefault="009B20D6" w:rsidP="009B20D6">
      <w:pPr>
        <w:rPr>
          <w:sz w:val="20"/>
          <w:szCs w:val="20"/>
          <w:lang w:val="uk-UA"/>
        </w:rPr>
      </w:pPr>
    </w:p>
    <w:p w:rsidR="009B20D6" w:rsidRPr="0088180A" w:rsidRDefault="009B20D6" w:rsidP="009B20D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</w:t>
      </w:r>
      <w:r w:rsidRPr="0088180A">
        <w:rPr>
          <w:sz w:val="20"/>
          <w:szCs w:val="20"/>
          <w:lang w:val="uk-UA"/>
        </w:rPr>
        <w:t>________________________________________</w:t>
      </w:r>
      <w:r>
        <w:rPr>
          <w:sz w:val="20"/>
          <w:szCs w:val="20"/>
          <w:lang w:val="uk-UA"/>
        </w:rPr>
        <w:tab/>
        <w:t xml:space="preserve">                                                                      </w:t>
      </w:r>
    </w:p>
    <w:p w:rsidR="009B20D6" w:rsidRPr="0088180A" w:rsidRDefault="009B20D6" w:rsidP="009B20D6">
      <w:pPr>
        <w:tabs>
          <w:tab w:val="left" w:pos="8685"/>
        </w:tabs>
        <w:rPr>
          <w:sz w:val="20"/>
          <w:szCs w:val="20"/>
          <w:lang w:val="uk-UA"/>
        </w:rPr>
      </w:pPr>
    </w:p>
    <w:p w:rsidR="009B20D6" w:rsidRDefault="009B20D6" w:rsidP="009B20D6">
      <w:pPr>
        <w:rPr>
          <w:sz w:val="20"/>
          <w:szCs w:val="20"/>
          <w:lang w:val="uk-UA"/>
        </w:rPr>
      </w:pPr>
      <w:r w:rsidRPr="0088180A">
        <w:rPr>
          <w:sz w:val="20"/>
          <w:szCs w:val="20"/>
          <w:lang w:val="uk-UA"/>
        </w:rPr>
        <w:t>Виконавець</w:t>
      </w:r>
      <w:r>
        <w:rPr>
          <w:sz w:val="20"/>
          <w:szCs w:val="20"/>
          <w:lang w:val="uk-UA"/>
        </w:rPr>
        <w:t xml:space="preserve"> _____________________________________</w:t>
      </w:r>
      <w:r>
        <w:rPr>
          <w:sz w:val="20"/>
          <w:szCs w:val="20"/>
          <w:lang w:val="uk-UA"/>
        </w:rPr>
        <w:tab/>
        <w:t xml:space="preserve">                                                                     </w:t>
      </w:r>
    </w:p>
    <w:p w:rsidR="009B20D6" w:rsidRDefault="009B20D6" w:rsidP="009B20D6">
      <w:pPr>
        <w:rPr>
          <w:sz w:val="20"/>
          <w:szCs w:val="20"/>
          <w:lang w:val="uk-UA"/>
        </w:rPr>
      </w:pPr>
    </w:p>
    <w:p w:rsidR="009B20D6" w:rsidRDefault="009B20D6" w:rsidP="009B20D6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Нач.партії</w:t>
      </w:r>
      <w:proofErr w:type="spellEnd"/>
      <w:r>
        <w:rPr>
          <w:sz w:val="20"/>
          <w:szCs w:val="20"/>
          <w:lang w:val="uk-UA"/>
        </w:rPr>
        <w:t>_______________________________________</w:t>
      </w:r>
      <w:r>
        <w:rPr>
          <w:sz w:val="20"/>
          <w:szCs w:val="20"/>
          <w:lang w:val="uk-UA"/>
        </w:rPr>
        <w:tab/>
        <w:t xml:space="preserve">                                                                       </w:t>
      </w:r>
    </w:p>
    <w:p w:rsidR="009B20D6" w:rsidRDefault="009B20D6" w:rsidP="009B20D6">
      <w:pPr>
        <w:rPr>
          <w:sz w:val="20"/>
          <w:szCs w:val="20"/>
          <w:lang w:val="uk-UA"/>
        </w:rPr>
      </w:pPr>
    </w:p>
    <w:p w:rsidR="009B20D6" w:rsidRDefault="009B20D6" w:rsidP="009B20D6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Гол.інженер</w:t>
      </w:r>
      <w:proofErr w:type="spellEnd"/>
      <w:r>
        <w:rPr>
          <w:sz w:val="20"/>
          <w:szCs w:val="20"/>
          <w:lang w:val="uk-UA"/>
        </w:rPr>
        <w:t xml:space="preserve"> експедиції____________________________</w:t>
      </w:r>
      <w:r>
        <w:rPr>
          <w:sz w:val="20"/>
          <w:szCs w:val="20"/>
          <w:lang w:val="uk-UA"/>
        </w:rPr>
        <w:tab/>
        <w:t xml:space="preserve">                                                                       </w:t>
      </w:r>
    </w:p>
    <w:p w:rsidR="009B20D6" w:rsidRDefault="009B20D6" w:rsidP="009B20D6">
      <w:pPr>
        <w:rPr>
          <w:sz w:val="20"/>
          <w:szCs w:val="20"/>
          <w:lang w:val="uk-UA"/>
        </w:rPr>
      </w:pPr>
    </w:p>
    <w:p w:rsidR="009B20D6" w:rsidRDefault="009B20D6" w:rsidP="009B20D6">
      <w:pPr>
        <w:rPr>
          <w:sz w:val="20"/>
          <w:szCs w:val="20"/>
          <w:lang w:val="uk-UA"/>
        </w:rPr>
      </w:pPr>
    </w:p>
    <w:p w:rsidR="009B20D6" w:rsidRPr="008419E9" w:rsidRDefault="009B20D6" w:rsidP="009B20D6">
      <w:pPr>
        <w:tabs>
          <w:tab w:val="left" w:pos="6000"/>
        </w:tabs>
        <w:rPr>
          <w:sz w:val="20"/>
          <w:szCs w:val="20"/>
          <w:lang w:val="uk-UA"/>
        </w:rPr>
      </w:pPr>
    </w:p>
    <w:p w:rsidR="00362412" w:rsidRDefault="00362412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62412" w:rsidRDefault="00362412" w:rsidP="00362412">
      <w:pPr>
        <w:ind w:firstLine="340"/>
        <w:jc w:val="right"/>
        <w:rPr>
          <w:b/>
          <w:sz w:val="28"/>
          <w:szCs w:val="28"/>
          <w:lang w:val="uk-UA"/>
        </w:rPr>
      </w:pPr>
      <w:r w:rsidRPr="00475D3C">
        <w:rPr>
          <w:b/>
          <w:sz w:val="28"/>
          <w:szCs w:val="28"/>
          <w:lang w:val="uk-UA"/>
        </w:rPr>
        <w:lastRenderedPageBreak/>
        <w:t>Додаток 2</w:t>
      </w:r>
    </w:p>
    <w:p w:rsidR="00362412" w:rsidRDefault="00362412" w:rsidP="00362412">
      <w:pPr>
        <w:ind w:firstLine="340"/>
        <w:jc w:val="right"/>
        <w:rPr>
          <w:b/>
          <w:sz w:val="28"/>
          <w:szCs w:val="28"/>
          <w:lang w:val="uk-UA"/>
        </w:rPr>
      </w:pPr>
    </w:p>
    <w:p w:rsidR="00362412" w:rsidRDefault="00362412" w:rsidP="00362412">
      <w:pPr>
        <w:ind w:firstLine="3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Відомість результатів вимірювання довжин ліній в теодолітному ході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62412" w:rsidTr="0070496B">
        <w:tc>
          <w:tcPr>
            <w:tcW w:w="1557" w:type="dxa"/>
            <w:vMerge w:val="restart"/>
            <w:vAlign w:val="center"/>
          </w:tcPr>
          <w:p w:rsidR="00362412" w:rsidRDefault="00362412" w:rsidP="007049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Сторона</w:t>
            </w:r>
          </w:p>
        </w:tc>
        <w:tc>
          <w:tcPr>
            <w:tcW w:w="3114" w:type="dxa"/>
            <w:gridSpan w:val="2"/>
            <w:vAlign w:val="center"/>
          </w:tcPr>
          <w:p w:rsidR="00362412" w:rsidRDefault="00362412" w:rsidP="007049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Вимір лінії</w:t>
            </w:r>
          </w:p>
        </w:tc>
        <w:tc>
          <w:tcPr>
            <w:tcW w:w="1558" w:type="dxa"/>
            <w:vMerge w:val="restart"/>
            <w:vAlign w:val="center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Різниця, м</w:t>
            </w:r>
          </w:p>
        </w:tc>
        <w:tc>
          <w:tcPr>
            <w:tcW w:w="1558" w:type="dxa"/>
            <w:vMerge w:val="restart"/>
            <w:vAlign w:val="center"/>
          </w:tcPr>
          <w:p w:rsidR="00362412" w:rsidRDefault="00362412" w:rsidP="007049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Середні значення із вимірів</w:t>
            </w:r>
          </w:p>
        </w:tc>
        <w:tc>
          <w:tcPr>
            <w:tcW w:w="1558" w:type="dxa"/>
            <w:vMerge w:val="restart"/>
            <w:vAlign w:val="center"/>
          </w:tcPr>
          <w:p w:rsidR="00362412" w:rsidRDefault="00362412" w:rsidP="007049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Відносна похибка</w:t>
            </w:r>
          </w:p>
        </w:tc>
      </w:tr>
      <w:tr w:rsidR="00362412" w:rsidTr="0070496B">
        <w:tc>
          <w:tcPr>
            <w:tcW w:w="1557" w:type="dxa"/>
            <w:vMerge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  <w:vAlign w:val="center"/>
          </w:tcPr>
          <w:p w:rsidR="00362412" w:rsidRDefault="00362412" w:rsidP="007049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прямо</w:t>
            </w:r>
          </w:p>
        </w:tc>
        <w:tc>
          <w:tcPr>
            <w:tcW w:w="1557" w:type="dxa"/>
            <w:vAlign w:val="center"/>
          </w:tcPr>
          <w:p w:rsidR="00362412" w:rsidRDefault="00362412" w:rsidP="007049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обернено</w:t>
            </w:r>
          </w:p>
        </w:tc>
        <w:tc>
          <w:tcPr>
            <w:tcW w:w="1558" w:type="dxa"/>
            <w:vMerge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vMerge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vMerge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14" w:type="dxa"/>
            <w:gridSpan w:val="2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2412" w:rsidTr="0070496B"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362412" w:rsidRDefault="00362412" w:rsidP="007049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62412" w:rsidRDefault="00362412" w:rsidP="00362412">
      <w:pPr>
        <w:ind w:firstLine="340"/>
        <w:jc w:val="both"/>
        <w:rPr>
          <w:sz w:val="28"/>
          <w:szCs w:val="28"/>
          <w:lang w:val="uk-UA"/>
        </w:rPr>
      </w:pPr>
    </w:p>
    <w:p w:rsidR="00914FA6" w:rsidRDefault="00362412" w:rsidP="00362412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Перевірив                                                                                Відповідальний</w:t>
      </w:r>
    </w:p>
    <w:sectPr w:rsidR="0091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0E42"/>
    <w:multiLevelType w:val="multilevel"/>
    <w:tmpl w:val="6A0000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">
    <w:nsid w:val="25FC7B3C"/>
    <w:multiLevelType w:val="hybridMultilevel"/>
    <w:tmpl w:val="DB4204B4"/>
    <w:lvl w:ilvl="0" w:tplc="F370AF6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2">
    <w:nsid w:val="482E620A"/>
    <w:multiLevelType w:val="hybridMultilevel"/>
    <w:tmpl w:val="B4C0A644"/>
    <w:lvl w:ilvl="0" w:tplc="6A14EBE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3F"/>
    <w:rsid w:val="00053474"/>
    <w:rsid w:val="00144912"/>
    <w:rsid w:val="002E2B36"/>
    <w:rsid w:val="00362412"/>
    <w:rsid w:val="00527B0D"/>
    <w:rsid w:val="00542AC6"/>
    <w:rsid w:val="005F0194"/>
    <w:rsid w:val="006C24F7"/>
    <w:rsid w:val="00914FA6"/>
    <w:rsid w:val="00976B69"/>
    <w:rsid w:val="0099353F"/>
    <w:rsid w:val="009B20D6"/>
    <w:rsid w:val="00A719E9"/>
    <w:rsid w:val="00A821A9"/>
    <w:rsid w:val="00AD539E"/>
    <w:rsid w:val="00D11ED0"/>
    <w:rsid w:val="00D52756"/>
    <w:rsid w:val="00E10D5D"/>
    <w:rsid w:val="00E54ACA"/>
    <w:rsid w:val="00E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30D6C7-1003-455D-9D04-DCB767D8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9353F"/>
    <w:pPr>
      <w:keepNext/>
      <w:jc w:val="center"/>
      <w:outlineLvl w:val="4"/>
    </w:pPr>
    <w:rPr>
      <w:i/>
      <w:szCs w:val="28"/>
      <w:lang w:val="uk-UA"/>
    </w:rPr>
  </w:style>
  <w:style w:type="paragraph" w:styleId="6">
    <w:name w:val="heading 6"/>
    <w:basedOn w:val="a"/>
    <w:next w:val="a"/>
    <w:link w:val="60"/>
    <w:qFormat/>
    <w:rsid w:val="0099353F"/>
    <w:pPr>
      <w:keepNext/>
      <w:jc w:val="center"/>
      <w:outlineLvl w:val="5"/>
    </w:pPr>
    <w:rPr>
      <w:bCs/>
      <w:i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9353F"/>
    <w:rPr>
      <w:rFonts w:ascii="Times New Roman" w:eastAsia="Times New Roman" w:hAnsi="Times New Roman" w:cs="Times New Roman"/>
      <w:i/>
      <w:sz w:val="24"/>
      <w:szCs w:val="28"/>
      <w:lang w:val="uk-UA" w:eastAsia="ru-RU"/>
    </w:rPr>
  </w:style>
  <w:style w:type="character" w:customStyle="1" w:styleId="60">
    <w:name w:val="Заголовок 6 Знак"/>
    <w:basedOn w:val="a0"/>
    <w:link w:val="6"/>
    <w:rsid w:val="0099353F"/>
    <w:rPr>
      <w:rFonts w:ascii="Times New Roman" w:eastAsia="Times New Roman" w:hAnsi="Times New Roman" w:cs="Times New Roman"/>
      <w:bCs/>
      <w:i/>
      <w:color w:val="000000"/>
      <w:sz w:val="24"/>
      <w:szCs w:val="24"/>
      <w:lang w:val="uk-UA" w:eastAsia="ru-RU"/>
    </w:rPr>
  </w:style>
  <w:style w:type="paragraph" w:styleId="a3">
    <w:name w:val="Normal (Web)"/>
    <w:basedOn w:val="a"/>
    <w:rsid w:val="0099353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99353F"/>
    <w:pPr>
      <w:ind w:firstLine="340"/>
      <w:jc w:val="both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rsid w:val="0099353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ody Text"/>
    <w:basedOn w:val="a"/>
    <w:link w:val="a5"/>
    <w:rsid w:val="0099353F"/>
    <w:pPr>
      <w:jc w:val="center"/>
    </w:pPr>
    <w:rPr>
      <w:b/>
      <w:lang w:val="uk-UA"/>
    </w:rPr>
  </w:style>
  <w:style w:type="character" w:customStyle="1" w:styleId="a5">
    <w:name w:val="Основной текст Знак"/>
    <w:basedOn w:val="a0"/>
    <w:link w:val="a4"/>
    <w:rsid w:val="0099353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362412"/>
    <w:pPr>
      <w:ind w:left="720"/>
      <w:contextualSpacing/>
    </w:pPr>
  </w:style>
  <w:style w:type="table" w:styleId="a7">
    <w:name w:val="Table Grid"/>
    <w:basedOn w:val="a1"/>
    <w:uiPriority w:val="39"/>
    <w:rsid w:val="00362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34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3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2021-09-01T20:20:00Z</cp:lastPrinted>
  <dcterms:created xsi:type="dcterms:W3CDTF">2021-09-01T20:16:00Z</dcterms:created>
  <dcterms:modified xsi:type="dcterms:W3CDTF">2021-09-01T20:23:00Z</dcterms:modified>
</cp:coreProperties>
</file>