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sz w:val="28"/>
          <w:szCs w:val="28"/>
          <w:lang w:val="uk-UA"/>
        </w:rPr>
      </w:pPr>
      <w:r w:rsidRPr="00733CA2">
        <w:rPr>
          <w:sz w:val="28"/>
          <w:szCs w:val="28"/>
          <w:lang w:val="uk-UA"/>
        </w:rPr>
        <w:t>Необхідність розробки концепції антикризового управління. Предмет та мета курсу.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sz w:val="28"/>
          <w:szCs w:val="28"/>
          <w:lang w:val="uk-UA"/>
        </w:rPr>
      </w:pPr>
      <w:r w:rsidRPr="00733CA2">
        <w:rPr>
          <w:sz w:val="28"/>
          <w:szCs w:val="28"/>
          <w:lang w:val="uk-UA"/>
        </w:rPr>
        <w:t xml:space="preserve"> Поняття кризи в соціально-економічному розвитку та причини її виникнення.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sz w:val="28"/>
          <w:szCs w:val="28"/>
          <w:lang w:val="uk-UA"/>
        </w:rPr>
      </w:pPr>
      <w:r w:rsidRPr="00733CA2">
        <w:rPr>
          <w:sz w:val="28"/>
          <w:szCs w:val="28"/>
          <w:lang w:val="uk-UA"/>
        </w:rPr>
        <w:t xml:space="preserve"> Типологія криз.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sz w:val="28"/>
          <w:szCs w:val="28"/>
          <w:lang w:val="uk-UA"/>
        </w:rPr>
      </w:pPr>
      <w:r w:rsidRPr="00733CA2">
        <w:rPr>
          <w:sz w:val="28"/>
          <w:szCs w:val="28"/>
          <w:lang w:val="uk-UA"/>
        </w:rPr>
        <w:t xml:space="preserve"> Суть та з</w:t>
      </w:r>
      <w:bookmarkStart w:id="0" w:name="_GoBack"/>
      <w:bookmarkEnd w:id="0"/>
      <w:r w:rsidRPr="00733CA2">
        <w:rPr>
          <w:sz w:val="28"/>
          <w:szCs w:val="28"/>
          <w:lang w:val="uk-UA"/>
        </w:rPr>
        <w:t xml:space="preserve">акономірності макроекономічних криз. Причини </w:t>
      </w:r>
      <w:proofErr w:type="spellStart"/>
      <w:r w:rsidRPr="00733CA2">
        <w:rPr>
          <w:sz w:val="28"/>
          <w:szCs w:val="28"/>
          <w:lang w:val="uk-UA"/>
        </w:rPr>
        <w:t>макрокриз</w:t>
      </w:r>
      <w:proofErr w:type="spellEnd"/>
      <w:r w:rsidRPr="00733CA2">
        <w:rPr>
          <w:sz w:val="28"/>
          <w:szCs w:val="28"/>
          <w:lang w:val="uk-UA"/>
        </w:rPr>
        <w:t>: погляди вчених.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sz w:val="28"/>
          <w:szCs w:val="28"/>
          <w:lang w:val="uk-UA"/>
        </w:rPr>
      </w:pPr>
      <w:r w:rsidRPr="00733CA2">
        <w:rPr>
          <w:sz w:val="28"/>
          <w:szCs w:val="28"/>
          <w:lang w:val="uk-UA"/>
        </w:rPr>
        <w:t xml:space="preserve"> Фази </w:t>
      </w:r>
      <w:proofErr w:type="spellStart"/>
      <w:r w:rsidRPr="00733CA2">
        <w:rPr>
          <w:sz w:val="28"/>
          <w:szCs w:val="28"/>
          <w:lang w:val="uk-UA"/>
        </w:rPr>
        <w:t>макроциклу</w:t>
      </w:r>
      <w:proofErr w:type="spellEnd"/>
      <w:r w:rsidRPr="00733CA2">
        <w:rPr>
          <w:sz w:val="28"/>
          <w:szCs w:val="28"/>
          <w:lang w:val="uk-UA"/>
        </w:rPr>
        <w:t xml:space="preserve"> та їх проявлення. Різновиди </w:t>
      </w:r>
      <w:proofErr w:type="spellStart"/>
      <w:r w:rsidRPr="00733CA2">
        <w:rPr>
          <w:sz w:val="28"/>
          <w:szCs w:val="28"/>
          <w:lang w:val="uk-UA"/>
        </w:rPr>
        <w:t>макроциклів</w:t>
      </w:r>
      <w:proofErr w:type="spellEnd"/>
      <w:r w:rsidRPr="00733CA2">
        <w:rPr>
          <w:sz w:val="28"/>
          <w:szCs w:val="28"/>
          <w:lang w:val="uk-UA"/>
        </w:rPr>
        <w:t>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Економічна сутність кризи розвитку підприємства.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Фази кризового явища та їх характеристика.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Фактори виникнення кризових явищ.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Основні положення системи антикризового управління підприємством.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Характеристика основних підсистем антикризового управління підприємством.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Основні параметри діагностування. Методи діагностики.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Етапи процесу діагностики кризи розвитку підприємства.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Оцінка бізнесу: необхідність та мета.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Види вартості підприємства.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Методи оцінки компаній. Витратний метод. Переваги та недоліки.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Методи оцінки компаній. Доходний метод. Переваги  та недоліки.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Методи оцінки компаній. Метод ринкових порівнянь. Переваги та недоліки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Класифікація методик діагностики кризових ситуацій та загрози банкрутства. 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sz w:val="28"/>
          <w:szCs w:val="28"/>
          <w:lang w:val="uk-UA"/>
        </w:rPr>
        <w:t xml:space="preserve"> </w:t>
      </w:r>
      <w:r w:rsidRPr="00733CA2">
        <w:rPr>
          <w:color w:val="000000"/>
          <w:sz w:val="28"/>
          <w:szCs w:val="28"/>
          <w:lang w:val="uk-UA"/>
        </w:rPr>
        <w:t>Балансові моделі діагностики кризових ситуацій та загрози банкрутства.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Матриці  фінансової рівноваги в діагностиці кризових ситуацій та загрози банкрутства.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 Статистичні моделі в діагностиці кризових явищ та загрози банкрутства. (Z- критерій </w:t>
      </w:r>
      <w:proofErr w:type="spellStart"/>
      <w:r w:rsidRPr="00733CA2">
        <w:rPr>
          <w:color w:val="000000"/>
          <w:sz w:val="28"/>
          <w:szCs w:val="28"/>
          <w:lang w:val="uk-UA"/>
        </w:rPr>
        <w:t>Альтмана</w:t>
      </w:r>
      <w:proofErr w:type="spellEnd"/>
      <w:r w:rsidRPr="00733CA2">
        <w:rPr>
          <w:color w:val="000000"/>
          <w:sz w:val="28"/>
          <w:szCs w:val="28"/>
          <w:lang w:val="uk-UA"/>
        </w:rPr>
        <w:t>).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 xml:space="preserve">Антикризова програма підприємства. 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Цільові параметри антикризової програми підприємства.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Загальна характеристика антикризового інструментарію підприємства.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Управління розробкою антикризової програми підприємства.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Конфлікти в розвитку організації.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Процесуальні характеристики конфлікту.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Антикризове управління конфліктами.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Система антикризового управління персоналом.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Антикризова кадрова політика.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Принципи антикризового управління персоналом.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Механізм державної влади та кризи системи управління.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Системна криза державного управління.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Подолання кризи державного управління. Реформи як засіб антикризового управління.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lastRenderedPageBreak/>
        <w:t>Досудове врегулювання господарських спорів.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Розвиток законодавства про банкрутство в світі та в Україні.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Основні цілі, функції та ознаки інституту банкрутства!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Сторони та учасники в справі про банкрутство.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Стадії провадження у справі про банкрутство. Умови порушення провадження у справі.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Наслідки визнання суб'єкта підприємницької діяльності банкрутом.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Розпорядження майном боржника як судова процедура в процесі провадження у справі про банкрутство.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Санація боржника в процесі провадження у справі про банкрутство.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Мирова угода в процесі провадження у справі про банкрутство.</w:t>
      </w:r>
    </w:p>
    <w:p w:rsidR="00733CA2" w:rsidRPr="00733CA2" w:rsidRDefault="00733CA2" w:rsidP="00733CA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28" w:lineRule="auto"/>
        <w:ind w:firstLine="340"/>
        <w:jc w:val="both"/>
        <w:rPr>
          <w:color w:val="000000"/>
          <w:sz w:val="28"/>
          <w:szCs w:val="28"/>
          <w:lang w:val="uk-UA"/>
        </w:rPr>
      </w:pPr>
      <w:r w:rsidRPr="00733CA2">
        <w:rPr>
          <w:color w:val="000000"/>
          <w:sz w:val="28"/>
          <w:szCs w:val="28"/>
          <w:lang w:val="uk-UA"/>
        </w:rPr>
        <w:t>Ліквідаційна процедура у процесі провадження у справі про банкрутство.</w:t>
      </w:r>
    </w:p>
    <w:p w:rsidR="00CB0082" w:rsidRPr="00733CA2" w:rsidRDefault="00C7136C" w:rsidP="00733CA2">
      <w:pPr>
        <w:shd w:val="clear" w:color="auto" w:fill="FFFFFF"/>
        <w:tabs>
          <w:tab w:val="left" w:pos="283"/>
        </w:tabs>
        <w:spacing w:line="228" w:lineRule="auto"/>
        <w:jc w:val="both"/>
        <w:rPr>
          <w:color w:val="000000"/>
          <w:lang w:val="uk-UA"/>
        </w:rPr>
      </w:pPr>
    </w:p>
    <w:sectPr w:rsidR="00CB0082" w:rsidRPr="00733C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6C" w:rsidRDefault="00C7136C" w:rsidP="00733CA2">
      <w:r>
        <w:separator/>
      </w:r>
    </w:p>
  </w:endnote>
  <w:endnote w:type="continuationSeparator" w:id="0">
    <w:p w:rsidR="00C7136C" w:rsidRDefault="00C7136C" w:rsidP="0073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6C" w:rsidRDefault="00C7136C" w:rsidP="00733CA2">
      <w:r>
        <w:separator/>
      </w:r>
    </w:p>
  </w:footnote>
  <w:footnote w:type="continuationSeparator" w:id="0">
    <w:p w:rsidR="00C7136C" w:rsidRDefault="00C7136C" w:rsidP="0073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A2" w:rsidRPr="00733CA2" w:rsidRDefault="00733CA2">
    <w:pPr>
      <w:pStyle w:val="a3"/>
      <w:rPr>
        <w:lang w:val="en-US"/>
      </w:rPr>
    </w:pPr>
  </w:p>
  <w:tbl>
    <w:tblPr>
      <w:tblStyle w:val="ab"/>
      <w:tblW w:w="0" w:type="auto"/>
      <w:tblInd w:w="-318" w:type="dxa"/>
      <w:tblLook w:val="04A0" w:firstRow="1" w:lastRow="0" w:firstColumn="1" w:lastColumn="0" w:noHBand="0" w:noVBand="1"/>
    </w:tblPr>
    <w:tblGrid>
      <w:gridCol w:w="2269"/>
      <w:gridCol w:w="7620"/>
    </w:tblGrid>
    <w:tr w:rsidR="00733CA2" w:rsidTr="00733CA2"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3CA2" w:rsidRDefault="00733CA2">
          <w:pPr>
            <w:pStyle w:val="a9"/>
            <w:shd w:val="clear" w:color="auto" w:fill="auto"/>
            <w:spacing w:line="240" w:lineRule="auto"/>
            <w:ind w:left="0" w:firstLine="0"/>
            <w:rPr>
              <w:b w:val="0"/>
              <w:bCs/>
              <w:iCs/>
              <w:color w:val="auto"/>
              <w:spacing w:val="-2"/>
              <w:sz w:val="24"/>
              <w:szCs w:val="24"/>
            </w:rPr>
          </w:pPr>
          <w:proofErr w:type="spellStart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Житомирська</w:t>
          </w:r>
          <w:proofErr w:type="spellEnd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полі</w:t>
          </w:r>
          <w:proofErr w:type="gramStart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техн</w:t>
          </w:r>
          <w:proofErr w:type="gramEnd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іка</w:t>
          </w:r>
          <w:proofErr w:type="spellEnd"/>
        </w:p>
      </w:tc>
      <w:tc>
        <w:tcPr>
          <w:tcW w:w="7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3CA2" w:rsidRDefault="00733CA2">
          <w:pPr>
            <w:pStyle w:val="a9"/>
            <w:shd w:val="clear" w:color="auto" w:fill="auto"/>
            <w:spacing w:line="240" w:lineRule="auto"/>
            <w:ind w:left="0" w:firstLine="0"/>
            <w:rPr>
              <w:b w:val="0"/>
              <w:bCs/>
              <w:iCs/>
              <w:color w:val="auto"/>
              <w:spacing w:val="-2"/>
              <w:sz w:val="24"/>
              <w:szCs w:val="24"/>
            </w:rPr>
          </w:pPr>
          <w:proofErr w:type="spellStart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Міністерство</w:t>
          </w:r>
          <w:proofErr w:type="spellEnd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освіти</w:t>
          </w:r>
          <w:proofErr w:type="spellEnd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 xml:space="preserve"> і науки </w:t>
          </w:r>
          <w:proofErr w:type="spellStart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України</w:t>
          </w:r>
          <w:proofErr w:type="spellEnd"/>
        </w:p>
        <w:p w:rsidR="00733CA2" w:rsidRDefault="00733CA2">
          <w:pPr>
            <w:pStyle w:val="a9"/>
            <w:shd w:val="clear" w:color="auto" w:fill="auto"/>
            <w:spacing w:line="240" w:lineRule="auto"/>
            <w:ind w:left="0" w:firstLine="0"/>
            <w:rPr>
              <w:bCs/>
              <w:iCs/>
              <w:color w:val="auto"/>
              <w:spacing w:val="-2"/>
              <w:szCs w:val="28"/>
            </w:rPr>
          </w:pPr>
          <w:proofErr w:type="spellStart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Державний</w:t>
          </w:r>
          <w:proofErr w:type="spellEnd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університет</w:t>
          </w:r>
          <w:proofErr w:type="spellEnd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 xml:space="preserve"> «</w:t>
          </w:r>
          <w:proofErr w:type="spellStart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Житомирська</w:t>
          </w:r>
          <w:proofErr w:type="spellEnd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полі</w:t>
          </w:r>
          <w:proofErr w:type="gramStart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техн</w:t>
          </w:r>
          <w:proofErr w:type="gramEnd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іка</w:t>
          </w:r>
          <w:proofErr w:type="spellEnd"/>
          <w:r>
            <w:rPr>
              <w:b w:val="0"/>
              <w:bCs/>
              <w:iCs/>
              <w:color w:val="auto"/>
              <w:spacing w:val="-2"/>
              <w:sz w:val="24"/>
              <w:szCs w:val="24"/>
            </w:rPr>
            <w:t>»</w:t>
          </w:r>
        </w:p>
      </w:tc>
    </w:tr>
  </w:tbl>
  <w:p w:rsidR="00733CA2" w:rsidRDefault="00733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CD8"/>
    <w:multiLevelType w:val="hybridMultilevel"/>
    <w:tmpl w:val="6D22178C"/>
    <w:lvl w:ilvl="0" w:tplc="C69A87A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F5A3C"/>
    <w:multiLevelType w:val="singleLevel"/>
    <w:tmpl w:val="DE08519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7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A2"/>
    <w:rsid w:val="000D5495"/>
    <w:rsid w:val="000E4569"/>
    <w:rsid w:val="00291E60"/>
    <w:rsid w:val="002E3595"/>
    <w:rsid w:val="00514EAF"/>
    <w:rsid w:val="00691E5E"/>
    <w:rsid w:val="00733CA2"/>
    <w:rsid w:val="0074203C"/>
    <w:rsid w:val="00786475"/>
    <w:rsid w:val="00800899"/>
    <w:rsid w:val="008A02AE"/>
    <w:rsid w:val="00953F70"/>
    <w:rsid w:val="009D58C2"/>
    <w:rsid w:val="009F7A33"/>
    <w:rsid w:val="00B66361"/>
    <w:rsid w:val="00BE4EBD"/>
    <w:rsid w:val="00C7136C"/>
    <w:rsid w:val="00E93CA2"/>
    <w:rsid w:val="00F850AD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CA2"/>
    <w:rPr>
      <w:lang w:val="uk-UA"/>
    </w:rPr>
  </w:style>
  <w:style w:type="paragraph" w:styleId="a5">
    <w:name w:val="footer"/>
    <w:basedOn w:val="a"/>
    <w:link w:val="a6"/>
    <w:uiPriority w:val="99"/>
    <w:unhideWhenUsed/>
    <w:rsid w:val="00733C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CA2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33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CA2"/>
    <w:rPr>
      <w:rFonts w:ascii="Tahoma" w:hAnsi="Tahoma" w:cs="Tahoma"/>
      <w:sz w:val="16"/>
      <w:szCs w:val="16"/>
      <w:lang w:val="uk-UA"/>
    </w:rPr>
  </w:style>
  <w:style w:type="paragraph" w:styleId="a9">
    <w:name w:val="Title"/>
    <w:basedOn w:val="a"/>
    <w:link w:val="aa"/>
    <w:qFormat/>
    <w:rsid w:val="00733CA2"/>
    <w:pPr>
      <w:shd w:val="clear" w:color="auto" w:fill="FFFFFF"/>
      <w:snapToGrid w:val="0"/>
      <w:spacing w:line="360" w:lineRule="auto"/>
      <w:ind w:left="29" w:firstLine="538"/>
      <w:jc w:val="center"/>
    </w:pPr>
    <w:rPr>
      <w:b/>
      <w:color w:val="000000"/>
      <w:spacing w:val="1"/>
      <w:sz w:val="28"/>
    </w:rPr>
  </w:style>
  <w:style w:type="character" w:customStyle="1" w:styleId="aa">
    <w:name w:val="Название Знак"/>
    <w:basedOn w:val="a0"/>
    <w:link w:val="a9"/>
    <w:rsid w:val="00733CA2"/>
    <w:rPr>
      <w:rFonts w:ascii="Times New Roman" w:eastAsia="Times New Roman" w:hAnsi="Times New Roman" w:cs="Times New Roman"/>
      <w:b/>
      <w:color w:val="000000"/>
      <w:spacing w:val="1"/>
      <w:sz w:val="28"/>
      <w:szCs w:val="20"/>
      <w:shd w:val="clear" w:color="auto" w:fill="FFFFFF"/>
      <w:lang w:val="uk-UA" w:eastAsia="ru-RU"/>
    </w:rPr>
  </w:style>
  <w:style w:type="table" w:styleId="ab">
    <w:name w:val="Table Grid"/>
    <w:basedOn w:val="a1"/>
    <w:uiPriority w:val="59"/>
    <w:rsid w:val="0073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CA2"/>
    <w:rPr>
      <w:lang w:val="uk-UA"/>
    </w:rPr>
  </w:style>
  <w:style w:type="paragraph" w:styleId="a5">
    <w:name w:val="footer"/>
    <w:basedOn w:val="a"/>
    <w:link w:val="a6"/>
    <w:uiPriority w:val="99"/>
    <w:unhideWhenUsed/>
    <w:rsid w:val="00733C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CA2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33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CA2"/>
    <w:rPr>
      <w:rFonts w:ascii="Tahoma" w:hAnsi="Tahoma" w:cs="Tahoma"/>
      <w:sz w:val="16"/>
      <w:szCs w:val="16"/>
      <w:lang w:val="uk-UA"/>
    </w:rPr>
  </w:style>
  <w:style w:type="paragraph" w:styleId="a9">
    <w:name w:val="Title"/>
    <w:basedOn w:val="a"/>
    <w:link w:val="aa"/>
    <w:qFormat/>
    <w:rsid w:val="00733CA2"/>
    <w:pPr>
      <w:shd w:val="clear" w:color="auto" w:fill="FFFFFF"/>
      <w:snapToGrid w:val="0"/>
      <w:spacing w:line="360" w:lineRule="auto"/>
      <w:ind w:left="29" w:firstLine="538"/>
      <w:jc w:val="center"/>
    </w:pPr>
    <w:rPr>
      <w:b/>
      <w:color w:val="000000"/>
      <w:spacing w:val="1"/>
      <w:sz w:val="28"/>
    </w:rPr>
  </w:style>
  <w:style w:type="character" w:customStyle="1" w:styleId="aa">
    <w:name w:val="Название Знак"/>
    <w:basedOn w:val="a0"/>
    <w:link w:val="a9"/>
    <w:rsid w:val="00733CA2"/>
    <w:rPr>
      <w:rFonts w:ascii="Times New Roman" w:eastAsia="Times New Roman" w:hAnsi="Times New Roman" w:cs="Times New Roman"/>
      <w:b/>
      <w:color w:val="000000"/>
      <w:spacing w:val="1"/>
      <w:sz w:val="28"/>
      <w:szCs w:val="20"/>
      <w:shd w:val="clear" w:color="auto" w:fill="FFFFFF"/>
      <w:lang w:val="uk-UA" w:eastAsia="ru-RU"/>
    </w:rPr>
  </w:style>
  <w:style w:type="table" w:styleId="ab">
    <w:name w:val="Table Grid"/>
    <w:basedOn w:val="a1"/>
    <w:uiPriority w:val="59"/>
    <w:rsid w:val="0073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Anonim from Hacapetovka</cp:lastModifiedBy>
  <cp:revision>1</cp:revision>
  <dcterms:created xsi:type="dcterms:W3CDTF">2021-09-08T07:33:00Z</dcterms:created>
  <dcterms:modified xsi:type="dcterms:W3CDTF">2021-09-08T07:35:00Z</dcterms:modified>
</cp:coreProperties>
</file>