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1" w:rsidRPr="00C84E7A" w:rsidRDefault="00860A8D" w:rsidP="008E5E3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Практичне</w:t>
      </w:r>
      <w:bookmarkStart w:id="0" w:name="_GoBack"/>
      <w:bookmarkEnd w:id="0"/>
      <w:r w:rsidR="00AF522E" w:rsidRPr="00C84E7A">
        <w:rPr>
          <w:b/>
          <w:bCs/>
          <w:szCs w:val="28"/>
        </w:rPr>
        <w:t xml:space="preserve"> заняття</w:t>
      </w:r>
    </w:p>
    <w:p w:rsidR="00460316" w:rsidRPr="00C84E7A" w:rsidRDefault="00460316" w:rsidP="00460316">
      <w:pPr>
        <w:spacing w:line="240" w:lineRule="auto"/>
        <w:jc w:val="center"/>
        <w:rPr>
          <w:bCs/>
          <w:szCs w:val="28"/>
        </w:rPr>
      </w:pPr>
      <w:r w:rsidRPr="00C84E7A">
        <w:rPr>
          <w:b/>
          <w:bCs/>
          <w:szCs w:val="28"/>
        </w:rPr>
        <w:t xml:space="preserve">Тема </w:t>
      </w:r>
      <w:r w:rsidR="00AF522E" w:rsidRPr="00C84E7A">
        <w:rPr>
          <w:b/>
          <w:bCs/>
          <w:szCs w:val="28"/>
        </w:rPr>
        <w:t>17</w:t>
      </w:r>
      <w:r w:rsidRPr="00C84E7A">
        <w:rPr>
          <w:b/>
          <w:bCs/>
          <w:szCs w:val="28"/>
        </w:rPr>
        <w:t xml:space="preserve">. </w:t>
      </w:r>
      <w:r w:rsidR="00AF522E" w:rsidRPr="00C84E7A">
        <w:rPr>
          <w:b/>
          <w:bCs/>
          <w:szCs w:val="28"/>
        </w:rPr>
        <w:t>Фінансова стабільність банківської системи</w:t>
      </w:r>
      <w:r w:rsidRPr="00C84E7A">
        <w:rPr>
          <w:b/>
          <w:bCs/>
          <w:szCs w:val="28"/>
        </w:rPr>
        <w:t>.</w:t>
      </w:r>
    </w:p>
    <w:p w:rsidR="00460316" w:rsidRDefault="00460316" w:rsidP="00460316">
      <w:pPr>
        <w:spacing w:line="240" w:lineRule="auto"/>
        <w:ind w:firstLine="709"/>
        <w:rPr>
          <w:b/>
          <w:bCs/>
          <w:szCs w:val="28"/>
        </w:rPr>
      </w:pPr>
    </w:p>
    <w:p w:rsidR="00C84E7A" w:rsidRPr="00C84E7A" w:rsidRDefault="00C84E7A" w:rsidP="00C84E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практичного заняття</w:t>
      </w:r>
    </w:p>
    <w:p w:rsidR="00C82E64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>1. Сутність, види та наслідки банківських криз.</w:t>
      </w:r>
    </w:p>
    <w:p w:rsidR="00C82E64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>2. Міжнародні принципи забезпечення фінансової стабільності банківської системи.</w:t>
      </w:r>
    </w:p>
    <w:p w:rsidR="00C82E64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 xml:space="preserve">3. Єдина процедура наглядових перевірок та оцінки SREP. </w:t>
      </w:r>
    </w:p>
    <w:p w:rsidR="00C82E64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>4. Організація та функціонування системи ризик-менеджменту в банках.</w:t>
      </w:r>
    </w:p>
    <w:p w:rsidR="00C82E64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>5. Методи оцінки та управління фінансовою безпекою банківської системи України.</w:t>
      </w:r>
    </w:p>
    <w:p w:rsidR="00AF522E" w:rsidRPr="00C84E7A" w:rsidRDefault="00C82E64" w:rsidP="00C82E64">
      <w:pPr>
        <w:spacing w:line="240" w:lineRule="auto"/>
        <w:ind w:left="709"/>
        <w:rPr>
          <w:bCs/>
          <w:szCs w:val="28"/>
        </w:rPr>
      </w:pPr>
      <w:r w:rsidRPr="00C84E7A">
        <w:rPr>
          <w:bCs/>
          <w:szCs w:val="28"/>
        </w:rPr>
        <w:t>6. Гарантування банківських вкладів.</w:t>
      </w:r>
    </w:p>
    <w:p w:rsidR="00460316" w:rsidRPr="00C84E7A" w:rsidRDefault="00460316" w:rsidP="00460316">
      <w:pPr>
        <w:spacing w:line="240" w:lineRule="auto"/>
        <w:ind w:firstLine="709"/>
        <w:rPr>
          <w:b/>
          <w:bCs/>
          <w:szCs w:val="28"/>
        </w:rPr>
      </w:pPr>
    </w:p>
    <w:p w:rsidR="001E238B" w:rsidRPr="00C84E7A" w:rsidRDefault="001E238B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b/>
          <w:bCs/>
          <w:szCs w:val="28"/>
        </w:rPr>
      </w:pPr>
      <w:r w:rsidRPr="00C84E7A">
        <w:rPr>
          <w:rFonts w:eastAsiaTheme="minorHAnsi"/>
          <w:b/>
          <w:bCs/>
          <w:szCs w:val="28"/>
        </w:rPr>
        <w:t>ГЛОСАРІЙ</w:t>
      </w:r>
    </w:p>
    <w:p w:rsidR="00C82E64" w:rsidRPr="00C84E7A" w:rsidRDefault="00C82E64" w:rsidP="00C82E64">
      <w:pPr>
        <w:spacing w:line="360" w:lineRule="auto"/>
        <w:jc w:val="center"/>
        <w:rPr>
          <w:szCs w:val="28"/>
        </w:rPr>
      </w:pPr>
      <w:r w:rsidRPr="00C84E7A">
        <w:rPr>
          <w:szCs w:val="28"/>
        </w:rPr>
        <w:t>Існуючі погляди зарубіжних економістів на зміст поняття «фінансова стабільність»*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3"/>
        <w:gridCol w:w="6522"/>
      </w:tblGrid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Автор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Визначення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Джон Чант (Банк Канади)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нестабільність – це такі умови на фінансових ринках, які загрожують завдати шкоди ефективності економіки через вплив на роботу фінансової системи. Така нестабільність може погіршити не тільки роботу окремих фінансових установ та ринків, але й нефінансових одиниць, таких як домогосподарства, підприємства та уряди, настільки, що потік фінансів до них стає обмеженим. Фінансова стабільність є зворотнім явищем.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Ендрю Крокетт (Банк міжнародних розрахунків)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відсутність ситуації, за якої відбувається погіршення економічних показників, спричинене коливаннями цін на фінансові активи або нездатністю фінансових установ виконувати свої договірні зобов’язання.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Бундесбанк (центральний банк Німеччини)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стійкий стан, у якому фінансова система ефективно виконує свої ключові економічні функції, такі як розподіл ресурсів і розподіл ризику, а також здійснення платежів, а також здатна робити це навіть у разі потрясінь, стресових ситуацій, періоди значних структурних змін.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Вім Дуйзенберг (ЄЦБ)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безперебійне функціонування ключових елементів, які формують фінансову систему.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Роджер Фергюсон (Рада керуючих Федеральної резервної системи США)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протилежність фінансовій нестабільності, яка передбачає провал ринку або негативний вплив зовнішніх ефектів на реальну економічну діяльність.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Майкл Фут (Управління фінансових послуг Великобританії)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складається з таких елементів: а) монетарна стабільність; б) рівні зайнятості, близькі до природного рівня економіки; в) впевненість у діяльності ключових фінансових установ і ринків в економіці; г) відсутність відносних змін цін на реальні або фінансові активи в економіці, які можуть підірвати пункти (a) або (б).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Ендрю Лярж, заступник Голови банку Англії з питань фінансової стабільності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збереження довіри до фінансової системи.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lastRenderedPageBreak/>
              <w:t xml:space="preserve">Фредерік Мішкін 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– це протилежне поняття до фінансової нестабільності, яка виникає, коли потрясіння у фінансовій системі заважають потоку інформації, так що фінансова система більше не може виконувати свою роботу зі спрямування коштів тим, хто має інвестиційні можливості.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Банк Норвегії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означає, що фінансова система є стійкою до шокових подій в економіці, а тому вона здатна опосередковувати фінансування, здійснювати платежі та перерозподіляти ризики у задовільний спосіб.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 xml:space="preserve">Томмазо Падоа-Скіоппа (ЄЦБ) 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Фінансова стабільність є умовою, коли фінансова система здатна протистояти потрясінням, не поступаючись кумулятивним процесам, які погіршують розподіл заощаджень на інвестиційні можливості та обробку платежів в економіці.</w:t>
            </w:r>
          </w:p>
        </w:tc>
      </w:tr>
      <w:tr w:rsidR="00C82E64" w:rsidRPr="00C84E7A" w:rsidTr="003631E4">
        <w:tc>
          <w:tcPr>
            <w:tcW w:w="2972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Ноут Веллінк (Банк Нідерландів)</w:t>
            </w:r>
          </w:p>
        </w:tc>
        <w:tc>
          <w:tcPr>
            <w:tcW w:w="7223" w:type="dxa"/>
          </w:tcPr>
          <w:p w:rsidR="00C82E64" w:rsidRPr="00C84E7A" w:rsidRDefault="00C82E64" w:rsidP="003631E4">
            <w:pPr>
              <w:spacing w:line="216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Стабільна фінансова система здатна ефективно розподіляти ресурси та поглинати потрясіння, запобігаючи їхньому руйнівному впливу на реальну економіку чи інші фінансові системи.</w:t>
            </w:r>
          </w:p>
        </w:tc>
      </w:tr>
    </w:tbl>
    <w:p w:rsidR="00C82E64" w:rsidRPr="00C84E7A" w:rsidRDefault="00C82E64" w:rsidP="0040437A">
      <w:pPr>
        <w:autoSpaceDE w:val="0"/>
        <w:autoSpaceDN w:val="0"/>
        <w:adjustRightInd w:val="0"/>
        <w:spacing w:line="240" w:lineRule="auto"/>
        <w:ind w:firstLine="567"/>
        <w:rPr>
          <w:b/>
          <w:szCs w:val="28"/>
        </w:rPr>
      </w:pPr>
    </w:p>
    <w:p w:rsidR="00C82E64" w:rsidRPr="00C84E7A" w:rsidRDefault="00C82E64" w:rsidP="0040437A">
      <w:pPr>
        <w:autoSpaceDE w:val="0"/>
        <w:autoSpaceDN w:val="0"/>
        <w:adjustRightInd w:val="0"/>
        <w:spacing w:line="240" w:lineRule="auto"/>
        <w:ind w:firstLine="567"/>
        <w:rPr>
          <w:b/>
          <w:szCs w:val="28"/>
        </w:rPr>
      </w:pPr>
    </w:p>
    <w:p w:rsidR="00460316" w:rsidRPr="00C84E7A" w:rsidRDefault="00460316" w:rsidP="00460316">
      <w:pPr>
        <w:spacing w:line="264" w:lineRule="auto"/>
        <w:ind w:firstLine="567"/>
        <w:rPr>
          <w:b/>
        </w:rPr>
      </w:pPr>
      <w:r w:rsidRPr="00C84E7A">
        <w:rPr>
          <w:b/>
        </w:rPr>
        <w:t xml:space="preserve">Завдання для тестування з теми: Фінансова стабільність банківської системи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32"/>
        <w:gridCol w:w="5639"/>
      </w:tblGrid>
      <w:tr w:rsidR="00460316" w:rsidRPr="00C84E7A" w:rsidTr="00B7680B">
        <w:trPr>
          <w:jc w:val="center"/>
        </w:trPr>
        <w:tc>
          <w:tcPr>
            <w:tcW w:w="456" w:type="dxa"/>
            <w:shd w:val="clear" w:color="auto" w:fill="C4BC96"/>
          </w:tcPr>
          <w:p w:rsidR="00460316" w:rsidRPr="00C84E7A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№</w:t>
            </w:r>
          </w:p>
        </w:tc>
        <w:tc>
          <w:tcPr>
            <w:tcW w:w="3532" w:type="dxa"/>
            <w:shd w:val="clear" w:color="auto" w:fill="C4BC96"/>
          </w:tcPr>
          <w:p w:rsidR="00460316" w:rsidRPr="00C84E7A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Питання</w:t>
            </w:r>
          </w:p>
        </w:tc>
        <w:tc>
          <w:tcPr>
            <w:tcW w:w="5639" w:type="dxa"/>
            <w:shd w:val="clear" w:color="auto" w:fill="C4BC96"/>
          </w:tcPr>
          <w:p w:rsidR="00460316" w:rsidRPr="00C84E7A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>Варіанти відповіді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C84E7A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C84E7A"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C84E7A">
              <w:rPr>
                <w:b w:val="0"/>
                <w:sz w:val="24"/>
                <w:lang w:eastAsia="ru-RU"/>
              </w:rPr>
              <w:t>3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Остання глобальна фінансово-економічна криза розпочалася: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2006 р.; Б. 2007 р.; В. 2008 р. Г. 2009 р.; Д. 2010 р.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Які три основні типи фінансових криз можна назвати?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банківські, кредитні, валютні кризи; Б. кризи на фінансових ринках, процентні, грошов</w:t>
            </w:r>
            <w:r w:rsidR="007E14F7" w:rsidRPr="00C84E7A">
              <w:rPr>
                <w:bCs/>
                <w:sz w:val="24"/>
                <w:szCs w:val="24"/>
              </w:rPr>
              <w:t>і кризи; В. банківські, валютні</w:t>
            </w:r>
            <w:r w:rsidRPr="00C84E7A">
              <w:rPr>
                <w:bCs/>
                <w:sz w:val="24"/>
                <w:szCs w:val="24"/>
              </w:rPr>
              <w:t xml:space="preserve"> кризи та на фінансових ринках; Г. кризи державних фінансів, грошові кризи, кредитні кризи;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Які з наведених ознак має банківська криза?</w:t>
            </w:r>
          </w:p>
        </w:tc>
        <w:tc>
          <w:tcPr>
            <w:tcW w:w="5639" w:type="dxa"/>
          </w:tcPr>
          <w:p w:rsidR="00460316" w:rsidRPr="00C84E7A" w:rsidRDefault="00460316" w:rsidP="00925C10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А. банківський ажіотаж, банкрутство банків; Б. зменшення банківської платоспроможності та ліквідності; В. ліквідація банків, банківська паніка; Г. зменшення рівня ліквідності, падіння курсу національної валюти; Д. </w:t>
            </w:r>
            <w:r w:rsidR="00925C10" w:rsidRPr="00C84E7A">
              <w:rPr>
                <w:bCs/>
                <w:sz w:val="24"/>
                <w:szCs w:val="24"/>
              </w:rPr>
              <w:t>всі відповіді правильні</w:t>
            </w:r>
            <w:r w:rsidRPr="00C84E7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Що є основною причиною банківських криз у постсоціалістичних країнах?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макроекономічна мінливість і непідготовленість банків до фінансової лібералізації; Б. спад виробництва і погіршення платоспроможності підприємств-позичальників; В. надмірна банківська кредитна експансія під час економічного піднесення; Г. різке зростання інфляції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 поділяються банківські кризи?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повні і неповні; Б. локальні і системні; В. часткові і комплексні; Г. такі, що можна подолати і такі, що подолати неможливо;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Яке середовище реформаційних криз?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ринкові економіки; Б. перехідні економіки; В. розвинуті економіки; Г. економіки країн великої сімки;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Які є етапи реалізації кризового управління?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А. діагностика і перевірка; Б. уведення антикризових заходів; В. реорганізація чи ліквідація банку; Г. </w:t>
            </w:r>
            <w:r w:rsidRPr="00C84E7A">
              <w:rPr>
                <w:bCs/>
                <w:sz w:val="24"/>
                <w:szCs w:val="24"/>
              </w:rPr>
              <w:lastRenderedPageBreak/>
              <w:t>розроблення і реалізація програми антикризового управління;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Серед ознак банківської кризи називаємо: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зменшення рівня ліквідності банків; Б. збільшення дефіциту державного бюджету; В. від’ємний приріст ВВП; Г. скорочення чисельності населення;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Криза з грецької це: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складний, загострений стан; Б. різкий перелом, занепад; В. рішення, поворотний пункт; Г. підйом, розвиток;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Яка криза розпочалася в Україні в 2008 році?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глобальна; Б. локальна; В. політична; Г. банківська;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Що не є ознакою фінансової стабільності банку?</w:t>
            </w:r>
          </w:p>
        </w:tc>
        <w:tc>
          <w:tcPr>
            <w:tcW w:w="5639" w:type="dxa"/>
          </w:tcPr>
          <w:p w:rsidR="00460316" w:rsidRPr="00C84E7A" w:rsidRDefault="00460316" w:rsidP="00925C10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А. високий рівень достатності капіталу банку; Б. високий рівень професіоналізму менеджерів банку; </w:t>
            </w:r>
            <w:r w:rsidR="00925C10" w:rsidRPr="00C84E7A">
              <w:rPr>
                <w:bCs/>
                <w:sz w:val="24"/>
                <w:szCs w:val="24"/>
              </w:rPr>
              <w:t xml:space="preserve">В. високий рівень ризиків активних операцій банку; </w:t>
            </w:r>
            <w:r w:rsidRPr="00C84E7A">
              <w:rPr>
                <w:bCs/>
                <w:sz w:val="24"/>
                <w:szCs w:val="24"/>
              </w:rPr>
              <w:t>Г. достатній рівень прибутковості банку; Д. правильна відповідь відсутня</w:t>
            </w:r>
            <w:r w:rsidR="00925C10" w:rsidRPr="00C84E7A">
              <w:rPr>
                <w:bCs/>
                <w:sz w:val="24"/>
                <w:szCs w:val="24"/>
              </w:rPr>
              <w:t>.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Що не є ознакою фінансової стабільності банку?</w:t>
            </w:r>
          </w:p>
        </w:tc>
        <w:tc>
          <w:tcPr>
            <w:tcW w:w="5639" w:type="dxa"/>
          </w:tcPr>
          <w:p w:rsidR="007E14F7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А. високий рівень диверсифікації ризиків </w:t>
            </w:r>
            <w:r w:rsidR="007C05AA" w:rsidRPr="00C84E7A">
              <w:rPr>
                <w:bCs/>
                <w:sz w:val="24"/>
                <w:szCs w:val="24"/>
              </w:rPr>
              <w:t>та низьке відносне їх значення;</w:t>
            </w:r>
            <w:r w:rsidRPr="00C84E7A">
              <w:rPr>
                <w:bCs/>
                <w:sz w:val="24"/>
                <w:szCs w:val="24"/>
              </w:rPr>
              <w:t xml:space="preserve"> Б. великий розмір капітал</w:t>
            </w:r>
            <w:r w:rsidR="007E14F7" w:rsidRPr="00C84E7A">
              <w:rPr>
                <w:bCs/>
                <w:sz w:val="24"/>
                <w:szCs w:val="24"/>
              </w:rPr>
              <w:t>у</w:t>
            </w:r>
            <w:r w:rsidRPr="00C84E7A">
              <w:rPr>
                <w:bCs/>
                <w:sz w:val="24"/>
                <w:szCs w:val="24"/>
              </w:rPr>
              <w:t xml:space="preserve"> банку; В. тривалий строк функціонування</w:t>
            </w:r>
            <w:r w:rsidR="007E14F7" w:rsidRPr="00C84E7A">
              <w:rPr>
                <w:bCs/>
                <w:sz w:val="24"/>
                <w:szCs w:val="24"/>
              </w:rPr>
              <w:t xml:space="preserve"> банківської установи на ринку;</w:t>
            </w:r>
          </w:p>
          <w:p w:rsidR="007E14F7" w:rsidRPr="00C84E7A" w:rsidRDefault="007E14F7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Г.</w:t>
            </w:r>
          </w:p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Що є основним чинником, який розподіляє категорії «фінансова стабільність банку» та «фінансова стійкість банку»?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ліквідність банку; Б. прибутковість банку; В. строк функціонування банку; Г. достатність капіталу банку;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Які чинники впливу на свою фінансову стабільність банки можуть і повинні контролювати (ухилятися від їх негативного впливу і усувати їх?)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внутрішні; Б. зовнішні; В. фінансово-економічні; Г. соціально-правові;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Які чинники впливу на свою фінансову стабільність банків відіграють основну роль під час масових банкрутств чи розвитку?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внутрішні; Б. зовнішні; В. фінансові; Г. організаційні;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Що з переліченого належить до внутрішніх методів управління фінансовою стабільністю банків?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А. рефінансування банків; Б. загальні вимоги та обмеження банківської діяльності; В. встановлення нормативів та обов’язкових резервів банків; Г. управління персоналом банку; Д. правильна відповідь відсутня 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Управління капіталом банку зводиться в основному до нарощування розміру капіталу, що реалізується через три методи, до яких належать: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sz w:val="24"/>
                <w:szCs w:val="24"/>
              </w:rPr>
            </w:pPr>
            <w:r w:rsidRPr="00C84E7A">
              <w:rPr>
                <w:sz w:val="24"/>
                <w:szCs w:val="24"/>
              </w:rPr>
              <w:t xml:space="preserve">А. метод внутрішніх джерел; Б. метод синхронного поповнення; В. метод зовнішніх джерел; Г. збалансований метод; </w:t>
            </w:r>
            <w:r w:rsidRPr="00C84E7A">
              <w:rPr>
                <w:bCs/>
                <w:sz w:val="24"/>
                <w:szCs w:val="24"/>
              </w:rPr>
              <w:t>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Заходами мінімізації ризиків банку не є: 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страхування, лімітування, диверсифікація; Б. підписання форвардних, ф’ючерсних, угод та процентних опціонів; В. використання фіксованої процентної ставки; Г. структурне балансування активів і пасивів;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 xml:space="preserve">Угода «Базель II» у своїй основі має концепцію трьох основних принципів, до яких належить: 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професійні вимоги до вищого керівного складу банку; Б. вимоги до мінімального розміру капіталу; В. контроль з боку наглядових органів; Г. ринкова дисципліна; Д. правильна відповідь відсутня</w:t>
            </w:r>
          </w:p>
        </w:tc>
      </w:tr>
      <w:tr w:rsidR="00460316" w:rsidRPr="00C84E7A" w:rsidTr="00B7680B">
        <w:trPr>
          <w:jc w:val="center"/>
        </w:trPr>
        <w:tc>
          <w:tcPr>
            <w:tcW w:w="456" w:type="dxa"/>
          </w:tcPr>
          <w:p w:rsidR="00460316" w:rsidRPr="00C84E7A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Конфлікт інтересів проявляється у:</w:t>
            </w:r>
          </w:p>
        </w:tc>
        <w:tc>
          <w:tcPr>
            <w:tcW w:w="5639" w:type="dxa"/>
          </w:tcPr>
          <w:p w:rsidR="00460316" w:rsidRPr="00C84E7A" w:rsidRDefault="00460316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84E7A">
              <w:rPr>
                <w:bCs/>
                <w:sz w:val="24"/>
                <w:szCs w:val="24"/>
              </w:rPr>
              <w:t>А. використанні власної посади керівника банку для досягнення особистих цілей; Б. прийнятті цінних подарунків та розкритті конфіденційної інформації; В. наявності фінансової зацікавленості у діяльності постачальників, клієнтів тощо; Г. усі відповіді правильні; Д. правильна відповідь відсутня</w:t>
            </w:r>
          </w:p>
        </w:tc>
      </w:tr>
    </w:tbl>
    <w:p w:rsidR="00460316" w:rsidRPr="00C84E7A" w:rsidRDefault="00460316" w:rsidP="00460316">
      <w:pPr>
        <w:rPr>
          <w:szCs w:val="28"/>
        </w:rPr>
      </w:pPr>
    </w:p>
    <w:p w:rsidR="00DD09ED" w:rsidRPr="00C84E7A" w:rsidRDefault="00DD09ED" w:rsidP="00DD09ED">
      <w:pPr>
        <w:rPr>
          <w:szCs w:val="28"/>
        </w:rPr>
      </w:pPr>
    </w:p>
    <w:p w:rsidR="00460316" w:rsidRPr="00C84E7A" w:rsidRDefault="00460316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E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для самоконтролю: </w:t>
      </w:r>
    </w:p>
    <w:p w:rsidR="00ED4C38" w:rsidRPr="00C84E7A" w:rsidRDefault="00ED4C38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1. Поясніть зміст банківських криз та здійсніть </w:t>
      </w:r>
      <w:r w:rsidRPr="00C84E7A">
        <w:rPr>
          <w:rFonts w:eastAsiaTheme="minorHAnsi"/>
          <w:iCs/>
          <w:szCs w:val="28"/>
        </w:rPr>
        <w:t xml:space="preserve">їх </w:t>
      </w:r>
      <w:r w:rsidRPr="00C84E7A">
        <w:rPr>
          <w:rFonts w:eastAsiaTheme="minorHAnsi"/>
          <w:iCs/>
          <w:szCs w:val="28"/>
        </w:rPr>
        <w:t>ретроспетивний аналіз у міжнародному масштабі.</w:t>
      </w:r>
    </w:p>
    <w:p w:rsidR="00ED4C38" w:rsidRPr="00C84E7A" w:rsidRDefault="00ED4C38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>2. Розкрийте внутрішні причини виникнення кризових явищ у банківській системі.</w:t>
      </w:r>
    </w:p>
    <w:p w:rsidR="00ED4C38" w:rsidRPr="00C84E7A" w:rsidRDefault="00ED4C38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3. </w:t>
      </w:r>
      <w:r w:rsidRPr="00C84E7A">
        <w:rPr>
          <w:rFonts w:eastAsiaTheme="minorHAnsi"/>
          <w:iCs/>
          <w:szCs w:val="28"/>
        </w:rPr>
        <w:t xml:space="preserve">Розкрийте </w:t>
      </w:r>
      <w:r w:rsidRPr="00C84E7A">
        <w:rPr>
          <w:rFonts w:eastAsiaTheme="minorHAnsi"/>
          <w:iCs/>
          <w:szCs w:val="28"/>
        </w:rPr>
        <w:t>зовнішні</w:t>
      </w:r>
      <w:r w:rsidRPr="00C84E7A">
        <w:rPr>
          <w:rFonts w:eastAsiaTheme="minorHAnsi"/>
          <w:iCs/>
          <w:szCs w:val="28"/>
        </w:rPr>
        <w:t xml:space="preserve"> причини виникнення кризових явищ у банківській системі.</w:t>
      </w:r>
    </w:p>
    <w:p w:rsidR="00ED4C38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4. </w:t>
      </w:r>
      <w:r w:rsidR="00C352E9" w:rsidRPr="00C84E7A">
        <w:rPr>
          <w:rFonts w:eastAsiaTheme="minorHAnsi"/>
          <w:iCs/>
          <w:szCs w:val="28"/>
        </w:rPr>
        <w:t>Назвіть основні принципи ефективного банківського нагляду сформульовані документами Базельського комітету із питань банківського нагляду.</w:t>
      </w:r>
    </w:p>
    <w:p w:rsidR="00593A09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5. </w:t>
      </w:r>
      <w:r w:rsidR="009E4EBF" w:rsidRPr="00C84E7A">
        <w:rPr>
          <w:rFonts w:eastAsiaTheme="minorHAnsi"/>
          <w:iCs/>
          <w:szCs w:val="28"/>
        </w:rPr>
        <w:t xml:space="preserve">Розкрийте основний зміст </w:t>
      </w:r>
      <w:r w:rsidR="009E4EBF" w:rsidRPr="00C84E7A">
        <w:rPr>
          <w:rFonts w:eastAsiaTheme="minorHAnsi"/>
          <w:iCs/>
          <w:szCs w:val="28"/>
        </w:rPr>
        <w:t>«угоди про капітал» (1988 р.)</w:t>
      </w:r>
      <w:r w:rsidR="009E4EBF" w:rsidRPr="00C84E7A">
        <w:rPr>
          <w:rFonts w:eastAsiaTheme="minorHAnsi"/>
          <w:iCs/>
          <w:szCs w:val="28"/>
        </w:rPr>
        <w:t xml:space="preserve"> – Базель І.</w:t>
      </w:r>
    </w:p>
    <w:p w:rsidR="00593A09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6. </w:t>
      </w:r>
      <w:r w:rsidR="008647E0" w:rsidRPr="00C84E7A">
        <w:rPr>
          <w:rFonts w:eastAsiaTheme="minorHAnsi"/>
          <w:iCs/>
          <w:szCs w:val="28"/>
        </w:rPr>
        <w:t xml:space="preserve">Охарактеризуйте </w:t>
      </w:r>
      <w:r w:rsidR="008647E0" w:rsidRPr="00C84E7A">
        <w:rPr>
          <w:rFonts w:eastAsiaTheme="minorHAnsi"/>
          <w:iCs/>
          <w:szCs w:val="28"/>
        </w:rPr>
        <w:t>«угоду про достатність капіталу» (2004 р.)</w:t>
      </w:r>
      <w:r w:rsidR="008647E0" w:rsidRPr="00C84E7A">
        <w:rPr>
          <w:rFonts w:eastAsiaTheme="minorHAnsi"/>
          <w:iCs/>
          <w:szCs w:val="28"/>
        </w:rPr>
        <w:t xml:space="preserve"> – Базель II.</w:t>
      </w:r>
    </w:p>
    <w:p w:rsidR="00593A09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7. </w:t>
      </w:r>
      <w:r w:rsidR="0039324E" w:rsidRPr="00C84E7A">
        <w:rPr>
          <w:rFonts w:eastAsiaTheme="minorHAnsi"/>
          <w:iCs/>
          <w:szCs w:val="28"/>
        </w:rPr>
        <w:t xml:space="preserve">Що змінилося у новій редакції угоди Базель II (2010 р.)? Які події передували трансформації Базель </w:t>
      </w:r>
      <w:r w:rsidR="0039324E" w:rsidRPr="00C84E7A">
        <w:rPr>
          <w:rFonts w:eastAsiaTheme="minorHAnsi"/>
          <w:iCs/>
          <w:szCs w:val="28"/>
        </w:rPr>
        <w:t>II</w:t>
      </w:r>
      <w:r w:rsidR="0039324E" w:rsidRPr="00C84E7A">
        <w:rPr>
          <w:rFonts w:eastAsiaTheme="minorHAnsi"/>
          <w:iCs/>
          <w:szCs w:val="28"/>
        </w:rPr>
        <w:t xml:space="preserve"> у </w:t>
      </w:r>
      <w:r w:rsidR="0039324E" w:rsidRPr="00C84E7A">
        <w:rPr>
          <w:rFonts w:eastAsiaTheme="minorHAnsi"/>
          <w:iCs/>
          <w:szCs w:val="28"/>
        </w:rPr>
        <w:t>Базель IIІ</w:t>
      </w:r>
      <w:r w:rsidR="0039324E" w:rsidRPr="00C84E7A">
        <w:rPr>
          <w:rFonts w:eastAsiaTheme="minorHAnsi"/>
          <w:iCs/>
          <w:szCs w:val="28"/>
        </w:rPr>
        <w:t>?</w:t>
      </w:r>
    </w:p>
    <w:p w:rsidR="00593A09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 xml:space="preserve">8. </w:t>
      </w:r>
      <w:r w:rsidR="00E17563" w:rsidRPr="00C84E7A">
        <w:rPr>
          <w:rFonts w:eastAsiaTheme="minorHAnsi"/>
          <w:iCs/>
          <w:szCs w:val="28"/>
        </w:rPr>
        <w:t>Надайте загальну характеристику єдиної процедури наглядових перевірок та оцінки SREP.</w:t>
      </w:r>
    </w:p>
    <w:p w:rsidR="00593A09" w:rsidRPr="00C84E7A" w:rsidRDefault="00593A09" w:rsidP="00C3499E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>9.</w:t>
      </w:r>
      <w:r w:rsidR="00C3499E" w:rsidRPr="00C84E7A">
        <w:rPr>
          <w:rFonts w:eastAsiaTheme="minorHAnsi"/>
          <w:iCs/>
          <w:szCs w:val="28"/>
        </w:rPr>
        <w:t xml:space="preserve"> Розкрийте загальні підходи до проведення оцінки банків згідно до методології SREP за 4 елементами.</w:t>
      </w:r>
    </w:p>
    <w:p w:rsidR="00593A09" w:rsidRPr="00C84E7A" w:rsidRDefault="00593A09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</w:rPr>
      </w:pPr>
      <w:r w:rsidRPr="00C84E7A">
        <w:rPr>
          <w:rFonts w:eastAsiaTheme="minorHAnsi"/>
          <w:iCs/>
          <w:szCs w:val="28"/>
        </w:rPr>
        <w:t>10.</w:t>
      </w:r>
      <w:r w:rsidR="005202C2" w:rsidRPr="00C84E7A">
        <w:rPr>
          <w:rFonts w:eastAsiaTheme="minorHAnsi"/>
          <w:iCs/>
          <w:szCs w:val="28"/>
        </w:rPr>
        <w:t xml:space="preserve"> Які основні функції та інструментарій фонду гарантування вкладів фізичних осіб?</w:t>
      </w:r>
    </w:p>
    <w:sectPr w:rsidR="00593A09" w:rsidRPr="00C84E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B7" w:rsidRDefault="00E13DB7" w:rsidP="00567EE8">
      <w:pPr>
        <w:spacing w:line="240" w:lineRule="auto"/>
      </w:pPr>
      <w:r>
        <w:separator/>
      </w:r>
    </w:p>
  </w:endnote>
  <w:endnote w:type="continuationSeparator" w:id="0">
    <w:p w:rsidR="00E13DB7" w:rsidRDefault="00E13DB7" w:rsidP="0056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55729"/>
      <w:docPartObj>
        <w:docPartGallery w:val="Page Numbers (Bottom of Page)"/>
        <w:docPartUnique/>
      </w:docPartObj>
    </w:sdtPr>
    <w:sdtEndPr/>
    <w:sdtContent>
      <w:p w:rsidR="00567EE8" w:rsidRDefault="00567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8D" w:rsidRPr="00860A8D">
          <w:rPr>
            <w:noProof/>
            <w:lang w:val="ru-RU"/>
          </w:rPr>
          <w:t>4</w:t>
        </w:r>
        <w:r>
          <w:fldChar w:fldCharType="end"/>
        </w:r>
      </w:p>
    </w:sdtContent>
  </w:sdt>
  <w:p w:rsidR="00567EE8" w:rsidRDefault="00567E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B7" w:rsidRDefault="00E13DB7" w:rsidP="00567EE8">
      <w:pPr>
        <w:spacing w:line="240" w:lineRule="auto"/>
      </w:pPr>
      <w:r>
        <w:separator/>
      </w:r>
    </w:p>
  </w:footnote>
  <w:footnote w:type="continuationSeparator" w:id="0">
    <w:p w:rsidR="00E13DB7" w:rsidRDefault="00E13DB7" w:rsidP="00567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103DC"/>
    <w:multiLevelType w:val="hybridMultilevel"/>
    <w:tmpl w:val="543E2B0E"/>
    <w:lvl w:ilvl="0" w:tplc="6114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4"/>
    <w:rsid w:val="0016254A"/>
    <w:rsid w:val="001C57C2"/>
    <w:rsid w:val="001E238B"/>
    <w:rsid w:val="00355EDC"/>
    <w:rsid w:val="0039324E"/>
    <w:rsid w:val="003C1C08"/>
    <w:rsid w:val="0040437A"/>
    <w:rsid w:val="00424698"/>
    <w:rsid w:val="00451031"/>
    <w:rsid w:val="00460316"/>
    <w:rsid w:val="0047232B"/>
    <w:rsid w:val="004D526F"/>
    <w:rsid w:val="005202C2"/>
    <w:rsid w:val="00567EE8"/>
    <w:rsid w:val="00593A09"/>
    <w:rsid w:val="005A2F51"/>
    <w:rsid w:val="006164FD"/>
    <w:rsid w:val="00644C83"/>
    <w:rsid w:val="007C05AA"/>
    <w:rsid w:val="007E14F7"/>
    <w:rsid w:val="00860A8D"/>
    <w:rsid w:val="008647E0"/>
    <w:rsid w:val="008E5E31"/>
    <w:rsid w:val="009006E0"/>
    <w:rsid w:val="00925C10"/>
    <w:rsid w:val="00995216"/>
    <w:rsid w:val="009E4EBF"/>
    <w:rsid w:val="00A27E20"/>
    <w:rsid w:val="00AF522E"/>
    <w:rsid w:val="00B25071"/>
    <w:rsid w:val="00B559ED"/>
    <w:rsid w:val="00B56D5B"/>
    <w:rsid w:val="00B57FC0"/>
    <w:rsid w:val="00C3499E"/>
    <w:rsid w:val="00C352E9"/>
    <w:rsid w:val="00C418B0"/>
    <w:rsid w:val="00C82E64"/>
    <w:rsid w:val="00C84E7A"/>
    <w:rsid w:val="00CD6EB4"/>
    <w:rsid w:val="00DB57F3"/>
    <w:rsid w:val="00DD09ED"/>
    <w:rsid w:val="00DE48C3"/>
    <w:rsid w:val="00DE7179"/>
    <w:rsid w:val="00E13DB7"/>
    <w:rsid w:val="00E17563"/>
    <w:rsid w:val="00E54A18"/>
    <w:rsid w:val="00E73EB0"/>
    <w:rsid w:val="00EB7940"/>
    <w:rsid w:val="00ED4C38"/>
    <w:rsid w:val="00EF7C2A"/>
    <w:rsid w:val="00FE0402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D123-B742-4E4F-8879-4BA80C7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31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09ED"/>
    <w:pPr>
      <w:spacing w:line="288" w:lineRule="auto"/>
      <w:ind w:firstLine="567"/>
      <w:jc w:val="center"/>
    </w:pPr>
    <w:rPr>
      <w:b/>
      <w:i/>
      <w:sz w:val="26"/>
      <w:szCs w:val="24"/>
      <w:lang w:eastAsia="uk-UA"/>
    </w:rPr>
  </w:style>
  <w:style w:type="character" w:customStyle="1" w:styleId="a4">
    <w:name w:val="Название Знак"/>
    <w:basedOn w:val="a0"/>
    <w:link w:val="a3"/>
    <w:uiPriority w:val="99"/>
    <w:rsid w:val="00DD09ED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  <w:style w:type="paragraph" w:customStyle="1" w:styleId="Default">
    <w:name w:val="Default"/>
    <w:rsid w:val="00460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7E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E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567E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E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List Paragraph"/>
    <w:basedOn w:val="a"/>
    <w:uiPriority w:val="34"/>
    <w:qFormat/>
    <w:rsid w:val="00C82E64"/>
    <w:pPr>
      <w:ind w:left="720"/>
      <w:contextualSpacing/>
    </w:pPr>
  </w:style>
  <w:style w:type="table" w:styleId="aa">
    <w:name w:val="Table Grid"/>
    <w:basedOn w:val="a1"/>
    <w:uiPriority w:val="39"/>
    <w:rsid w:val="00C8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2020-04-02T05:14:00Z</dcterms:created>
  <dcterms:modified xsi:type="dcterms:W3CDTF">2024-05-05T17:10:00Z</dcterms:modified>
</cp:coreProperties>
</file>