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18C" w:rsidRDefault="0086618C" w:rsidP="00DF7DDD">
      <w:pPr>
        <w:autoSpaceDE w:val="0"/>
        <w:autoSpaceDN w:val="0"/>
        <w:adjustRightInd w:val="0"/>
        <w:spacing w:after="0" w:line="240" w:lineRule="auto"/>
        <w:jc w:val="center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b/>
          <w:sz w:val="32"/>
          <w:szCs w:val="32"/>
          <w:lang w:val="uk-UA"/>
        </w:rPr>
        <w:t>Лекція 7</w:t>
      </w:r>
      <w:r w:rsidRPr="006A6C3E">
        <w:rPr>
          <w:rStyle w:val="tlid-translation"/>
          <w:rFonts w:ascii="Times New Roman" w:hAnsi="Times New Roman" w:cs="Times New Roman"/>
          <w:b/>
          <w:sz w:val="32"/>
          <w:szCs w:val="32"/>
          <w:lang w:val="uk-UA"/>
        </w:rPr>
        <w:t>. Рух заряджених частинок в магнітному полі. Прискорювачі елементарних частинок.</w:t>
      </w:r>
      <w:r w:rsidR="00C54FFB">
        <w:rPr>
          <w:rStyle w:val="tlid-translation"/>
          <w:rFonts w:ascii="Times New Roman" w:hAnsi="Times New Roman" w:cs="Times New Roman"/>
          <w:b/>
          <w:sz w:val="32"/>
          <w:szCs w:val="32"/>
          <w:lang w:val="uk-UA"/>
        </w:rPr>
        <w:t xml:space="preserve"> Закон повного струму</w:t>
      </w:r>
      <w:r w:rsidRPr="006A6C3E">
        <w:rPr>
          <w:rFonts w:ascii="Times New Roman" w:hAnsi="Times New Roman" w:cs="Times New Roman"/>
          <w:sz w:val="28"/>
          <w:szCs w:val="28"/>
          <w:lang w:val="uk-UA"/>
        </w:rPr>
        <w:br/>
      </w:r>
    </w:p>
    <w:p w:rsidR="0086618C" w:rsidRPr="00A618EB" w:rsidRDefault="0086618C" w:rsidP="0086618C">
      <w:pPr>
        <w:autoSpaceDE w:val="0"/>
        <w:autoSpaceDN w:val="0"/>
        <w:adjustRightInd w:val="0"/>
        <w:spacing w:after="0" w:line="240" w:lineRule="auto"/>
        <w:rPr>
          <w:rStyle w:val="tlid-translation"/>
          <w:rFonts w:ascii="Times New Roman" w:hAnsi="Times New Roman" w:cs="Times New Roman"/>
          <w:sz w:val="28"/>
          <w:szCs w:val="28"/>
          <w:lang w:val="en-US"/>
        </w:rPr>
      </w:pPr>
      <w:r w:rsidRPr="006A6C3E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Вираз для сили Лоренца</w:t>
      </w:r>
      <w:r w:rsidR="00A618EB">
        <w:rPr>
          <w:rStyle w:val="tlid-translation"/>
          <w:rFonts w:ascii="Times New Roman" w:hAnsi="Times New Roman" w:cs="Times New Roman"/>
          <w:sz w:val="28"/>
          <w:szCs w:val="28"/>
          <w:lang w:val="en-US"/>
        </w:rPr>
        <w:t>:</w:t>
      </w:r>
    </w:p>
    <w:p w:rsidR="0086618C" w:rsidRDefault="0086618C" w:rsidP="0086618C">
      <w:pPr>
        <w:autoSpaceDE w:val="0"/>
        <w:autoSpaceDN w:val="0"/>
        <w:adjustRightInd w:val="0"/>
        <w:spacing w:after="0" w:line="240" w:lineRule="auto"/>
        <w:jc w:val="center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6A6C3E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6A6C3E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 </w:t>
      </w:r>
      <w:r w:rsidRPr="006057F3"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85975" cy="447675"/>
            <wp:effectExtent l="19050" t="0" r="9525" b="0"/>
            <wp:docPr id="1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618C" w:rsidRDefault="0086618C" w:rsidP="0086618C">
      <w:pPr>
        <w:autoSpaceDE w:val="0"/>
        <w:autoSpaceDN w:val="0"/>
        <w:adjustRightInd w:val="0"/>
        <w:spacing w:after="0" w:line="240" w:lineRule="auto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6A6C3E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6A6C3E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дозволяє знайти ряд закономірностей руху заряджених частинок в </w:t>
      </w:r>
    </w:p>
    <w:p w:rsidR="0086618C" w:rsidRDefault="0086618C" w:rsidP="0086618C">
      <w:pPr>
        <w:autoSpaceDE w:val="0"/>
        <w:autoSpaceDN w:val="0"/>
        <w:adjustRightInd w:val="0"/>
        <w:spacing w:after="0" w:line="240" w:lineRule="auto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6A6C3E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магнітному полі.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Ці закономірності наступні:</w:t>
      </w:r>
    </w:p>
    <w:p w:rsidR="00DF7DDD" w:rsidRDefault="0086618C" w:rsidP="0086618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DF7DD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Напрямок сили Лоренца</w:t>
      </w:r>
      <w:r w:rsidR="00A618EB" w:rsidRPr="00A618EB">
        <w:rPr>
          <w:rStyle w:val="tlid-translation"/>
          <w:rFonts w:ascii="Times New Roman" w:hAnsi="Times New Roman" w:cs="Times New Roman"/>
          <w:b/>
          <w:sz w:val="28"/>
          <w:szCs w:val="28"/>
        </w:rPr>
        <w:t xml:space="preserve"> </w:t>
      </w:r>
      <w:r w:rsidR="00A618EB" w:rsidRPr="00DF7DDD">
        <w:rPr>
          <w:rStyle w:val="tlid-translation"/>
          <w:rFonts w:ascii="Times New Roman" w:hAnsi="Times New Roman" w:cs="Times New Roman"/>
          <w:b/>
          <w:sz w:val="28"/>
          <w:szCs w:val="28"/>
          <w:lang w:val="en-US"/>
        </w:rPr>
        <w:t>F</w:t>
      </w:r>
      <w:r w:rsidRPr="00DF7DD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, що викликається відхилення зарядженої частинки в магнітному полі, залежить від знака заряду Q (див формулу) част</w:t>
      </w:r>
      <w:r w:rsidR="00A618E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ин</w:t>
      </w:r>
      <w:r w:rsidRPr="00DF7DD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ки. На цьому засновано визначення знаку заряду частинок, що рухаються в магнітних полях.</w:t>
      </w:r>
    </w:p>
    <w:p w:rsidR="0086618C" w:rsidRPr="00DF7DDD" w:rsidRDefault="0086618C" w:rsidP="0086618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DF7DD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Для </w:t>
      </w:r>
      <w:r w:rsidR="00DF7DD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отрима</w:t>
      </w:r>
      <w:r w:rsidRPr="00DF7DD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ння загальних закономірностей будемо вважати, що магнітне поле є однорідним і на частинки електричні поля не діють. Якщо заряджена частинка рухається в магнітному полі зі швидкістю </w:t>
      </w:r>
      <w:r w:rsidRPr="00DF7DDD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v</w:t>
      </w:r>
      <w:r w:rsidRPr="00DF7DD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уздовж ліній магнітної індукції, то кут а між векторами </w:t>
      </w:r>
      <w:r w:rsidRPr="00DF7DDD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v</w:t>
      </w:r>
      <w:r w:rsidRPr="00DF7DD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і </w:t>
      </w:r>
      <w:r w:rsidRPr="00DF7DDD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В </w:t>
      </w:r>
      <w:r w:rsidRPr="00DF7DD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дорівнює 0 або </w:t>
      </w:r>
      <w:proofErr w:type="spellStart"/>
      <w:r w:rsidRPr="00DF7DD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sin</w:t>
      </w:r>
      <w:proofErr w:type="spellEnd"/>
      <w:r w:rsidRPr="00DF7DD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a = 0. Тоді сила Лоренца дорівнює нулю, тобто магнітне поле на частку не діє і вона рухається рівномірно і прямолінійно.</w:t>
      </w:r>
    </w:p>
    <w:p w:rsidR="00DF7DDD" w:rsidRDefault="0086618C" w:rsidP="0086618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2372C3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Якщо заряджена частинка рухається в магнітному полі зі швидкістю v, перпендикулярній </w:t>
      </w:r>
      <w:r w:rsidR="00DF7DD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до </w:t>
      </w:r>
      <w:r w:rsidRPr="002372C3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вектору </w:t>
      </w:r>
      <w:r w:rsidRPr="00DF7DDD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В</w:t>
      </w:r>
      <w:r w:rsidRPr="002372C3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, то сила Лоренца </w:t>
      </w:r>
      <w:r w:rsidRPr="00DF7DDD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F</w:t>
      </w:r>
      <w:r w:rsidRPr="002372C3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= Q [</w:t>
      </w:r>
      <w:proofErr w:type="spellStart"/>
      <w:r w:rsidRPr="00DF7DDD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vB</w:t>
      </w:r>
      <w:proofErr w:type="spellEnd"/>
      <w:r w:rsidRPr="002372C3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] постійна по модулю і нормальна до траєкторії частинки. Згідно з другим законом Ньютона, ця сила створює доцентрове прискорення. Звідси випливає, що частка буде рухатися по колу, радіус </w:t>
      </w:r>
      <w:r w:rsidR="00DF7DD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F7DD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г</w:t>
      </w:r>
      <w:r w:rsidR="00DF7DD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72C3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якої визначається з умови</w:t>
      </w:r>
    </w:p>
    <w:p w:rsidR="00DF7DDD" w:rsidRDefault="00DF7DDD" w:rsidP="00DF7DDD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28775" cy="5905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7DDD" w:rsidRDefault="00DF7DDD" w:rsidP="00DF7DDD">
      <w:pPr>
        <w:pStyle w:val="a3"/>
        <w:autoSpaceDE w:val="0"/>
        <w:autoSpaceDN w:val="0"/>
        <w:adjustRightInd w:val="0"/>
        <w:spacing w:after="0" w:line="240" w:lineRule="auto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Звідки</w:t>
      </w:r>
    </w:p>
    <w:p w:rsidR="00DF7DDD" w:rsidRDefault="00DF7DDD" w:rsidP="00DF7DDD">
      <w:pPr>
        <w:pStyle w:val="a3"/>
        <w:autoSpaceDE w:val="0"/>
        <w:autoSpaceDN w:val="0"/>
        <w:adjustRightInd w:val="0"/>
        <w:spacing w:after="0" w:line="240" w:lineRule="auto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DF7DDD" w:rsidRPr="00DF7DDD" w:rsidRDefault="00DF7DDD" w:rsidP="00DF7DDD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47775" cy="58102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6618C" w:rsidRPr="002372C3">
        <w:rPr>
          <w:rFonts w:ascii="Times New Roman" w:hAnsi="Times New Roman" w:cs="Times New Roman"/>
          <w:sz w:val="28"/>
          <w:szCs w:val="28"/>
          <w:lang w:val="uk-UA"/>
        </w:rPr>
        <w:br/>
      </w:r>
      <w:r w:rsidR="0086618C" w:rsidRPr="002372C3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4. Якщо швидкість v зарядженої частинки спрямована під кутом а до вектора</w:t>
      </w:r>
      <w:r w:rsidR="0086618C" w:rsidRPr="00A618EB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 В</w:t>
      </w:r>
      <w:r w:rsidR="0086618C" w:rsidRPr="002372C3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(рис.), То її рух можна уявити як накладення двох рухів:</w:t>
      </w:r>
      <w:r w:rsidR="0086618C" w:rsidRPr="002372C3"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а</w:t>
      </w:r>
      <w:r w:rsidR="0086618C" w:rsidRPr="002372C3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) рівномірного прямолінійного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руху вздовж поля зі швидкістю </w:t>
      </w:r>
      <w:proofErr w:type="spellStart"/>
      <w:r>
        <w:rPr>
          <w:rStyle w:val="tlid-translation"/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Style w:val="tlid-translation"/>
          <w:rFonts w:ascii="Times New Roman" w:hAnsi="Times New Roman" w:cs="Times New Roman"/>
          <w:sz w:val="28"/>
          <w:szCs w:val="28"/>
          <w:vertAlign w:val="subscript"/>
          <w:lang w:val="en-US"/>
        </w:rPr>
        <w:t>y</w:t>
      </w:r>
      <w:proofErr w:type="spellEnd"/>
      <w:r w:rsidR="0086618C" w:rsidRPr="002372C3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=</w:t>
      </w:r>
      <w:r w:rsidR="0086618C" w:rsidRPr="002372C3"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= V </w:t>
      </w:r>
      <w:proofErr w:type="spellStart"/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cos</w:t>
      </w:r>
      <w:proofErr w:type="spellEnd"/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a; б</w:t>
      </w:r>
      <w:r w:rsidR="0086618C" w:rsidRPr="002372C3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) рівномірного руху зі швидкістю v</w:t>
      </w:r>
      <w:r w:rsidRPr="00DF7DDD">
        <w:rPr>
          <w:rStyle w:val="tlid-translation"/>
          <w:rFonts w:ascii="Times New Roman" w:hAnsi="Times New Roman" w:cs="Times New Roman"/>
          <w:sz w:val="28"/>
          <w:szCs w:val="28"/>
          <w:vertAlign w:val="subscript"/>
          <w:lang w:val="en-US"/>
        </w:rPr>
        <w:t>y</w:t>
      </w:r>
      <w:r w:rsidR="0086618C" w:rsidRPr="002372C3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= </w:t>
      </w:r>
      <w:r>
        <w:rPr>
          <w:rStyle w:val="tlid-translation"/>
          <w:rFonts w:ascii="Times New Roman" w:hAnsi="Times New Roman" w:cs="Times New Roman"/>
          <w:sz w:val="28"/>
          <w:szCs w:val="28"/>
          <w:lang w:val="en-US"/>
        </w:rPr>
        <w:t>V</w:t>
      </w:r>
      <w:proofErr w:type="spellStart"/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sin</w:t>
      </w:r>
      <w:proofErr w:type="spellEnd"/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а по колу в</w:t>
      </w:r>
    </w:p>
    <w:p w:rsidR="00DF7DDD" w:rsidRDefault="00DF7DDD" w:rsidP="00DF7DDD">
      <w:pPr>
        <w:pStyle w:val="a3"/>
        <w:autoSpaceDE w:val="0"/>
        <w:autoSpaceDN w:val="0"/>
        <w:adjustRightInd w:val="0"/>
        <w:spacing w:after="0" w:line="240" w:lineRule="auto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п</w:t>
      </w:r>
      <w:r w:rsidR="0086618C" w:rsidRPr="002372C3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лощині, перпендикулярній полю.</w:t>
      </w:r>
    </w:p>
    <w:p w:rsidR="0086618C" w:rsidRPr="002372C3" w:rsidRDefault="0086618C" w:rsidP="00DF7DDD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72C3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Радіус кола визначається </w:t>
      </w:r>
      <w:r w:rsidR="00DF7DD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попередньою </w:t>
      </w:r>
      <w:r w:rsidRPr="002372C3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формулою  (в даному випадку треба </w:t>
      </w:r>
      <w:r w:rsidR="00A618E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тільки </w:t>
      </w:r>
      <w:r w:rsidR="00DF7DD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виконати заміну</w:t>
      </w:r>
      <w:r w:rsidRPr="002372C3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v на </w:t>
      </w:r>
      <w:r w:rsidR="00DF7DDD" w:rsidRPr="002372C3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v</w:t>
      </w:r>
      <w:r w:rsidR="00DF7DDD" w:rsidRPr="00DF7DDD">
        <w:rPr>
          <w:rStyle w:val="tlid-translation"/>
          <w:rFonts w:ascii="Times New Roman" w:hAnsi="Times New Roman" w:cs="Times New Roman"/>
          <w:sz w:val="28"/>
          <w:szCs w:val="28"/>
          <w:vertAlign w:val="subscript"/>
          <w:lang w:val="en-US"/>
        </w:rPr>
        <w:t>y</w:t>
      </w:r>
      <w:r w:rsidR="00DF7DDD" w:rsidRPr="002372C3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= </w:t>
      </w:r>
      <w:r w:rsidR="00DF7DDD">
        <w:rPr>
          <w:rStyle w:val="tlid-translation"/>
          <w:rFonts w:ascii="Times New Roman" w:hAnsi="Times New Roman" w:cs="Times New Roman"/>
          <w:sz w:val="28"/>
          <w:szCs w:val="28"/>
          <w:lang w:val="en-US"/>
        </w:rPr>
        <w:t>V</w:t>
      </w:r>
      <w:proofErr w:type="spellStart"/>
      <w:r w:rsidR="00DF7DD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sin</w:t>
      </w:r>
      <w:proofErr w:type="spellEnd"/>
      <w:r w:rsidR="00DF7DD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а </w:t>
      </w:r>
      <w:r w:rsidRPr="002372C3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). Тому траєкторія зарядженої частинки - сп</w:t>
      </w:r>
      <w:r w:rsidR="00DF7DD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і</w:t>
      </w:r>
      <w:r w:rsidRPr="002372C3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раль, вісь якої паралельна магнітному полю</w:t>
      </w:r>
    </w:p>
    <w:p w:rsidR="0086618C" w:rsidRPr="006A6C3E" w:rsidRDefault="0086618C" w:rsidP="00DF7D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elvetica-Bold" w:hAnsi="Times New Roman" w:cs="Times New Roman"/>
          <w:b/>
          <w:bCs/>
          <w:sz w:val="28"/>
          <w:szCs w:val="28"/>
        </w:rPr>
      </w:pPr>
    </w:p>
    <w:p w:rsidR="0086618C" w:rsidRDefault="0086618C" w:rsidP="00DF7DDD">
      <w:pPr>
        <w:autoSpaceDE w:val="0"/>
        <w:autoSpaceDN w:val="0"/>
        <w:adjustRightInd w:val="0"/>
        <w:spacing w:after="0" w:line="240" w:lineRule="auto"/>
        <w:jc w:val="both"/>
        <w:rPr>
          <w:rFonts w:ascii="Helvetica-Bold" w:eastAsia="Helvetica-Bold" w:cs="Helvetica-Bold"/>
          <w:b/>
          <w:bCs/>
        </w:rPr>
      </w:pPr>
    </w:p>
    <w:p w:rsidR="0086618C" w:rsidRPr="00CB33D1" w:rsidRDefault="0086618C" w:rsidP="0086618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86618C" w:rsidRDefault="0086618C" w:rsidP="0086618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95575" cy="4286250"/>
            <wp:effectExtent l="19050" t="0" r="9525" b="0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618C" w:rsidRDefault="0086618C" w:rsidP="0086618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</w:p>
    <w:p w:rsidR="0086618C" w:rsidRDefault="0086618C" w:rsidP="0086618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</w:p>
    <w:p w:rsidR="0086618C" w:rsidRPr="006057F3" w:rsidRDefault="0086618C" w:rsidP="0086618C">
      <w:pPr>
        <w:autoSpaceDE w:val="0"/>
        <w:autoSpaceDN w:val="0"/>
        <w:adjustRightInd w:val="0"/>
        <w:spacing w:after="0" w:line="240" w:lineRule="auto"/>
        <w:rPr>
          <w:rFonts w:ascii="Times New Roman" w:eastAsia="Helvetica-Bold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eastAsia="Helvetica-Bold" w:hAnsi="Times New Roman" w:cs="Times New Roman"/>
          <w:b/>
          <w:bCs/>
          <w:sz w:val="28"/>
          <w:szCs w:val="28"/>
          <w:lang w:val="uk-UA"/>
        </w:rPr>
        <w:t>Таким чином, в загальному випадку заряджена частинка рухається в магнітному полі по спіралі.</w:t>
      </w:r>
    </w:p>
    <w:p w:rsidR="0086618C" w:rsidRPr="006057F3" w:rsidRDefault="0086618C" w:rsidP="0086618C">
      <w:pPr>
        <w:autoSpaceDE w:val="0"/>
        <w:autoSpaceDN w:val="0"/>
        <w:adjustRightInd w:val="0"/>
        <w:spacing w:after="0" w:line="240" w:lineRule="auto"/>
        <w:rPr>
          <w:rFonts w:ascii="Times New Roman" w:eastAsia="Helvetica-Bold" w:hAnsi="Times New Roman" w:cs="Times New Roman"/>
          <w:b/>
          <w:bCs/>
          <w:sz w:val="28"/>
          <w:szCs w:val="28"/>
        </w:rPr>
      </w:pPr>
    </w:p>
    <w:p w:rsidR="00BF3D43" w:rsidRDefault="00552B94" w:rsidP="00BF3D43">
      <w:pPr>
        <w:autoSpaceDE w:val="0"/>
        <w:autoSpaceDN w:val="0"/>
        <w:adjustRightInd w:val="0"/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sz w:val="32"/>
          <w:szCs w:val="32"/>
          <w:lang w:val="uk-UA"/>
        </w:rPr>
      </w:pPr>
      <w:r w:rsidRPr="00552B94">
        <w:rPr>
          <w:rStyle w:val="tlid-translation"/>
          <w:rFonts w:ascii="Times New Roman" w:hAnsi="Times New Roman" w:cs="Times New Roman"/>
          <w:b/>
          <w:sz w:val="32"/>
          <w:szCs w:val="32"/>
          <w:lang w:val="uk-UA"/>
        </w:rPr>
        <w:t>Прискорювачі заряджених частинок</w:t>
      </w:r>
    </w:p>
    <w:p w:rsidR="00A618EB" w:rsidRDefault="00A618EB" w:rsidP="00BF3D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BF3D43" w:rsidRDefault="00552B94" w:rsidP="00BF3D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552B9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Прискорювачами заряджених частинок називаються пристрої, в яких під</w:t>
      </w:r>
      <w:r w:rsidRPr="00552B94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552B9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дією електричних і магнітних полів створюються і </w:t>
      </w:r>
      <w:r w:rsidR="00A618E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формуються</w:t>
      </w:r>
      <w:r w:rsidRPr="00552B9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пучки високоенергетичних заряджених частинок (електронів, протонів, мезонів і т.д.).</w:t>
      </w:r>
    </w:p>
    <w:p w:rsidR="00BF3D43" w:rsidRDefault="00552B94" w:rsidP="00BF3D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552B9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Найбільш просто розглян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ути</w:t>
      </w:r>
      <w:r w:rsidRPr="00552B9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основні принципи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д</w:t>
      </w:r>
      <w:r w:rsidRPr="00552B9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ії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при</w:t>
      </w:r>
      <w:r w:rsidRPr="00552B9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скорювачів част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и</w:t>
      </w:r>
      <w:r w:rsidRPr="00552B9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нок на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при</w:t>
      </w:r>
      <w:r w:rsidRPr="00552B9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кладі циклотрон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у</w:t>
      </w:r>
      <w:r w:rsidRPr="00552B9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.</w:t>
      </w:r>
    </w:p>
    <w:p w:rsidR="0086618C" w:rsidRDefault="00552B94" w:rsidP="00BF3D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BF3D43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Циклотрон </w:t>
      </w:r>
      <w:r w:rsidRPr="00552B9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- циклічний резонансний прискорювач важких частинок</w:t>
      </w:r>
      <w:r w:rsidRPr="00552B94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552B9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(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п</w:t>
      </w:r>
      <w:r w:rsidRPr="00552B9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ротонів, іонів). Його принципова схема наведена на рис. </w:t>
      </w:r>
    </w:p>
    <w:p w:rsidR="00552B94" w:rsidRDefault="00552B94" w:rsidP="00BF3D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552B94" w:rsidRPr="00552B94" w:rsidRDefault="00552B94" w:rsidP="0086618C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</w:rPr>
      </w:pPr>
    </w:p>
    <w:p w:rsidR="0086618C" w:rsidRDefault="0086618C" w:rsidP="008661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Roman" w:hAnsi="Times New Roman" w:cs="Times New Roman"/>
          <w:sz w:val="28"/>
          <w:szCs w:val="28"/>
          <w:lang w:val="en-US"/>
        </w:rPr>
      </w:pPr>
      <w:r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543175" cy="2847975"/>
            <wp:effectExtent l="19050" t="0" r="9525" b="0"/>
            <wp:docPr id="1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618C" w:rsidRDefault="0086618C" w:rsidP="0086618C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en-US"/>
        </w:rPr>
      </w:pPr>
    </w:p>
    <w:p w:rsidR="0086618C" w:rsidRDefault="0086618C" w:rsidP="0086618C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en-US"/>
        </w:rPr>
      </w:pPr>
    </w:p>
    <w:p w:rsidR="00552B94" w:rsidRDefault="00552B94" w:rsidP="0081097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552B9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Між полюсами сильного електромагніт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у</w:t>
      </w:r>
      <w:r w:rsidRPr="00552B9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( див. р</w:t>
      </w:r>
      <w:r w:rsidRPr="00552B9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ис.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)</w:t>
      </w:r>
      <w:r w:rsidRPr="00552B9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розміщено вакуумну камеру</w:t>
      </w:r>
      <w:r w:rsidRPr="00552B9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, в якій знаходяться два електроди (1 і 2) у вигляді порожніх металевих </w:t>
      </w:r>
      <w:proofErr w:type="spellStart"/>
      <w:r w:rsidR="00A618E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напів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циліндрів</w:t>
      </w:r>
      <w:proofErr w:type="spellEnd"/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, або </w:t>
      </w:r>
      <w:proofErr w:type="spellStart"/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дуантів</w:t>
      </w:r>
      <w:proofErr w:type="spellEnd"/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. До </w:t>
      </w:r>
      <w:proofErr w:type="spellStart"/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дуантів</w:t>
      </w:r>
      <w:proofErr w:type="spellEnd"/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прикладен</w:t>
      </w:r>
      <w:r w:rsidR="00A618E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о</w:t>
      </w:r>
      <w:proofErr w:type="spellEnd"/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змінне електричне по</w:t>
      </w:r>
      <w:r w:rsidRPr="00552B9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е</w:t>
      </w:r>
      <w:r w:rsidRPr="00552B9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BF3D43" w:rsidRDefault="00552B94" w:rsidP="0081097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552B9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Магнітне поле, створюване електро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магнітом, однорідне </w:t>
      </w:r>
      <w:r w:rsidRPr="00552B9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і перпендикулярно площині </w:t>
      </w:r>
      <w:proofErr w:type="spellStart"/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дуанті</w:t>
      </w:r>
      <w:r w:rsidRPr="00552B9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в</w:t>
      </w:r>
      <w:proofErr w:type="spellEnd"/>
      <w:r w:rsidRPr="00552B9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.</w:t>
      </w:r>
    </w:p>
    <w:p w:rsidR="00BF3D43" w:rsidRDefault="00552B94" w:rsidP="0081097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552B9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Якщо заряджену частку ввести в центр зазору між </w:t>
      </w:r>
      <w:proofErr w:type="spellStart"/>
      <w:r w:rsidRPr="00552B9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дуантами</w:t>
      </w:r>
      <w:proofErr w:type="spellEnd"/>
      <w:r w:rsidRPr="00552B9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, то вона,</w:t>
      </w:r>
      <w:r w:rsidRPr="00552B94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552B9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прискорюється електричним і відхиляєть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ся магнітним полями, увійшовши до</w:t>
      </w:r>
      <w:r w:rsidRPr="00552B9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52B9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дуант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у</w:t>
      </w:r>
      <w:proofErr w:type="spellEnd"/>
      <w:r w:rsidRPr="00552B9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1, опише півколо, радіус якої пропорційний швидкості част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и</w:t>
      </w:r>
      <w:r w:rsidRPr="00552B9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ки. </w:t>
      </w:r>
      <w:r w:rsidRPr="00552B9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До моменту її виходу з </w:t>
      </w:r>
      <w:proofErr w:type="spellStart"/>
      <w:r w:rsidRPr="00552B9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дуант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у</w:t>
      </w:r>
      <w:proofErr w:type="spellEnd"/>
      <w:r w:rsidRPr="00552B9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1 полярність напруги змінюється (при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в</w:t>
      </w:r>
      <w:r w:rsidRPr="00552B9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ідповідному підборі зміни напруги між </w:t>
      </w:r>
      <w:proofErr w:type="spellStart"/>
      <w:r w:rsidRPr="00552B9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дуантами</w:t>
      </w:r>
      <w:proofErr w:type="spellEnd"/>
      <w:r w:rsidRPr="00552B9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), тому част</w:t>
      </w:r>
      <w:r w:rsidR="0081097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ин</w:t>
      </w:r>
      <w:r w:rsidRPr="00552B9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ка знову прис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корюється і, переходячи в </w:t>
      </w:r>
      <w:proofErr w:type="spellStart"/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дуант</w:t>
      </w:r>
      <w:proofErr w:type="spellEnd"/>
      <w:r w:rsidRPr="00552B9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2, описує там вже півколо більшого радіусу і т.д.</w:t>
      </w:r>
    </w:p>
    <w:p w:rsidR="00BF3D43" w:rsidRDefault="00552B94" w:rsidP="0081097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552B9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Для безперервного прискорення частинки в циклотроні необхідно ви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конувати </w:t>
      </w:r>
      <w:r w:rsidRPr="00552B9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умо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ва синхронізму (умова «резонансу</w:t>
      </w:r>
      <w:r w:rsidRPr="00552B9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») - періоди обертання части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нки</w:t>
      </w:r>
      <w:r w:rsidRPr="00552B9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в магнітному полі і коливань електричного поля повинні бути</w:t>
      </w:r>
      <w:r w:rsidRPr="00552B94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552B9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рівні. При виконанні цієї умови част</w:t>
      </w:r>
      <w:r w:rsidR="00A618E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ин</w:t>
      </w:r>
      <w:r w:rsidRPr="00552B9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ка буде рухатися по спіралі, </w:t>
      </w:r>
      <w:r w:rsidR="00BF3D43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що розгортається, </w:t>
      </w:r>
      <w:r w:rsidRPr="00552B9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отримуючи при кожному проходженні через зазор до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даткову  е</w:t>
      </w:r>
      <w:r w:rsidRPr="00552B9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нергію. На останньому витку, коли енергія частинок і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F3D43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радіус орбіти доводять </w:t>
      </w:r>
      <w:r w:rsidRPr="00552B9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до максимально допустимих значень, пучок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52B9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частинок за допомогою відхиля</w:t>
      </w:r>
      <w:r w:rsidR="00BF3D43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ючого</w:t>
      </w:r>
      <w:r w:rsidRPr="00552B9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електричн</w:t>
      </w:r>
      <w:r w:rsidR="00BF3D43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ого поля виводя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ть з циклотрону</w:t>
      </w:r>
      <w:r w:rsidRPr="00552B9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.</w:t>
      </w:r>
    </w:p>
    <w:p w:rsidR="00810970" w:rsidRDefault="00552B94" w:rsidP="0081097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52B94"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hAnsi="Times New Roman" w:cs="Times New Roman"/>
          <w:sz w:val="28"/>
          <w:szCs w:val="28"/>
          <w:lang w:val="uk-UA"/>
        </w:rPr>
        <w:t>Повернемося до теоретичного аналізу можливостей розрахунків магнітних полів в складних системах. В таких випадках використовують інші методи розрахунків. Вони основуються на наступних теоретичних міркуваннях.</w:t>
      </w:r>
    </w:p>
    <w:p w:rsidR="00BF3D43" w:rsidRDefault="00552B94" w:rsidP="0081097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tlid-translation"/>
          <w:rFonts w:ascii="Times New Roman" w:hAnsi="Times New Roman" w:cs="Times New Roman"/>
          <w:b/>
          <w:sz w:val="32"/>
          <w:szCs w:val="32"/>
          <w:lang w:val="uk-UA"/>
        </w:rPr>
      </w:pPr>
      <w:r w:rsidRPr="00552B94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552B94">
        <w:rPr>
          <w:rStyle w:val="tlid-translation"/>
          <w:rFonts w:ascii="Times New Roman" w:hAnsi="Times New Roman" w:cs="Times New Roman"/>
          <w:b/>
          <w:sz w:val="32"/>
          <w:szCs w:val="32"/>
          <w:lang w:val="uk-UA"/>
        </w:rPr>
        <w:t>Циркуляція вектора в магнітного поля в вакуумі</w:t>
      </w:r>
      <w:r w:rsidR="005A0D25">
        <w:rPr>
          <w:rStyle w:val="tlid-translation"/>
          <w:rFonts w:ascii="Times New Roman" w:hAnsi="Times New Roman" w:cs="Times New Roman"/>
          <w:b/>
          <w:sz w:val="32"/>
          <w:szCs w:val="32"/>
          <w:lang w:val="uk-UA"/>
        </w:rPr>
        <w:t xml:space="preserve"> та закон повного току.</w:t>
      </w:r>
    </w:p>
    <w:p w:rsidR="00297AC7" w:rsidRDefault="00552B94" w:rsidP="00297AC7">
      <w:pPr>
        <w:autoSpaceDE w:val="0"/>
        <w:autoSpaceDN w:val="0"/>
        <w:adjustRightInd w:val="0"/>
        <w:spacing w:after="0" w:line="240" w:lineRule="auto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552B94">
        <w:rPr>
          <w:rFonts w:ascii="Times New Roman" w:hAnsi="Times New Roman" w:cs="Times New Roman"/>
          <w:sz w:val="28"/>
          <w:szCs w:val="28"/>
          <w:lang w:val="uk-UA"/>
        </w:rPr>
        <w:lastRenderedPageBreak/>
        <w:br/>
      </w:r>
      <w:r w:rsidRPr="00552B94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552B9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Циркуляцією вектора </w:t>
      </w:r>
      <w:r w:rsidRPr="00297AC7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В</w:t>
      </w:r>
      <w:r w:rsidRPr="00552B9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по заданому замкнутому контуру називається інтеграл </w:t>
      </w:r>
      <w:r w:rsidR="00297AC7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:</w:t>
      </w:r>
    </w:p>
    <w:p w:rsidR="00297AC7" w:rsidRDefault="00297AC7" w:rsidP="00BF3D43">
      <w:pPr>
        <w:autoSpaceDE w:val="0"/>
        <w:autoSpaceDN w:val="0"/>
        <w:adjustRightInd w:val="0"/>
        <w:spacing w:after="0" w:line="240" w:lineRule="auto"/>
        <w:jc w:val="center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297AC7" w:rsidRDefault="00297AC7" w:rsidP="00BF3D43">
      <w:pPr>
        <w:autoSpaceDE w:val="0"/>
        <w:autoSpaceDN w:val="0"/>
        <w:adjustRightInd w:val="0"/>
        <w:spacing w:after="0" w:line="240" w:lineRule="auto"/>
        <w:jc w:val="center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297AC7" w:rsidRDefault="00297AC7" w:rsidP="00BF3D43">
      <w:pPr>
        <w:autoSpaceDE w:val="0"/>
        <w:autoSpaceDN w:val="0"/>
        <w:adjustRightInd w:val="0"/>
        <w:spacing w:after="0" w:line="240" w:lineRule="auto"/>
        <w:jc w:val="center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66975" cy="723900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7AC7" w:rsidRDefault="00297AC7" w:rsidP="00BF3D43">
      <w:pPr>
        <w:autoSpaceDE w:val="0"/>
        <w:autoSpaceDN w:val="0"/>
        <w:adjustRightInd w:val="0"/>
        <w:spacing w:after="0" w:line="240" w:lineRule="auto"/>
        <w:jc w:val="center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297AC7" w:rsidRDefault="00297AC7" w:rsidP="00BF3D43">
      <w:pPr>
        <w:autoSpaceDE w:val="0"/>
        <w:autoSpaceDN w:val="0"/>
        <w:adjustRightInd w:val="0"/>
        <w:spacing w:after="0" w:line="240" w:lineRule="auto"/>
        <w:jc w:val="center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297AC7" w:rsidRDefault="00297AC7" w:rsidP="00BF3D43">
      <w:pPr>
        <w:autoSpaceDE w:val="0"/>
        <w:autoSpaceDN w:val="0"/>
        <w:adjustRightInd w:val="0"/>
        <w:spacing w:after="0" w:line="240" w:lineRule="auto"/>
        <w:jc w:val="center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0B4107" w:rsidRPr="00A618EB" w:rsidRDefault="00297AC7" w:rsidP="000B4107">
      <w:pPr>
        <w:autoSpaceDE w:val="0"/>
        <w:autoSpaceDN w:val="0"/>
        <w:adjustRightInd w:val="0"/>
        <w:spacing w:after="0" w:line="240" w:lineRule="auto"/>
        <w:jc w:val="both"/>
        <w:rPr>
          <w:rStyle w:val="tlid-translation"/>
          <w:rFonts w:ascii="Times New Roman" w:hAnsi="Times New Roman" w:cs="Times New Roman"/>
          <w:sz w:val="28"/>
          <w:szCs w:val="28"/>
        </w:rPr>
      </w:pP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де d</w:t>
      </w:r>
      <w:r w:rsidR="000B4107" w:rsidRPr="000B4107">
        <w:rPr>
          <w:rStyle w:val="tlid-translation"/>
          <w:rFonts w:ascii="Times New Roman" w:hAnsi="Times New Roman" w:cs="Times New Roman"/>
          <w:b/>
          <w:sz w:val="28"/>
          <w:szCs w:val="28"/>
          <w:lang w:val="en-US"/>
        </w:rPr>
        <w:t>l</w:t>
      </w:r>
      <w:r w:rsidR="00552B94" w:rsidRPr="000B4107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552B94" w:rsidRPr="00552B9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- вектор елементарної довжини контуру, спрямованої уздовж обходу контуру; </w:t>
      </w:r>
      <w:proofErr w:type="spellStart"/>
      <w:r w:rsidR="00552B94" w:rsidRPr="00552B9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B</w:t>
      </w:r>
      <w:r w:rsidR="00552B94" w:rsidRPr="000B4107">
        <w:rPr>
          <w:rStyle w:val="tlid-translation"/>
          <w:rFonts w:ascii="Times New Roman" w:hAnsi="Times New Roman" w:cs="Times New Roman"/>
          <w:sz w:val="28"/>
          <w:szCs w:val="28"/>
          <w:vertAlign w:val="subscript"/>
          <w:lang w:val="uk-UA"/>
        </w:rPr>
        <w:t>l</w:t>
      </w:r>
      <w:proofErr w:type="spellEnd"/>
      <w:r w:rsidR="00552B94" w:rsidRPr="00552B9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= В </w:t>
      </w:r>
      <w:proofErr w:type="spellStart"/>
      <w:r w:rsidR="00552B94" w:rsidRPr="00552B9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cos</w:t>
      </w:r>
      <w:proofErr w:type="spellEnd"/>
      <w:r w:rsidR="00552B94" w:rsidRPr="00552B9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a - складова вектора</w:t>
      </w:r>
      <w:r w:rsidR="00552B94" w:rsidRPr="000B4107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 В</w:t>
      </w:r>
      <w:r w:rsidR="00552B94" w:rsidRPr="00552B9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52B94" w:rsidRPr="00552B9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в</w:t>
      </w:r>
      <w:proofErr w:type="spellEnd"/>
      <w:r w:rsidR="00552B94" w:rsidRPr="00552B9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напрямку дотичної до контуру (з урахуванням обраного напрямку обходу); а - кут між векторами </w:t>
      </w:r>
      <w:r w:rsidR="00552B94" w:rsidRPr="000B4107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В</w:t>
      </w:r>
      <w:r w:rsidR="000B4107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і </w:t>
      </w:r>
      <w:r w:rsidR="000B4107" w:rsidRPr="000B4107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d</w:t>
      </w:r>
      <w:r w:rsidR="000B4107" w:rsidRPr="000B4107">
        <w:rPr>
          <w:rStyle w:val="tlid-translation"/>
          <w:rFonts w:ascii="Times New Roman" w:hAnsi="Times New Roman" w:cs="Times New Roman"/>
          <w:b/>
          <w:sz w:val="28"/>
          <w:szCs w:val="28"/>
          <w:lang w:val="en-US"/>
        </w:rPr>
        <w:t>l</w:t>
      </w:r>
      <w:r w:rsidR="00552B94" w:rsidRPr="00552B9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.</w:t>
      </w:r>
      <w:r w:rsidR="00552B94" w:rsidRPr="00552B94">
        <w:rPr>
          <w:rFonts w:ascii="Times New Roman" w:hAnsi="Times New Roman" w:cs="Times New Roman"/>
          <w:sz w:val="28"/>
          <w:szCs w:val="28"/>
          <w:lang w:val="uk-UA"/>
        </w:rPr>
        <w:br/>
      </w:r>
    </w:p>
    <w:p w:rsidR="000B4107" w:rsidRPr="00A618EB" w:rsidRDefault="000B4107" w:rsidP="000B4107">
      <w:pPr>
        <w:autoSpaceDE w:val="0"/>
        <w:autoSpaceDN w:val="0"/>
        <w:adjustRightInd w:val="0"/>
        <w:spacing w:after="0" w:line="240" w:lineRule="auto"/>
        <w:jc w:val="both"/>
        <w:rPr>
          <w:rStyle w:val="tlid-translation"/>
          <w:rFonts w:ascii="Times New Roman" w:hAnsi="Times New Roman" w:cs="Times New Roman"/>
          <w:sz w:val="28"/>
          <w:szCs w:val="28"/>
        </w:rPr>
      </w:pPr>
    </w:p>
    <w:p w:rsidR="0086618C" w:rsidRPr="00552B94" w:rsidRDefault="00552B94" w:rsidP="000B4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 w:cs="Times New Roman"/>
          <w:sz w:val="28"/>
          <w:szCs w:val="28"/>
        </w:rPr>
      </w:pPr>
      <w:r w:rsidRPr="000B4107">
        <w:rPr>
          <w:rStyle w:val="tlid-translation"/>
          <w:rFonts w:ascii="Times New Roman" w:hAnsi="Times New Roman" w:cs="Times New Roman"/>
          <w:b/>
          <w:sz w:val="32"/>
          <w:szCs w:val="32"/>
          <w:lang w:val="uk-UA"/>
        </w:rPr>
        <w:t>Закон повного струму для магнітного поля у вакуум</w:t>
      </w:r>
      <w:r w:rsidR="000B4107">
        <w:rPr>
          <w:rStyle w:val="tlid-translation"/>
          <w:rFonts w:ascii="Times New Roman" w:hAnsi="Times New Roman" w:cs="Times New Roman"/>
          <w:b/>
          <w:sz w:val="32"/>
          <w:szCs w:val="32"/>
          <w:lang w:val="uk-UA"/>
        </w:rPr>
        <w:t xml:space="preserve">і </w:t>
      </w:r>
      <w:r w:rsidR="000B4107" w:rsidRPr="000B4107">
        <w:rPr>
          <w:rStyle w:val="tlid-translation"/>
          <w:rFonts w:ascii="Times New Roman" w:hAnsi="Times New Roman" w:cs="Times New Roman"/>
          <w:b/>
          <w:sz w:val="32"/>
          <w:szCs w:val="32"/>
        </w:rPr>
        <w:t>(</w:t>
      </w:r>
      <w:r w:rsidRPr="000B4107">
        <w:rPr>
          <w:rStyle w:val="tlid-translation"/>
          <w:rFonts w:ascii="Times New Roman" w:hAnsi="Times New Roman" w:cs="Times New Roman"/>
          <w:b/>
          <w:sz w:val="32"/>
          <w:szCs w:val="32"/>
          <w:lang w:val="uk-UA"/>
        </w:rPr>
        <w:t>теорема про циркуляці</w:t>
      </w:r>
      <w:r w:rsidR="000B4107">
        <w:rPr>
          <w:rStyle w:val="tlid-translation"/>
          <w:rFonts w:ascii="Times New Roman" w:hAnsi="Times New Roman" w:cs="Times New Roman"/>
          <w:b/>
          <w:sz w:val="32"/>
          <w:szCs w:val="32"/>
          <w:lang w:val="uk-UA"/>
        </w:rPr>
        <w:t>ю</w:t>
      </w:r>
      <w:r w:rsidRPr="000B4107">
        <w:rPr>
          <w:rStyle w:val="tlid-translation"/>
          <w:rFonts w:ascii="Times New Roman" w:hAnsi="Times New Roman" w:cs="Times New Roman"/>
          <w:b/>
          <w:sz w:val="32"/>
          <w:szCs w:val="32"/>
          <w:lang w:val="uk-UA"/>
        </w:rPr>
        <w:t xml:space="preserve"> вектор</w:t>
      </w:r>
      <w:r w:rsidR="000B4107">
        <w:rPr>
          <w:rStyle w:val="tlid-translation"/>
          <w:rFonts w:ascii="Times New Roman" w:hAnsi="Times New Roman" w:cs="Times New Roman"/>
          <w:b/>
          <w:sz w:val="32"/>
          <w:szCs w:val="32"/>
          <w:lang w:val="uk-UA"/>
        </w:rPr>
        <w:t>у</w:t>
      </w:r>
      <w:r w:rsidRPr="000B4107">
        <w:rPr>
          <w:rStyle w:val="tlid-translation"/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r w:rsidRPr="00A120ED">
        <w:rPr>
          <w:rStyle w:val="tlid-translation"/>
          <w:rFonts w:ascii="Times New Roman" w:hAnsi="Times New Roman" w:cs="Times New Roman"/>
          <w:b/>
          <w:sz w:val="32"/>
          <w:szCs w:val="32"/>
          <w:lang w:val="uk-UA"/>
        </w:rPr>
        <w:t>В</w:t>
      </w:r>
      <w:r w:rsidRPr="000B4107">
        <w:rPr>
          <w:rStyle w:val="tlid-translation"/>
          <w:rFonts w:ascii="Times New Roman" w:hAnsi="Times New Roman" w:cs="Times New Roman"/>
          <w:b/>
          <w:sz w:val="32"/>
          <w:szCs w:val="32"/>
          <w:lang w:val="uk-UA"/>
        </w:rPr>
        <w:t>):</w:t>
      </w:r>
      <w:r w:rsidRPr="00552B9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циркуляція вектора </w:t>
      </w:r>
      <w:r w:rsidRPr="000B4107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В</w:t>
      </w:r>
      <w:r w:rsidR="000B4107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за довільним замкнутим  </w:t>
      </w:r>
      <w:r w:rsidRPr="00552B9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контур</w:t>
      </w:r>
      <w:r w:rsidR="000B4107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ом</w:t>
      </w:r>
      <w:r w:rsidRPr="00552B9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дорівнює добутку магнітної постійної на алгебраїчну</w:t>
      </w:r>
      <w:r w:rsidR="000B4107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52B9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суму струмів, які охоплюються цим</w:t>
      </w:r>
      <w:r w:rsidR="000B4107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контуром:</w:t>
      </w:r>
    </w:p>
    <w:p w:rsidR="0086618C" w:rsidRPr="00552B94" w:rsidRDefault="0086618C" w:rsidP="0086618C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</w:rPr>
      </w:pPr>
    </w:p>
    <w:p w:rsidR="0086618C" w:rsidRPr="0086618C" w:rsidRDefault="000B4107" w:rsidP="00A120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Roman" w:hAnsi="Times New Roman" w:cs="Times New Roman"/>
          <w:sz w:val="28"/>
          <w:szCs w:val="28"/>
        </w:rPr>
      </w:pPr>
      <w:r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90900" cy="85725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618C" w:rsidRPr="0086618C" w:rsidRDefault="0086618C" w:rsidP="0086618C">
      <w:pPr>
        <w:autoSpaceDE w:val="0"/>
        <w:autoSpaceDN w:val="0"/>
        <w:adjustRightInd w:val="0"/>
        <w:spacing w:after="0" w:line="240" w:lineRule="auto"/>
        <w:rPr>
          <w:rFonts w:ascii="Times-Roman" w:eastAsia="Times-Roman" w:cs="Times-Roman"/>
          <w:sz w:val="21"/>
          <w:szCs w:val="21"/>
        </w:rPr>
      </w:pPr>
    </w:p>
    <w:p w:rsidR="000B4107" w:rsidRPr="000B4107" w:rsidRDefault="000B4107" w:rsidP="000B4107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  <w:lang w:val="uk-UA"/>
        </w:rPr>
      </w:pPr>
    </w:p>
    <w:p w:rsidR="002E67B2" w:rsidRDefault="000B4107">
      <w:pP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0B4107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Теорема про циркуляцію вектора </w:t>
      </w:r>
      <w:r w:rsidRPr="00A120ED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В</w:t>
      </w:r>
      <w:r w:rsidRPr="000B4107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має в навчанні про магнітне поле таке ж значення, як теорема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Гаус</w:t>
      </w:r>
      <w:r w:rsidRPr="000B4107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а в електростатиці, так як дозволяє знаходити магнітну індукцію поля без застосування закону </w:t>
      </w:r>
      <w:proofErr w:type="spellStart"/>
      <w:r w:rsidRPr="000B4107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Біо</w:t>
      </w:r>
      <w:proofErr w:type="spellEnd"/>
      <w:r w:rsidRPr="000B4107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- Савара -Лапласа.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Нагадаємо, що розраховувати інтеграл в законі </w:t>
      </w:r>
      <w:proofErr w:type="spellStart"/>
      <w:r w:rsidRPr="000B4107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Біо</w:t>
      </w:r>
      <w:proofErr w:type="spellEnd"/>
      <w:r w:rsidRPr="000B4107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- Савара </w:t>
      </w:r>
      <w:proofErr w:type="spellStart"/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–</w:t>
      </w:r>
      <w:r w:rsidRPr="000B4107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Лапласа</w:t>
      </w:r>
      <w:proofErr w:type="spellEnd"/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сумісно з принципом суперпозицій магнітних полів є дуже важкою математичною проблемою.</w:t>
      </w:r>
    </w:p>
    <w:p w:rsidR="000B4107" w:rsidRDefault="000B4107">
      <w:pP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0B4107" w:rsidRPr="008D40DC" w:rsidRDefault="000B4107" w:rsidP="000B4107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ЗАСТОСУВАННЯ  законів руху частинок в магнітному полі </w:t>
      </w:r>
      <w:r w:rsidRPr="008D40D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та формул для розрахунків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магнітної індукції  в складних системах</w:t>
      </w:r>
      <w:r w:rsidRPr="008D40D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, присвячено відповідні розділи завдання в пропонованому методичному посібнику.</w:t>
      </w:r>
    </w:p>
    <w:p w:rsidR="000B4107" w:rsidRPr="008D40DC" w:rsidRDefault="000B4107" w:rsidP="000B4107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0B4107" w:rsidRPr="00633F97" w:rsidRDefault="000B4107" w:rsidP="000B4107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</w:rPr>
      </w:pPr>
      <w:r w:rsidRPr="005A6F3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Детально теоретичний матеріалу по темі магнітне поле може буті знайдено в рекомендованій літературі (Трофімова).</w:t>
      </w:r>
    </w:p>
    <w:p w:rsidR="000B4107" w:rsidRPr="000B4107" w:rsidRDefault="000B4107">
      <w:pPr>
        <w:rPr>
          <w:rFonts w:ascii="Times New Roman" w:hAnsi="Times New Roman" w:cs="Times New Roman"/>
          <w:sz w:val="28"/>
          <w:szCs w:val="28"/>
        </w:rPr>
      </w:pPr>
    </w:p>
    <w:sectPr w:rsidR="000B4107" w:rsidRPr="000B4107" w:rsidSect="00F41F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Helvetica-Bold">
    <w:altName w:val="Arial Unicode MS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971D0"/>
    <w:multiLevelType w:val="hybridMultilevel"/>
    <w:tmpl w:val="99A266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FC1425"/>
    <w:multiLevelType w:val="hybridMultilevel"/>
    <w:tmpl w:val="E8C219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E7052B"/>
    <w:multiLevelType w:val="hybridMultilevel"/>
    <w:tmpl w:val="DE2E4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618C"/>
    <w:rsid w:val="000B4107"/>
    <w:rsid w:val="000D2C62"/>
    <w:rsid w:val="00297AC7"/>
    <w:rsid w:val="00415505"/>
    <w:rsid w:val="00552B94"/>
    <w:rsid w:val="005A0D25"/>
    <w:rsid w:val="00810970"/>
    <w:rsid w:val="0086618C"/>
    <w:rsid w:val="008D1930"/>
    <w:rsid w:val="00A120ED"/>
    <w:rsid w:val="00A618EB"/>
    <w:rsid w:val="00A6621C"/>
    <w:rsid w:val="00BF3D43"/>
    <w:rsid w:val="00C54FFB"/>
    <w:rsid w:val="00D15839"/>
    <w:rsid w:val="00DF7D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1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618C"/>
    <w:pPr>
      <w:ind w:left="720"/>
      <w:contextualSpacing/>
    </w:pPr>
  </w:style>
  <w:style w:type="character" w:customStyle="1" w:styleId="tlid-translation">
    <w:name w:val="tlid-translation"/>
    <w:basedOn w:val="a0"/>
    <w:rsid w:val="0086618C"/>
  </w:style>
  <w:style w:type="paragraph" w:styleId="a4">
    <w:name w:val="Balloon Text"/>
    <w:basedOn w:val="a"/>
    <w:link w:val="a5"/>
    <w:uiPriority w:val="99"/>
    <w:semiHidden/>
    <w:unhideWhenUsed/>
    <w:rsid w:val="008661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61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png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759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2020-03-26T09:05:00Z</dcterms:created>
  <dcterms:modified xsi:type="dcterms:W3CDTF">2020-03-26T10:47:00Z</dcterms:modified>
</cp:coreProperties>
</file>