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00" w:rsidRPr="00CE23F4" w:rsidRDefault="00D55200" w:rsidP="00D552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6F9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РАКТИЧНЕ ЗАНЯТТЯ № </w:t>
      </w:r>
      <w:r w:rsidR="009276AA" w:rsidRPr="009276A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CC3BFE" w:rsidRPr="009276AA" w:rsidRDefault="009276AA" w:rsidP="00D552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СОЦІАЛЬНО-ПСИХОЛОГІЧНІ АСПЕКТИ ІМІДЖУВАННЯ</w:t>
      </w:r>
    </w:p>
    <w:p w:rsidR="00D55200" w:rsidRDefault="00D55200" w:rsidP="00D552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</w:p>
    <w:p w:rsidR="009276AA" w:rsidRPr="009D27E6" w:rsidRDefault="009276AA" w:rsidP="009276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Чому формування іміджу є створенням соціальної реальності у людській свідомості?</w:t>
      </w:r>
    </w:p>
    <w:p w:rsidR="009276AA" w:rsidRPr="009D27E6" w:rsidRDefault="009276AA" w:rsidP="009276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Поясніть поняття громадська думка та суспільна свідомість.</w:t>
      </w:r>
    </w:p>
    <w:p w:rsidR="009276AA" w:rsidRPr="009D27E6" w:rsidRDefault="009276AA" w:rsidP="009276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специфіка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перцептивного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спілкування? Соціальні стереотипи й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аттітюди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(установки) у процесі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6AA" w:rsidRPr="009D27E6" w:rsidRDefault="009276AA" w:rsidP="009276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Назвіть соціально-психологічні феномени трансляції й сприйняття іміджу.</w:t>
      </w:r>
    </w:p>
    <w:p w:rsidR="009276AA" w:rsidRPr="009D27E6" w:rsidRDefault="009276AA" w:rsidP="009276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Як пов’язані психологія впливу та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276AA" w:rsidRPr="009D27E6" w:rsidRDefault="009276AA" w:rsidP="009276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Назвіть соціально-психологічний інструментарій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поясніть його вплив на аудиторію.</w:t>
      </w:r>
    </w:p>
    <w:p w:rsidR="009276AA" w:rsidRPr="009D27E6" w:rsidRDefault="009276AA" w:rsidP="009276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питання: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позиціювання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, маніпулювання, міфологізація як основні інструменти впливу на аудиторію.</w:t>
      </w:r>
    </w:p>
    <w:p w:rsidR="009276AA" w:rsidRPr="009D27E6" w:rsidRDefault="009276AA" w:rsidP="009276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питання: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емоціоналізація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вербалізація, візуалізація як основні прийоми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6AA" w:rsidRPr="009D27E6" w:rsidRDefault="009276AA" w:rsidP="009276A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Яку роль відіграють деталізація та метафоризація іміджу у соціальному просторі?</w:t>
      </w:r>
    </w:p>
    <w:p w:rsidR="009276AA" w:rsidRPr="009D27E6" w:rsidRDefault="009276AA" w:rsidP="009276A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Чутки розглядають як форму стихійної комунікації. А як же бути із свідомим, плановим поширенням чуток? Чи перестають чутки в такому випадку бути формою стихійної комунікації? </w:t>
      </w:r>
    </w:p>
    <w:p w:rsidR="009276AA" w:rsidRPr="009D27E6" w:rsidRDefault="009276AA" w:rsidP="009276A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Чому профілактика чуток часто ефективніша, ніж різні методи спростування їх?</w:t>
      </w:r>
    </w:p>
    <w:p w:rsidR="00D85C7F" w:rsidRDefault="00D85C7F" w:rsidP="00D85C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C7F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самостійної роботи та обговорення</w:t>
      </w:r>
    </w:p>
    <w:p w:rsidR="00CE23F4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Використовуючи метод </w:t>
      </w:r>
      <w:proofErr w:type="spellStart"/>
      <w:r w:rsidRPr="009276AA">
        <w:rPr>
          <w:rFonts w:ascii="Times New Roman" w:hAnsi="Times New Roman" w:cs="Times New Roman"/>
          <w:sz w:val="28"/>
          <w:szCs w:val="28"/>
          <w:lang w:val="uk-UA"/>
        </w:rPr>
        <w:t>міфодизайну</w:t>
      </w:r>
      <w:proofErr w:type="spellEnd"/>
      <w:r w:rsidRPr="009276AA">
        <w:rPr>
          <w:rFonts w:ascii="Times New Roman" w:hAnsi="Times New Roman" w:cs="Times New Roman"/>
          <w:sz w:val="28"/>
          <w:szCs w:val="28"/>
          <w:lang w:val="uk-UA"/>
        </w:rPr>
        <w:t>, напишіть нарис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>оперативний відгук на суспільно важливу подію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34336">
        <w:rPr>
          <w:rFonts w:ascii="Times New Roman" w:hAnsi="Times New Roman" w:cs="Times New Roman"/>
          <w:sz w:val="28"/>
          <w:szCs w:val="28"/>
          <w:lang w:val="uk-UA"/>
        </w:rPr>
        <w:t>яву 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336">
        <w:rPr>
          <w:rFonts w:ascii="Times New Roman" w:hAnsi="Times New Roman" w:cs="Times New Roman"/>
          <w:sz w:val="28"/>
          <w:szCs w:val="28"/>
          <w:lang w:val="uk-UA"/>
        </w:rPr>
        <w:t>закладів дитячого харчування «Крихітка» для</w:t>
      </w:r>
      <w:r w:rsidR="00CE23F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23F4" w:rsidRDefault="00CE23F4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жіночого журналу;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2) місцевої газети.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Вигадайте легенду для </w:t>
      </w:r>
      <w:r w:rsidR="00134336">
        <w:rPr>
          <w:rFonts w:ascii="Times New Roman" w:hAnsi="Times New Roman" w:cs="Times New Roman"/>
          <w:sz w:val="28"/>
          <w:szCs w:val="28"/>
          <w:lang w:val="uk-UA"/>
        </w:rPr>
        <w:t>готельного-комплексу, який розташований у приміській зоні (20 км від міста) та намагається залучити більше гостей.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>Використовуючи вказаний набір архетипів або один з них (Акробат, Алфавіт, Вежа, Вітер, Дитя, Мати, Голуб), складіть сценарний сюжет реклами</w:t>
      </w:r>
      <w:r w:rsidR="00134336">
        <w:rPr>
          <w:rFonts w:ascii="Times New Roman" w:hAnsi="Times New Roman" w:cs="Times New Roman"/>
          <w:sz w:val="28"/>
          <w:szCs w:val="28"/>
          <w:lang w:val="uk-UA"/>
        </w:rPr>
        <w:t xml:space="preserve"> готелю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>Використовуючи вказаний набір архетипів або один з них (Корабель, Корона, Лев, Лілія, Роса, Флейта), зробіть креативну презентацію, комерційну рекла</w:t>
      </w:r>
      <w:r w:rsidR="00134336">
        <w:rPr>
          <w:rFonts w:ascii="Times New Roman" w:hAnsi="Times New Roman" w:cs="Times New Roman"/>
          <w:sz w:val="28"/>
          <w:szCs w:val="28"/>
          <w:lang w:val="uk-UA"/>
        </w:rPr>
        <w:t>му певного продукту або послуги в готельно-ресторанному бізнесі.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>Підготуйтеся до гри “Нестандартний підхід”. Мета гри: пояснити закономірності взаєморозуміння, розвинути навички управління увагою і настроєм партнера по спілкуванню, зокрема шляхом варіації характеристик мовлення (тону, темпу, гучності тощо) або рухів. Видатний радянський педагог А.С.Макаренко зазначав, що будь-яка людина, яка займається проблемами спілкування, повинна вміти вимовити фразу “Іди сюди!” сорока різними способами. То ж кожен учасник гри пробує вимовити різними способами: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>своє ім’я;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>будь-яке із наступних висловлювань: “Прощавай!”, “Ну, добре!”, “Дякую!”, “Я чекаю!”, “Давай-давай!”, “Іди до мене”, “Привіт!” та інші;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яку-небудь загальну для всіх фразу, наприклад, “Хочу </w:t>
      </w:r>
      <w:proofErr w:type="spellStart"/>
      <w:r w:rsidRPr="009276AA">
        <w:rPr>
          <w:rFonts w:ascii="Times New Roman" w:hAnsi="Times New Roman" w:cs="Times New Roman"/>
          <w:sz w:val="28"/>
          <w:szCs w:val="28"/>
          <w:lang w:val="uk-UA"/>
        </w:rPr>
        <w:t>мінералочки</w:t>
      </w:r>
      <w:proofErr w:type="spellEnd"/>
      <w:r w:rsidRPr="009276AA">
        <w:rPr>
          <w:rFonts w:ascii="Times New Roman" w:hAnsi="Times New Roman" w:cs="Times New Roman"/>
          <w:sz w:val="28"/>
          <w:szCs w:val="28"/>
          <w:lang w:val="uk-UA"/>
        </w:rPr>
        <w:t>”, вимовляючи її з позиції начальника, маленької дитини, робота, хворої людини тощо;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>фразу “Люди виявляються самотніми через те, що самі не виявляють інтересу до інших”, – як повчання, як скаргу, із зверхністю, зі злістю тощо.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Обговорення: учасники аналізують результати, відповідаючи на питання: 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>Який темп розмови здається найбільш результативним?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>Як це пов’язано із конкретною ситуацією?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>Які почуття виникають при зміненні інтонації чи рухів?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>Завдання-експеримент: психологи з’ясували, що дуже часто ми мислимо стереотипно, коли оцінюємо будь-які предмети, події, явища. Серед поширених стереотипів є твердження “Дорого означає якісно” та “Якщо це стверджує спеціаліст – це є правильним”.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 xml:space="preserve">Проведіть </w:t>
      </w:r>
      <w:r w:rsidR="00134336">
        <w:rPr>
          <w:rFonts w:ascii="Times New Roman" w:hAnsi="Times New Roman" w:cs="Times New Roman"/>
          <w:sz w:val="28"/>
          <w:szCs w:val="28"/>
          <w:lang w:val="uk-UA"/>
        </w:rPr>
        <w:t>опитування серед покупців (10-2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 xml:space="preserve">0 осіб) запитуючи: “Якби у вас не було труднощів із коштами, то який товар ви б обрали – дорогий чи дешевий? Чому?” Відповіді зафіксуйте. З’ясуйте, який відсоток відповідей узгоджується із означеним стереотипом. </w:t>
      </w:r>
    </w:p>
    <w:p w:rsidR="009276AA" w:rsidRPr="009276AA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Завдання-експеримент: відомо, що соціальна поведінка людей часто моделюється шляхом наслідування. Особливо дієвою така модель стає, коли </w:t>
      </w:r>
      <w:proofErr w:type="spellStart"/>
      <w:r w:rsidRPr="009276AA">
        <w:rPr>
          <w:rFonts w:ascii="Times New Roman" w:hAnsi="Times New Roman" w:cs="Times New Roman"/>
          <w:sz w:val="28"/>
          <w:szCs w:val="28"/>
          <w:lang w:val="uk-UA"/>
        </w:rPr>
        <w:t>наслідується</w:t>
      </w:r>
      <w:proofErr w:type="spellEnd"/>
      <w:r w:rsidRPr="009276AA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групи. Спробуйте експериментально підтвердити або ж спростувати це твердження, повторивши експеримент американських соціальних психологів (</w:t>
      </w:r>
      <w:proofErr w:type="spellStart"/>
      <w:r w:rsidRPr="009276AA">
        <w:rPr>
          <w:rFonts w:ascii="Times New Roman" w:hAnsi="Times New Roman" w:cs="Times New Roman"/>
          <w:sz w:val="28"/>
          <w:szCs w:val="28"/>
          <w:lang w:val="uk-UA"/>
        </w:rPr>
        <w:t>Мілгрем</w:t>
      </w:r>
      <w:proofErr w:type="spellEnd"/>
      <w:r w:rsidRPr="009276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276AA">
        <w:rPr>
          <w:rFonts w:ascii="Times New Roman" w:hAnsi="Times New Roman" w:cs="Times New Roman"/>
          <w:sz w:val="28"/>
          <w:szCs w:val="28"/>
          <w:lang w:val="uk-UA"/>
        </w:rPr>
        <w:t>Беркович</w:t>
      </w:r>
      <w:proofErr w:type="spellEnd"/>
      <w:r w:rsidRPr="009276AA">
        <w:rPr>
          <w:rFonts w:ascii="Times New Roman" w:hAnsi="Times New Roman" w:cs="Times New Roman"/>
          <w:sz w:val="28"/>
          <w:szCs w:val="28"/>
          <w:lang w:val="uk-UA"/>
        </w:rPr>
        <w:t>). Станьте на одній з людних вулиць у годину пік, виберіть точку на небі чи на високому будинку і дивіться на неї протягом хвилини. Зафіксуйте, скільки людей підійдуть і дивитимуться поряд із вами (або ж хоча б піднімуть голову, зацікавившись вашою поведінкою). Іншого дня повторіть процедуру дослідження разом з вашими друзями (4-5 осіб), фіксуючи кількість перехожих, що приєдналися до вас або підвели голови до гори. Чим ви поясните різницю у двох серіях експерименту?</w:t>
      </w:r>
    </w:p>
    <w:p w:rsidR="009276AA" w:rsidRPr="00D85C7F" w:rsidRDefault="009276AA" w:rsidP="009276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AA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9276A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Завдання-експеримент: у сприйнятті людей важливу роль відіграє принцип контрасту, що впливає на те, якою ми бачимо різницю між двома об’єктами. Спробуйте експериментально підтвердити або ж спростувати цей феномен, задіявши запропоновані ситуації. Групі респондентів-чоловіків покажіть фото незнайомої привабливої жінки і запропонуйте оцінити її зовнішність за 5-бальною шкалою. Іншій групі спочатку покажіть журнал із фотографіями вродливих кінозірок чи </w:t>
      </w:r>
      <w:proofErr w:type="spellStart"/>
      <w:r w:rsidRPr="009276AA">
        <w:rPr>
          <w:rFonts w:ascii="Times New Roman" w:hAnsi="Times New Roman" w:cs="Times New Roman"/>
          <w:sz w:val="28"/>
          <w:szCs w:val="28"/>
          <w:lang w:val="uk-UA"/>
        </w:rPr>
        <w:t>фотомоделей</w:t>
      </w:r>
      <w:proofErr w:type="spellEnd"/>
      <w:r w:rsidRPr="009276AA">
        <w:rPr>
          <w:rFonts w:ascii="Times New Roman" w:hAnsi="Times New Roman" w:cs="Times New Roman"/>
          <w:sz w:val="28"/>
          <w:szCs w:val="28"/>
          <w:lang w:val="uk-UA"/>
        </w:rPr>
        <w:t>, а потім запропонуйте оцінити зовнішність вище означеної особи на фото за 5-бальною шкалою. Чи відрізнялися відповіді у цих групах? Прокоментуйте одержаний результат.</w:t>
      </w:r>
    </w:p>
    <w:sectPr w:rsidR="009276AA" w:rsidRPr="00D85C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73FA"/>
    <w:multiLevelType w:val="hybridMultilevel"/>
    <w:tmpl w:val="F53C9B02"/>
    <w:lvl w:ilvl="0" w:tplc="D0CCD01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DE3564"/>
    <w:multiLevelType w:val="hybridMultilevel"/>
    <w:tmpl w:val="353211A8"/>
    <w:lvl w:ilvl="0" w:tplc="D7AA0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A0067"/>
    <w:multiLevelType w:val="hybridMultilevel"/>
    <w:tmpl w:val="2DC41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FE63C9"/>
    <w:multiLevelType w:val="hybridMultilevel"/>
    <w:tmpl w:val="D6C621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00"/>
    <w:rsid w:val="00134336"/>
    <w:rsid w:val="00302C0B"/>
    <w:rsid w:val="009276AA"/>
    <w:rsid w:val="00B975E7"/>
    <w:rsid w:val="00CE23F4"/>
    <w:rsid w:val="00D55200"/>
    <w:rsid w:val="00D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3152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Бондар Дарина Сергіївна</cp:lastModifiedBy>
  <cp:revision>4</cp:revision>
  <dcterms:created xsi:type="dcterms:W3CDTF">2020-09-14T11:11:00Z</dcterms:created>
  <dcterms:modified xsi:type="dcterms:W3CDTF">2020-10-06T07:27:00Z</dcterms:modified>
</cp:coreProperties>
</file>