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3" w:rsidRPr="000B3ED3" w:rsidRDefault="000B3ED3" w:rsidP="000B3ED3">
      <w:pPr>
        <w:pStyle w:val="1"/>
        <w:ind w:left="972"/>
        <w:rPr>
          <w:lang w:val="uk-UA"/>
        </w:rPr>
      </w:pPr>
      <w:proofErr w:type="spellStart"/>
      <w:r w:rsidRPr="004C4A22">
        <w:rPr>
          <w:lang w:val="ru-RU"/>
        </w:rPr>
        <w:t>Види</w:t>
      </w:r>
      <w:proofErr w:type="spellEnd"/>
      <w:r w:rsidRPr="004C4A22">
        <w:rPr>
          <w:lang w:val="ru-RU"/>
        </w:rPr>
        <w:t xml:space="preserve"> </w:t>
      </w:r>
      <w:r w:rsidRPr="000B3ED3">
        <w:rPr>
          <w:lang w:val="uk-UA"/>
        </w:rPr>
        <w:t>туристичних формальностей та умови їх виконання</w:t>
      </w:r>
    </w:p>
    <w:p w:rsidR="000B3ED3" w:rsidRDefault="00084258" w:rsidP="000B3ED3">
      <w:pPr>
        <w:spacing w:line="319" w:lineRule="exact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(розраховано на 1 пару)</w:t>
      </w:r>
    </w:p>
    <w:p w:rsidR="00040427" w:rsidRDefault="00040427" w:rsidP="000B3ED3">
      <w:pPr>
        <w:spacing w:line="319" w:lineRule="exact"/>
        <w:jc w:val="center"/>
        <w:rPr>
          <w:i/>
          <w:sz w:val="28"/>
          <w:lang w:val="uk-UA"/>
        </w:rPr>
      </w:pPr>
    </w:p>
    <w:p w:rsidR="000B3ED3" w:rsidRDefault="000B3ED3" w:rsidP="000B3ED3">
      <w:pPr>
        <w:spacing w:line="319" w:lineRule="exact"/>
        <w:jc w:val="center"/>
        <w:rPr>
          <w:i/>
          <w:sz w:val="28"/>
          <w:lang w:val="uk-UA"/>
        </w:rPr>
      </w:pPr>
      <w:r w:rsidRPr="000B3ED3">
        <w:rPr>
          <w:i/>
          <w:sz w:val="28"/>
          <w:lang w:val="uk-UA"/>
        </w:rPr>
        <w:t>Вихідні дані до вивчення теми</w:t>
      </w:r>
    </w:p>
    <w:p w:rsidR="000B3ED3" w:rsidRPr="000B3ED3" w:rsidRDefault="000B3ED3" w:rsidP="000B3ED3">
      <w:pPr>
        <w:spacing w:line="319" w:lineRule="exact"/>
        <w:jc w:val="center"/>
        <w:rPr>
          <w:i/>
          <w:sz w:val="28"/>
          <w:lang w:val="uk-UA"/>
        </w:rPr>
      </w:pPr>
    </w:p>
    <w:p w:rsidR="000B3ED3" w:rsidRPr="000B3ED3" w:rsidRDefault="000B3ED3" w:rsidP="000B3ED3">
      <w:pPr>
        <w:pStyle w:val="a3"/>
        <w:spacing w:before="5"/>
        <w:ind w:right="550" w:firstLine="710"/>
        <w:jc w:val="both"/>
        <w:rPr>
          <w:lang w:val="uk-UA"/>
        </w:rPr>
      </w:pPr>
      <w:r w:rsidRPr="000B3ED3">
        <w:rPr>
          <w:i/>
          <w:lang w:val="uk-UA"/>
        </w:rPr>
        <w:t xml:space="preserve">Туристські формальності </w:t>
      </w:r>
      <w:r w:rsidRPr="000B3ED3">
        <w:rPr>
          <w:lang w:val="uk-UA"/>
        </w:rPr>
        <w:t>– обов'язкові з погляду законності й встановленого порядку дії з оформлення і здійснення туристської подорожі, а також процедури, пов'язані з перетином кордонів: паспортно-візові, митні, санітарні або медичні правила, валютний контроль і порядок обміну валюти, правила перебування і пересування в країні, імміграційні правила та інші.</w:t>
      </w:r>
    </w:p>
    <w:p w:rsidR="000B3ED3" w:rsidRDefault="000B3ED3" w:rsidP="000B3ED3">
      <w:pPr>
        <w:pStyle w:val="a3"/>
        <w:ind w:right="546" w:firstLine="710"/>
        <w:jc w:val="both"/>
        <w:rPr>
          <w:lang w:val="uk-UA"/>
        </w:rPr>
      </w:pPr>
      <w:r w:rsidRPr="000B3ED3">
        <w:rPr>
          <w:lang w:val="uk-UA"/>
        </w:rPr>
        <w:t xml:space="preserve">Міжнародні форуми та конгреси з питань туристичних формальностей: </w:t>
      </w:r>
      <w:proofErr w:type="spellStart"/>
      <w:r w:rsidRPr="000B3ED3">
        <w:rPr>
          <w:lang w:val="uk-UA"/>
        </w:rPr>
        <w:t>Чікагська</w:t>
      </w:r>
      <w:proofErr w:type="spellEnd"/>
      <w:r w:rsidRPr="000B3ED3">
        <w:rPr>
          <w:lang w:val="uk-UA"/>
        </w:rPr>
        <w:t xml:space="preserve"> конвенція Міжнародної організації цивільної авіації 1944 р. (ІКАО); Міжнародні медичні правила Всесвітньої організації охорони здоров'я 1951 р. Конвенція по сприянню міжнародному морському транспорту Міжнародної морської організації 1965 р.; Міжнародна конвенція 1973 р. по спрощенню і гармонізації (узгодженню) митних процедур (конвенція Кіото); Заключний акт Наради з безпеки і співпраці в Європі 1975 р., Рішення-рекомендація Ради ОЕСР з міжнародної політики в області туризму 1985 р.; Єдиний європейський акт Європейських співтовариств 1987 р.; </w:t>
      </w:r>
      <w:proofErr w:type="spellStart"/>
      <w:r w:rsidRPr="000B3ED3">
        <w:rPr>
          <w:lang w:val="uk-UA"/>
        </w:rPr>
        <w:t>Гаагська</w:t>
      </w:r>
      <w:proofErr w:type="spellEnd"/>
      <w:r w:rsidRPr="000B3ED3">
        <w:rPr>
          <w:lang w:val="uk-UA"/>
        </w:rPr>
        <w:t xml:space="preserve"> декларація Міжпарламентської конференції з туризму 1989 р.; Конвенція про застосування Шенгенської угоди 1985</w:t>
      </w:r>
      <w:r w:rsidRPr="000B3ED3">
        <w:rPr>
          <w:spacing w:val="2"/>
          <w:lang w:val="uk-UA"/>
        </w:rPr>
        <w:t xml:space="preserve"> </w:t>
      </w:r>
      <w:r w:rsidRPr="000B3ED3">
        <w:rPr>
          <w:lang w:val="uk-UA"/>
        </w:rPr>
        <w:t>р.</w:t>
      </w:r>
    </w:p>
    <w:p w:rsidR="000B3ED3" w:rsidRDefault="000B3ED3" w:rsidP="000B3ED3">
      <w:pPr>
        <w:pStyle w:val="a3"/>
        <w:ind w:right="546" w:firstLine="710"/>
        <w:jc w:val="both"/>
        <w:rPr>
          <w:lang w:val="uk-UA"/>
        </w:rPr>
      </w:pPr>
    </w:p>
    <w:p w:rsidR="000B3ED3" w:rsidRPr="000B3ED3" w:rsidRDefault="000B3ED3" w:rsidP="000B3ED3">
      <w:pPr>
        <w:pStyle w:val="a3"/>
        <w:ind w:right="546" w:firstLine="710"/>
        <w:jc w:val="both"/>
        <w:rPr>
          <w:lang w:val="uk-UA"/>
        </w:rPr>
      </w:pPr>
      <w:r>
        <w:rPr>
          <w:lang w:val="uk-UA"/>
        </w:rPr>
        <w:t>Завдання: Обрати будь-яку країну та описати формальності та процедури здійснення туристичної подорожі.</w:t>
      </w:r>
    </w:p>
    <w:p w:rsidR="004439DB" w:rsidRDefault="004439DB">
      <w:pPr>
        <w:widowControl/>
        <w:autoSpaceDE/>
        <w:autoSpaceDN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439DB" w:rsidRDefault="004439DB" w:rsidP="004439DB">
      <w:pPr>
        <w:pStyle w:val="1"/>
        <w:spacing w:before="5"/>
        <w:ind w:left="0"/>
        <w:jc w:val="center"/>
        <w:rPr>
          <w:lang w:val="ru-RU"/>
        </w:rPr>
      </w:pPr>
      <w:r w:rsidRPr="004C4A22">
        <w:rPr>
          <w:lang w:val="ru-RU"/>
        </w:rPr>
        <w:lastRenderedPageBreak/>
        <w:t>Паспортно-</w:t>
      </w:r>
      <w:proofErr w:type="spellStart"/>
      <w:r w:rsidRPr="004C4A22">
        <w:rPr>
          <w:lang w:val="ru-RU"/>
        </w:rPr>
        <w:t>візові</w:t>
      </w:r>
      <w:proofErr w:type="spellEnd"/>
      <w:r w:rsidRPr="004C4A22">
        <w:rPr>
          <w:lang w:val="ru-RU"/>
        </w:rPr>
        <w:t xml:space="preserve"> </w:t>
      </w:r>
      <w:proofErr w:type="spellStart"/>
      <w:r w:rsidRPr="004C4A22">
        <w:rPr>
          <w:lang w:val="ru-RU"/>
        </w:rPr>
        <w:t>формальності</w:t>
      </w:r>
      <w:proofErr w:type="spellEnd"/>
    </w:p>
    <w:p w:rsidR="004439DB" w:rsidRDefault="004439DB" w:rsidP="004439DB">
      <w:pPr>
        <w:spacing w:line="319" w:lineRule="exact"/>
        <w:jc w:val="center"/>
        <w:rPr>
          <w:i/>
          <w:sz w:val="28"/>
          <w:lang w:val="uk-UA"/>
        </w:rPr>
      </w:pPr>
      <w:r w:rsidRPr="00040427">
        <w:rPr>
          <w:i/>
          <w:sz w:val="28"/>
          <w:lang w:val="uk-UA"/>
        </w:rPr>
        <w:t>(розраховано на 1 пару)</w:t>
      </w:r>
    </w:p>
    <w:p w:rsidR="00040427" w:rsidRPr="00040427" w:rsidRDefault="00040427" w:rsidP="004439DB">
      <w:pPr>
        <w:spacing w:line="319" w:lineRule="exact"/>
        <w:jc w:val="center"/>
        <w:rPr>
          <w:i/>
          <w:sz w:val="28"/>
          <w:lang w:val="uk-UA"/>
        </w:rPr>
      </w:pPr>
    </w:p>
    <w:p w:rsidR="004439DB" w:rsidRPr="00040427" w:rsidRDefault="004439DB" w:rsidP="004439DB">
      <w:pPr>
        <w:spacing w:line="319" w:lineRule="exact"/>
        <w:jc w:val="center"/>
        <w:rPr>
          <w:i/>
          <w:sz w:val="28"/>
          <w:lang w:val="uk-UA"/>
        </w:rPr>
      </w:pPr>
      <w:r w:rsidRPr="00040427">
        <w:rPr>
          <w:i/>
          <w:sz w:val="28"/>
          <w:lang w:val="uk-UA"/>
        </w:rPr>
        <w:t>Вихідні дані до вивчення теми</w:t>
      </w:r>
    </w:p>
    <w:p w:rsidR="004439DB" w:rsidRPr="00040427" w:rsidRDefault="004439DB" w:rsidP="004439DB">
      <w:pPr>
        <w:spacing w:line="319" w:lineRule="exact"/>
        <w:jc w:val="center"/>
        <w:rPr>
          <w:i/>
          <w:sz w:val="28"/>
          <w:lang w:val="uk-UA"/>
        </w:rPr>
      </w:pPr>
    </w:p>
    <w:p w:rsidR="004439DB" w:rsidRPr="00040427" w:rsidRDefault="004439DB" w:rsidP="004439DB">
      <w:pPr>
        <w:pStyle w:val="a3"/>
        <w:spacing w:line="242" w:lineRule="auto"/>
        <w:ind w:right="557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Паспорт - </w:t>
      </w:r>
      <w:r w:rsidRPr="00040427">
        <w:rPr>
          <w:lang w:val="uk-UA"/>
        </w:rPr>
        <w:t>документ, що посвідчує особу та підтверджують громадянство особи, на яку він оформлений, і дає право цій особі на виїзд з країни проживання у місце тимчасового перебування.</w:t>
      </w:r>
    </w:p>
    <w:p w:rsidR="004439DB" w:rsidRPr="00040427" w:rsidRDefault="004439DB" w:rsidP="004439DB">
      <w:pPr>
        <w:pStyle w:val="a3"/>
        <w:ind w:right="552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Віза </w:t>
      </w:r>
      <w:r w:rsidRPr="00040427">
        <w:rPr>
          <w:lang w:val="uk-UA"/>
        </w:rPr>
        <w:t xml:space="preserve">– це спеціальний дозвіл іноземного уряду на в'їзд-виїзд, мешкання або транзитний проїзд громадянина іншої країни через територію, яка підпорядкована даному уряду. </w:t>
      </w:r>
      <w:r w:rsidRPr="00040427">
        <w:rPr>
          <w:i/>
          <w:lang w:val="uk-UA"/>
        </w:rPr>
        <w:t xml:space="preserve">Категорії «єдиних віз»: </w:t>
      </w:r>
      <w:r w:rsidRPr="00040427">
        <w:rPr>
          <w:lang w:val="uk-UA"/>
        </w:rPr>
        <w:t xml:space="preserve">віза для транзиту через аеропорт; транзитна віза; </w:t>
      </w:r>
      <w:proofErr w:type="spellStart"/>
      <w:r w:rsidRPr="00040427">
        <w:rPr>
          <w:lang w:val="uk-UA"/>
        </w:rPr>
        <w:t>віза</w:t>
      </w:r>
      <w:proofErr w:type="spellEnd"/>
      <w:r w:rsidRPr="00040427">
        <w:rPr>
          <w:lang w:val="uk-UA"/>
        </w:rPr>
        <w:t xml:space="preserve"> для короткострокового перебування на термін,  що не перевищує 90 днів; багатократна віза на строк до 5 років (за умови перебування не більше 90 днів протягом півроку з </w:t>
      </w:r>
      <w:r w:rsidRPr="00040427">
        <w:rPr>
          <w:spacing w:val="2"/>
          <w:lang w:val="uk-UA"/>
        </w:rPr>
        <w:t xml:space="preserve">моменту </w:t>
      </w:r>
      <w:r w:rsidRPr="00040427">
        <w:rPr>
          <w:lang w:val="uk-UA"/>
        </w:rPr>
        <w:t>першого в'їзду);</w:t>
      </w:r>
      <w:r w:rsidRPr="00040427">
        <w:rPr>
          <w:spacing w:val="-37"/>
          <w:lang w:val="uk-UA"/>
        </w:rPr>
        <w:t xml:space="preserve"> </w:t>
      </w:r>
      <w:r w:rsidRPr="00040427">
        <w:rPr>
          <w:lang w:val="uk-UA"/>
        </w:rPr>
        <w:t>віза з територіально обмеженою сферою дії; віза, що видається на кордоні; групова віза.</w:t>
      </w:r>
    </w:p>
    <w:p w:rsidR="004439DB" w:rsidRPr="00040427" w:rsidRDefault="004439DB" w:rsidP="004439DB">
      <w:pPr>
        <w:pStyle w:val="a3"/>
        <w:ind w:right="551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Запрошення для оформлення віз: </w:t>
      </w:r>
      <w:r w:rsidRPr="00040427">
        <w:rPr>
          <w:lang w:val="uk-UA"/>
        </w:rPr>
        <w:t xml:space="preserve">службові або ділові; приватні; гостьові; туристські. </w:t>
      </w:r>
      <w:r w:rsidRPr="00040427">
        <w:rPr>
          <w:i/>
          <w:lang w:val="uk-UA"/>
        </w:rPr>
        <w:t xml:space="preserve">Консульський збір </w:t>
      </w:r>
      <w:r w:rsidRPr="00040427">
        <w:rPr>
          <w:lang w:val="uk-UA"/>
        </w:rPr>
        <w:t xml:space="preserve">- встановлена грошова сума, одержувана з іноземних осіб консульською установою за видачу візи в дану країну. Термін видачі візи з моменту звернення залежить від міждержавних угод і практики, що склалася. </w:t>
      </w:r>
      <w:r w:rsidRPr="00040427">
        <w:rPr>
          <w:i/>
          <w:lang w:val="uk-UA"/>
        </w:rPr>
        <w:t xml:space="preserve">Візова анкета </w:t>
      </w:r>
      <w:r w:rsidRPr="00040427">
        <w:rPr>
          <w:lang w:val="uk-UA"/>
        </w:rPr>
        <w:t>– опитний лист, що заповнюється особою, яка звертається в іноземне дипломатичне представництво за отриманням візи на в'їзд на територію даної держави. Кількість і зміст питань візової анкети визначаються кожною державою і залежать також від мети поїздки і її тривалості.</w:t>
      </w:r>
    </w:p>
    <w:p w:rsidR="004439DB" w:rsidRDefault="004439DB" w:rsidP="004439DB">
      <w:pPr>
        <w:pStyle w:val="a3"/>
        <w:ind w:right="548" w:firstLine="710"/>
        <w:jc w:val="both"/>
        <w:rPr>
          <w:lang w:val="uk-UA"/>
        </w:rPr>
      </w:pPr>
      <w:r w:rsidRPr="00040427">
        <w:rPr>
          <w:lang w:val="uk-UA"/>
        </w:rPr>
        <w:t xml:space="preserve">При організації турів у зарубіжні країни необхідно встановити контакт з їх посольствами або консульствами і уточнити вимоги, що ставляться при отриманні туристських віз для в'їзду або транзиту через національну територію даних держав. У деяких випадках це передбачає надання в посольства або консульства пакету документів, що характеризують дане туристське підприємство: копії ліцензії на туристську діяльність; копії договорів </w:t>
      </w:r>
      <w:r w:rsidRPr="00040427">
        <w:rPr>
          <w:spacing w:val="-3"/>
          <w:lang w:val="uk-UA"/>
        </w:rPr>
        <w:t xml:space="preserve">із </w:t>
      </w:r>
      <w:r w:rsidRPr="00040427">
        <w:rPr>
          <w:lang w:val="uk-UA"/>
        </w:rPr>
        <w:t>зарубіжними партнерами; списки груп; підтвердження партнера про готовність прийому груп туристів; поліси страховок медичного страхування тимчасово виїжджаючих за кордон; проїзні</w:t>
      </w:r>
      <w:r w:rsidRPr="00040427">
        <w:rPr>
          <w:spacing w:val="-5"/>
          <w:lang w:val="uk-UA"/>
        </w:rPr>
        <w:t xml:space="preserve"> </w:t>
      </w:r>
      <w:r w:rsidRPr="00040427">
        <w:rPr>
          <w:lang w:val="uk-UA"/>
        </w:rPr>
        <w:t>документи.</w:t>
      </w:r>
    </w:p>
    <w:p w:rsidR="00040427" w:rsidRDefault="00040427" w:rsidP="004439DB">
      <w:pPr>
        <w:pStyle w:val="a3"/>
        <w:ind w:right="548" w:firstLine="710"/>
        <w:jc w:val="both"/>
        <w:rPr>
          <w:lang w:val="uk-UA"/>
        </w:rPr>
      </w:pPr>
    </w:p>
    <w:p w:rsidR="00040427" w:rsidRPr="000B3ED3" w:rsidRDefault="00040427" w:rsidP="00040427">
      <w:pPr>
        <w:pStyle w:val="a3"/>
        <w:ind w:right="546" w:firstLine="710"/>
        <w:jc w:val="both"/>
        <w:rPr>
          <w:lang w:val="uk-UA"/>
        </w:rPr>
      </w:pPr>
      <w:r>
        <w:rPr>
          <w:lang w:val="uk-UA"/>
        </w:rPr>
        <w:t>Завдання: Обрати будь-яку країну та описати формальності та процедури здійснення туристичної подорожі.</w:t>
      </w:r>
    </w:p>
    <w:p w:rsidR="00040427" w:rsidRPr="00040427" w:rsidRDefault="00040427" w:rsidP="004439DB">
      <w:pPr>
        <w:pStyle w:val="a3"/>
        <w:ind w:right="548" w:firstLine="710"/>
        <w:jc w:val="both"/>
        <w:rPr>
          <w:lang w:val="uk-UA"/>
        </w:rPr>
      </w:pPr>
    </w:p>
    <w:p w:rsidR="00040427" w:rsidRDefault="00040427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040427" w:rsidRPr="00040427" w:rsidRDefault="00040427" w:rsidP="00040427">
      <w:pPr>
        <w:pStyle w:val="1"/>
        <w:spacing w:line="320" w:lineRule="exact"/>
        <w:ind w:left="0"/>
        <w:jc w:val="center"/>
        <w:rPr>
          <w:lang w:val="uk-UA"/>
        </w:rPr>
      </w:pPr>
      <w:r w:rsidRPr="00040427">
        <w:rPr>
          <w:lang w:val="uk-UA"/>
        </w:rPr>
        <w:lastRenderedPageBreak/>
        <w:t>Митні, валютні та медико-санітарні туристичні формальності</w:t>
      </w:r>
    </w:p>
    <w:p w:rsidR="00040427" w:rsidRPr="00040427" w:rsidRDefault="00040427" w:rsidP="00040427">
      <w:pPr>
        <w:spacing w:line="319" w:lineRule="exact"/>
        <w:jc w:val="center"/>
        <w:rPr>
          <w:i/>
          <w:sz w:val="28"/>
          <w:lang w:val="uk-UA"/>
        </w:rPr>
      </w:pPr>
      <w:r w:rsidRPr="00040427">
        <w:rPr>
          <w:i/>
          <w:sz w:val="28"/>
          <w:lang w:val="uk-UA"/>
        </w:rPr>
        <w:t>(розраховано на 1 пару)</w:t>
      </w:r>
    </w:p>
    <w:p w:rsidR="00040427" w:rsidRPr="00040427" w:rsidRDefault="00040427" w:rsidP="00040427">
      <w:pPr>
        <w:spacing w:line="319" w:lineRule="exact"/>
        <w:jc w:val="center"/>
        <w:rPr>
          <w:i/>
          <w:sz w:val="28"/>
          <w:lang w:val="uk-UA"/>
        </w:rPr>
      </w:pPr>
    </w:p>
    <w:p w:rsidR="00040427" w:rsidRPr="00040427" w:rsidRDefault="00040427" w:rsidP="00040427">
      <w:pPr>
        <w:spacing w:line="319" w:lineRule="exact"/>
        <w:jc w:val="center"/>
        <w:rPr>
          <w:i/>
          <w:sz w:val="28"/>
          <w:lang w:val="uk-UA"/>
        </w:rPr>
      </w:pPr>
      <w:r w:rsidRPr="00040427">
        <w:rPr>
          <w:i/>
          <w:sz w:val="28"/>
          <w:lang w:val="uk-UA"/>
        </w:rPr>
        <w:t>Вихідні дані до вивчення теми</w:t>
      </w:r>
    </w:p>
    <w:p w:rsidR="00040427" w:rsidRPr="00040427" w:rsidRDefault="00040427" w:rsidP="00040427">
      <w:pPr>
        <w:spacing w:line="319" w:lineRule="exact"/>
        <w:ind w:left="3758"/>
        <w:rPr>
          <w:i/>
          <w:sz w:val="28"/>
          <w:lang w:val="uk-UA"/>
        </w:rPr>
      </w:pPr>
    </w:p>
    <w:p w:rsidR="00040427" w:rsidRPr="00040427" w:rsidRDefault="00040427" w:rsidP="00040427">
      <w:pPr>
        <w:pStyle w:val="a3"/>
        <w:ind w:right="557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Митні формальності </w:t>
      </w:r>
      <w:r w:rsidRPr="00040427">
        <w:rPr>
          <w:lang w:val="uk-UA"/>
        </w:rPr>
        <w:t>– процедури; пов'язані з необхідністю дотримання особами, що перетинають державний кордон, правил і умов ввезення і вивозу речей і товарів.</w:t>
      </w:r>
    </w:p>
    <w:p w:rsidR="00040427" w:rsidRPr="00040427" w:rsidRDefault="00040427" w:rsidP="00040427">
      <w:pPr>
        <w:pStyle w:val="a3"/>
        <w:ind w:right="551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Митна декларація </w:t>
      </w:r>
      <w:r w:rsidRPr="00040427">
        <w:rPr>
          <w:lang w:val="uk-UA"/>
        </w:rPr>
        <w:t>– письмова заява, що надається при перетині громадянами державного кордону органам митного контролю про ті речі й товари, що провозяться з собою або окремим вантажем. Митна декларація звичайно складається за встановленою формою на спеціальних бланках. Особи, які проходять митний контроль, зобов'язані заповнити митні декларації особисто.</w:t>
      </w:r>
    </w:p>
    <w:p w:rsidR="00040427" w:rsidRPr="00040427" w:rsidRDefault="00040427" w:rsidP="00040427">
      <w:pPr>
        <w:pStyle w:val="a3"/>
        <w:ind w:right="551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Митний контроль </w:t>
      </w:r>
      <w:r w:rsidRPr="00040427">
        <w:rPr>
          <w:lang w:val="uk-UA"/>
        </w:rPr>
        <w:t>– сукупність заходів, здійснюваних митними органами в цілях забезпечення дотримання митного законодавства країни: перевірка документів і відомостей, необхідних для митного контролю; митний огляд товарів і транспортних засобів, особистого огляду як виняткової форми митного контролю; облік товарів і транспортних засобів; усне опитування фізичних і посадових осіб; перевірка системи обліку й звітності</w:t>
      </w:r>
      <w:r w:rsidRPr="00040427">
        <w:rPr>
          <w:spacing w:val="-11"/>
          <w:lang w:val="uk-UA"/>
        </w:rPr>
        <w:t xml:space="preserve"> </w:t>
      </w:r>
      <w:r w:rsidRPr="00040427">
        <w:rPr>
          <w:lang w:val="uk-UA"/>
        </w:rPr>
        <w:t>тощо.</w:t>
      </w:r>
    </w:p>
    <w:p w:rsidR="00040427" w:rsidRPr="00040427" w:rsidRDefault="00040427" w:rsidP="00040427">
      <w:pPr>
        <w:pStyle w:val="a3"/>
        <w:spacing w:before="4"/>
        <w:ind w:right="559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Митний огляд </w:t>
      </w:r>
      <w:r w:rsidRPr="00040427">
        <w:rPr>
          <w:lang w:val="uk-UA"/>
        </w:rPr>
        <w:t>– це форма митного контролю або технологічна операція, процесуальна дія зі всіма наслідками, що звідси випливають.</w:t>
      </w:r>
    </w:p>
    <w:p w:rsidR="00040427" w:rsidRPr="00040427" w:rsidRDefault="00040427" w:rsidP="00040427">
      <w:pPr>
        <w:pStyle w:val="a3"/>
        <w:ind w:right="555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Паспортний контроль </w:t>
      </w:r>
      <w:r w:rsidRPr="00040427">
        <w:rPr>
          <w:lang w:val="uk-UA"/>
        </w:rPr>
        <w:t>– сукупність заходів, що здійснюються державною службою у прикордонних в'їзних і виїзних пунктах країни і включають перевірку паспортів та інших особистих посвідчень у осіб, які перетинають державний кордон, а також наявність у них дозволу (візи) на в'їзд і виїзд.</w:t>
      </w:r>
    </w:p>
    <w:p w:rsidR="00040427" w:rsidRPr="00040427" w:rsidRDefault="00040427" w:rsidP="00040427">
      <w:pPr>
        <w:pStyle w:val="a3"/>
        <w:ind w:right="550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Валютний контроль </w:t>
      </w:r>
      <w:r w:rsidRPr="00040427">
        <w:rPr>
          <w:lang w:val="uk-UA"/>
        </w:rPr>
        <w:t>– сукупність заходів, що здійснюються державною службою у прикордонних в'їзних і виїзних пунктах країни і передбачає контроль відповідно до національного валютного законодавства провезення через кордон іноземної і національної валюти особами, які перетинають державний контроль.</w:t>
      </w:r>
    </w:p>
    <w:p w:rsidR="00040427" w:rsidRPr="00040427" w:rsidRDefault="00040427" w:rsidP="00040427">
      <w:pPr>
        <w:pStyle w:val="a3"/>
        <w:spacing w:before="1"/>
        <w:ind w:right="557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Митний збір </w:t>
      </w:r>
      <w:r w:rsidRPr="00040427">
        <w:rPr>
          <w:lang w:val="uk-UA"/>
        </w:rPr>
        <w:t>– грошовий збір, стягуваний державою за товари, що пропускаються через державний кордон під контролем митних органів за встановленими тарифами.</w:t>
      </w:r>
    </w:p>
    <w:p w:rsidR="00040427" w:rsidRPr="00040427" w:rsidRDefault="00040427" w:rsidP="00040427">
      <w:pPr>
        <w:pStyle w:val="a3"/>
        <w:ind w:right="553" w:firstLine="710"/>
        <w:jc w:val="both"/>
        <w:rPr>
          <w:lang w:val="uk-UA"/>
        </w:rPr>
      </w:pPr>
      <w:r w:rsidRPr="00040427">
        <w:rPr>
          <w:i/>
          <w:lang w:val="uk-UA"/>
        </w:rPr>
        <w:t xml:space="preserve">Санітарні (медичні) формальності </w:t>
      </w:r>
      <w:r w:rsidRPr="00040427">
        <w:rPr>
          <w:lang w:val="uk-UA"/>
        </w:rPr>
        <w:t>– процедури, пов'язані з перевіркою дотримання особами, які перетинають державний контроль, і їх тваринами (якщо такі є) встановлених вимог про вакцинацію (щеплення). Сертифікат про вакцинацію.</w:t>
      </w:r>
    </w:p>
    <w:p w:rsidR="00607DC4" w:rsidRDefault="00607DC4">
      <w:pPr>
        <w:rPr>
          <w:lang w:val="uk-UA"/>
        </w:rPr>
      </w:pPr>
    </w:p>
    <w:p w:rsidR="00040427" w:rsidRPr="000B3ED3" w:rsidRDefault="00040427" w:rsidP="00040427">
      <w:pPr>
        <w:pStyle w:val="a3"/>
        <w:ind w:right="546" w:firstLine="710"/>
        <w:jc w:val="both"/>
        <w:rPr>
          <w:lang w:val="uk-UA"/>
        </w:rPr>
      </w:pPr>
      <w:r>
        <w:rPr>
          <w:lang w:val="uk-UA"/>
        </w:rPr>
        <w:t>Завдання: Обрати будь-яку країну та описати формальності та процедури здійснення туристичної подорожі.</w:t>
      </w:r>
      <w:r>
        <w:rPr>
          <w:lang w:val="uk-UA"/>
        </w:rPr>
        <w:t xml:space="preserve"> Можливим є опрацювання формальностей по одній країні, яку обрали попередньо.</w:t>
      </w:r>
      <w:bookmarkStart w:id="0" w:name="_GoBack"/>
      <w:bookmarkEnd w:id="0"/>
    </w:p>
    <w:sectPr w:rsidR="00040427" w:rsidRPr="000B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B"/>
    <w:rsid w:val="00040427"/>
    <w:rsid w:val="00084258"/>
    <w:rsid w:val="000B3ED3"/>
    <w:rsid w:val="002A2B5B"/>
    <w:rsid w:val="004439DB"/>
    <w:rsid w:val="006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0B3ED3"/>
    <w:pPr>
      <w:spacing w:line="319" w:lineRule="exact"/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3ED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0B3ED3"/>
    <w:pPr>
      <w:ind w:left="3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ED3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0B3ED3"/>
    <w:pPr>
      <w:spacing w:line="319" w:lineRule="exact"/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3ED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0B3ED3"/>
    <w:pPr>
      <w:ind w:left="3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ED3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E61-630B-4725-8CF2-AE43CDF8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4903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2022-05-22T14:32:00Z</dcterms:created>
  <dcterms:modified xsi:type="dcterms:W3CDTF">2022-05-22T14:39:00Z</dcterms:modified>
</cp:coreProperties>
</file>