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54A2E" w:rsidRPr="008774C2" w:rsidTr="00B5428D">
        <w:tc>
          <w:tcPr>
            <w:tcW w:w="5103" w:type="dxa"/>
            <w:tcBorders>
              <w:right w:val="single" w:sz="4" w:space="0" w:color="auto"/>
            </w:tcBorders>
          </w:tcPr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8.3 Ліцензування освітньої діяльності та акредитація освітніх програм.</w:t>
            </w:r>
          </w:p>
        </w:tc>
      </w:tr>
      <w:tr w:rsidR="00454A2E" w:rsidRPr="008774C2" w:rsidTr="00B5428D">
        <w:tc>
          <w:tcPr>
            <w:tcW w:w="5103" w:type="dxa"/>
            <w:tcBorders>
              <w:right w:val="single" w:sz="4" w:space="0" w:color="auto"/>
            </w:tcBorders>
          </w:tcPr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Освітня діяльність у сфері вищої освіти провадиться на підставі ліцензій, що видаються визначеним Кабінетом Міністрів України органом ліцензування відповідно до законодавства. </w:t>
            </w:r>
          </w:p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 2020 року ліцензування обов’язково здійснювалося для кожної окремої спеціальності закладу вищої освіти (наукової установи), за якою здійснювалася підготовка здобувачів вищої освіти. </w:t>
            </w: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З 16 січня 2020 року ліцензуванню у сфері вищої освіти підлягають: </w:t>
            </w:r>
          </w:p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1) освітня діяльність закладу вищої освіти на певному рівні вищої освіти;</w:t>
            </w:r>
          </w:p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2) освітня діяльність за освітніми програмами, що передбачають присвоєння професійної кваліфікації з професій, для яких запроваджено додаткове регулювання.</w:t>
            </w:r>
          </w:p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n1743"/>
            <w:bookmarkStart w:id="1" w:name="n1744"/>
            <w:bookmarkStart w:id="2" w:name="n1745"/>
            <w:bookmarkEnd w:id="0"/>
            <w:bookmarkEnd w:id="1"/>
            <w:bookmarkEnd w:id="2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Інформація про видачу та анулювання ліцензій на провадження освітньої діяльності закладами вищої освіти  може бути знайдена у Єдиній державній електронній базі з питань освіти за посиланням: </w:t>
            </w:r>
            <w:hyperlink r:id="rId4" w:history="1">
              <w:r w:rsidRPr="008774C2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uk-UA"/>
                </w:rPr>
                <w:t>https://registry.edbo.gov.ua/vishcha-osvita/</w:t>
              </w:r>
            </w:hyperlink>
            <w:r w:rsidRPr="008774C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</w:p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Процедура акредитації в системі вищої освіти України до 2019 року здійснювалася за напрямом підготовки (галуззю знань) або спеціальністю.  </w:t>
            </w: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З 2019 року здійснюється акредитація освітніх програм закладів вищої освіти. </w:t>
            </w:r>
          </w:p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Cистема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забезпечення якості вищої освіти в Україні складається із:</w:t>
            </w:r>
          </w:p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3" w:name="n273"/>
            <w:bookmarkEnd w:id="3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1) системи забезпечення закладами вищої освіти якості освітньої діяльності та якості вищої освіти (система внутрішнього забезпечення якості);</w:t>
            </w:r>
          </w:p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4" w:name="n274"/>
            <w:bookmarkEnd w:id="4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2) системи зовнішнього забезпечення якості освітньої діяльності закладів вищої освіти та якості вищої освіти;</w:t>
            </w:r>
          </w:p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5" w:name="n275"/>
            <w:bookmarkEnd w:id="5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3) системи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освіти.</w:t>
            </w:r>
          </w:p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 Україні визнаються сертифікати про акредитацію освітніх програм, видані іноземними акредитаційними агентствами чи агентствами забезпечення якості вищої освіти, перелік яких затверджується Кабінетом Міністрів України. Чинним є перелік таких агентств, затверджений розпорядженням Кабінету Міністрів України від 10 липня 2019 № 554-р на основі Європейського реєстру забезпечення якості вищої освіти (EQAR). </w:t>
            </w:r>
          </w:p>
        </w:tc>
      </w:tr>
      <w:tr w:rsidR="00454A2E" w:rsidRPr="008774C2" w:rsidTr="00B5428D">
        <w:tc>
          <w:tcPr>
            <w:tcW w:w="5103" w:type="dxa"/>
            <w:tcBorders>
              <w:right w:val="single" w:sz="4" w:space="0" w:color="auto"/>
            </w:tcBorders>
          </w:tcPr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18"/>
                <w:szCs w:val="18"/>
                <w:lang w:eastAsia="uk-UA"/>
              </w:rPr>
              <w:t>8.4 Організація та структура системи вищої освіти</w:t>
            </w:r>
          </w:p>
        </w:tc>
      </w:tr>
      <w:tr w:rsidR="00454A2E" w:rsidRPr="008774C2" w:rsidTr="00B5428D">
        <w:tc>
          <w:tcPr>
            <w:tcW w:w="5103" w:type="dxa"/>
            <w:tcBorders>
              <w:right w:val="single" w:sz="4" w:space="0" w:color="auto"/>
            </w:tcBorders>
          </w:tcPr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8.4.1 Молодший бакалавр</w:t>
            </w:r>
          </w:p>
        </w:tc>
      </w:tr>
      <w:tr w:rsidR="00454A2E" w:rsidRPr="008774C2" w:rsidTr="00B5428D">
        <w:tc>
          <w:tcPr>
            <w:tcW w:w="5103" w:type="dxa"/>
            <w:tcBorders>
              <w:right w:val="single" w:sz="4" w:space="0" w:color="auto"/>
            </w:tcBorders>
          </w:tcPr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Молодший бакалавр - це освітній або освітньо-професійний ступінь, що здобувається на початковому рівні (короткому циклі) вищої освіти і присуджується закладом вищої освіти у результаті успішного виконання здобувачем вищої освіти освітньої програми, обсяг якої становить 120 кредитів ЄКТС. Особа має право здобувати ступінь молодшого бакалавра за умови наявності в неї повної загальної середньої освіти. Для здобуття освітнього ступеня молодшого бакалавра на основі фахової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передвищої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освіти заклад вищої освіти має право визнати та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перезарахувати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кредити ЄКТС, максимальний обсяг яких визначається стандартом вищої освіти в межах кожної спеціальності.  </w:t>
            </w:r>
            <w:bookmarkStart w:id="6" w:name="n1507"/>
            <w:bookmarkStart w:id="7" w:name="n96"/>
            <w:bookmarkEnd w:id="6"/>
            <w:bookmarkEnd w:id="7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Ступінь молодшого бакалавра відповідає 5 рівню Національної рамки кваліфікацій, Європейської рамки кваліфікацій для навчання впродовж життя та </w:t>
            </w:r>
            <w:r w:rsidRPr="008774C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короткому циклу </w:t>
            </w: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Рамки кваліфікацій Європейського простору вищої освіти.</w:t>
            </w:r>
          </w:p>
        </w:tc>
      </w:tr>
      <w:tr w:rsidR="00454A2E" w:rsidRPr="008774C2" w:rsidTr="00B5428D">
        <w:tc>
          <w:tcPr>
            <w:tcW w:w="5103" w:type="dxa"/>
            <w:tcBorders>
              <w:right w:val="single" w:sz="4" w:space="0" w:color="auto"/>
            </w:tcBorders>
          </w:tcPr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8.4.2 Бакалавр </w:t>
            </w:r>
          </w:p>
        </w:tc>
      </w:tr>
      <w:tr w:rsidR="00454A2E" w:rsidRPr="008774C2" w:rsidTr="00B5428D">
        <w:trPr>
          <w:trHeight w:val="3365"/>
        </w:trPr>
        <w:tc>
          <w:tcPr>
            <w:tcW w:w="5103" w:type="dxa"/>
            <w:tcBorders>
              <w:right w:val="single" w:sz="4" w:space="0" w:color="auto"/>
            </w:tcBorders>
          </w:tcPr>
          <w:p w:rsidR="00454A2E" w:rsidRPr="008774C2" w:rsidRDefault="00454A2E" w:rsidP="00B5428D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lastRenderedPageBreak/>
              <w:t xml:space="preserve">Бакалавр - це освітній ступінь,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освітньо-професійної програми, обсяг якої становить 180-240 кредитів ЄКТС. Особа має право здобувати ступінь бакалавра за умови наявності в неї повної загальної середньої освіти. Для здобуття освітнього ступеня бакалавра на основі освітнього ступеня молодшого бакалавра або на основі фахової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передвищої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освіти заклад вищої освіти має право визнати та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перезарахувати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кредити ЄКТС, максимальний обсяг яких визначається стандартом вищої освіти в межах кожної спеціальності. Ступінь бакалавра відповідає 6 рівню Національної рамки кваліфікацій, Європейської рамки кваліфікацій для навчання впродовж життя та першому циклу Рамки кваліфікацій Європейського простору вищої освіти.</w:t>
            </w:r>
          </w:p>
        </w:tc>
      </w:tr>
    </w:tbl>
    <w:p w:rsidR="00454A2E" w:rsidRPr="00456AAA" w:rsidRDefault="00454A2E" w:rsidP="00454A2E">
      <w:pPr>
        <w:rPr>
          <w:lang w:val="ru-RU"/>
        </w:rPr>
      </w:pPr>
      <w:r w:rsidRPr="002C2819">
        <w:rPr>
          <w:b/>
          <w:highlight w:val="yellow"/>
        </w:rPr>
        <w:t>Deadline:</w:t>
      </w:r>
      <w:r>
        <w:rPr>
          <w:b/>
          <w:highlight w:val="yellow"/>
          <w:lang w:val="ru-RU"/>
        </w:rPr>
        <w:t xml:space="preserve"> </w:t>
      </w:r>
      <w:r>
        <w:rPr>
          <w:b/>
          <w:highlight w:val="yellow"/>
          <w:lang w:val="ru-RU"/>
        </w:rPr>
        <w:t>16</w:t>
      </w:r>
      <w:bookmarkStart w:id="8" w:name="_GoBack"/>
      <w:bookmarkEnd w:id="8"/>
      <w:r w:rsidRPr="00456AAA">
        <w:rPr>
          <w:b/>
          <w:highlight w:val="yellow"/>
          <w:lang w:val="ru-RU"/>
        </w:rPr>
        <w:t>.05.22</w:t>
      </w:r>
    </w:p>
    <w:p w:rsidR="00554A6F" w:rsidRPr="00454A2E" w:rsidRDefault="00554A6F">
      <w:pPr>
        <w:rPr>
          <w:lang w:val="uk-UA"/>
        </w:rPr>
      </w:pPr>
    </w:p>
    <w:sectPr w:rsidR="00554A6F" w:rsidRPr="00454A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92"/>
    <w:rsid w:val="00454A2E"/>
    <w:rsid w:val="00554A6F"/>
    <w:rsid w:val="007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0853"/>
  <w15:chartTrackingRefBased/>
  <w15:docId w15:val="{C576FEDC-183D-4486-B8B2-6C57CBB5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A2E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454A2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istry.edbo.gov.ua/vishcha-osvi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2022-05-11T12:05:00Z</dcterms:created>
  <dcterms:modified xsi:type="dcterms:W3CDTF">2022-05-11T12:06:00Z</dcterms:modified>
</cp:coreProperties>
</file>