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4E" w:rsidRPr="009D27E6" w:rsidRDefault="00177237" w:rsidP="00241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3</w:t>
      </w:r>
    </w:p>
    <w:p w:rsidR="0007734E" w:rsidRPr="009D27E6" w:rsidRDefault="0007734E" w:rsidP="00241B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ІМІДЖУВАННЯ ЯК СТРАТЕГІЯ ТА ТАКТИКА </w:t>
      </w:r>
    </w:p>
    <w:p w:rsidR="0007734E" w:rsidRPr="009D27E6" w:rsidRDefault="0007734E" w:rsidP="00241B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b/>
          <w:sz w:val="28"/>
          <w:szCs w:val="28"/>
          <w:lang w:val="uk-UA"/>
        </w:rPr>
        <w:t>ПРОФЕСІЙНОГО ФОРМУВАННЯ ІМІДЖУ</w:t>
      </w:r>
    </w:p>
    <w:p w:rsidR="0007734E" w:rsidRPr="00B5246D" w:rsidRDefault="0007734E" w:rsidP="00B5246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246D">
        <w:rPr>
          <w:rFonts w:ascii="Times New Roman" w:hAnsi="Times New Roman" w:cs="Times New Roman"/>
          <w:b/>
          <w:sz w:val="28"/>
          <w:szCs w:val="28"/>
          <w:lang w:val="uk-UA"/>
        </w:rPr>
        <w:t>Групова та індивіду</w:t>
      </w:r>
      <w:r w:rsidR="00B5246D" w:rsidRPr="00B524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альна форми </w:t>
      </w:r>
      <w:proofErr w:type="spellStart"/>
      <w:r w:rsidR="00B5246D" w:rsidRPr="00B5246D">
        <w:rPr>
          <w:rFonts w:ascii="Times New Roman" w:hAnsi="Times New Roman" w:cs="Times New Roman"/>
          <w:b/>
          <w:sz w:val="28"/>
          <w:szCs w:val="28"/>
          <w:lang w:val="uk-UA"/>
        </w:rPr>
        <w:t>іміджування</w:t>
      </w:r>
      <w:proofErr w:type="spellEnd"/>
      <w:r w:rsidR="00B5246D" w:rsidRPr="00B5246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7734E" w:rsidRPr="00B5246D" w:rsidRDefault="0007734E" w:rsidP="00B5246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24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Базова модель технології </w:t>
      </w:r>
      <w:proofErr w:type="spellStart"/>
      <w:r w:rsidRPr="00B5246D">
        <w:rPr>
          <w:rFonts w:ascii="Times New Roman" w:hAnsi="Times New Roman" w:cs="Times New Roman"/>
          <w:b/>
          <w:sz w:val="28"/>
          <w:szCs w:val="28"/>
          <w:lang w:val="uk-UA"/>
        </w:rPr>
        <w:t>іміджування</w:t>
      </w:r>
      <w:proofErr w:type="spellEnd"/>
      <w:r w:rsidRPr="00B524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її складові.</w:t>
      </w:r>
    </w:p>
    <w:p w:rsidR="00B5246D" w:rsidRPr="00B5246D" w:rsidRDefault="00B5246D" w:rsidP="00B5246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24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Поняття «Я-концепції» та її місце у технології </w:t>
      </w:r>
      <w:proofErr w:type="spellStart"/>
      <w:r w:rsidRPr="00B5246D">
        <w:rPr>
          <w:rFonts w:ascii="Times New Roman" w:hAnsi="Times New Roman" w:cs="Times New Roman"/>
          <w:b/>
          <w:sz w:val="28"/>
          <w:szCs w:val="28"/>
          <w:lang w:val="uk-UA"/>
        </w:rPr>
        <w:t>іміджування</w:t>
      </w:r>
      <w:proofErr w:type="spellEnd"/>
      <w:r w:rsidRPr="00B5246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2333B" w:rsidRPr="009D27E6" w:rsidRDefault="0042333B" w:rsidP="003F262D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Основні терміни й поняття: </w:t>
      </w:r>
      <w:proofErr w:type="spellStart"/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>іміджування</w:t>
      </w:r>
      <w:proofErr w:type="spellEnd"/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>іміджмейкінг</w:t>
      </w:r>
      <w:proofErr w:type="spellEnd"/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конгруентність, образ, </w:t>
      </w:r>
      <w:proofErr w:type="spellStart"/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>образ</w:t>
      </w:r>
      <w:proofErr w:type="spellEnd"/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фізичного Я, особистість, самооцінка, самоповага, фрустрація, Я-концепція.</w:t>
      </w:r>
    </w:p>
    <w:p w:rsidR="0042333B" w:rsidRPr="0042333B" w:rsidRDefault="0042333B" w:rsidP="003F26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333B">
        <w:rPr>
          <w:rFonts w:ascii="Times New Roman" w:hAnsi="Times New Roman" w:cs="Times New Roman"/>
          <w:b/>
          <w:sz w:val="28"/>
          <w:szCs w:val="28"/>
          <w:lang w:val="uk-UA"/>
        </w:rPr>
        <w:t>1. Групова та індивіду</w:t>
      </w:r>
      <w:r w:rsidR="00B524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альна форми </w:t>
      </w:r>
      <w:proofErr w:type="spellStart"/>
      <w:r w:rsidR="00B5246D">
        <w:rPr>
          <w:rFonts w:ascii="Times New Roman" w:hAnsi="Times New Roman" w:cs="Times New Roman"/>
          <w:b/>
          <w:sz w:val="28"/>
          <w:szCs w:val="28"/>
          <w:lang w:val="uk-UA"/>
        </w:rPr>
        <w:t>іміджування</w:t>
      </w:r>
      <w:proofErr w:type="spellEnd"/>
    </w:p>
    <w:p w:rsidR="0007734E" w:rsidRPr="009D27E6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5246D">
        <w:rPr>
          <w:rFonts w:ascii="Times New Roman" w:hAnsi="Times New Roman" w:cs="Times New Roman"/>
          <w:b/>
          <w:sz w:val="28"/>
          <w:szCs w:val="28"/>
          <w:lang w:val="uk-UA"/>
        </w:rPr>
        <w:t>Іміджування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це основний спосіб та прийом професійного спрямування іміджу, спрямовані на інтеграцію ефективного об</w:t>
      </w:r>
      <w:r>
        <w:rPr>
          <w:rFonts w:ascii="Times New Roman" w:hAnsi="Times New Roman" w:cs="Times New Roman"/>
          <w:sz w:val="28"/>
          <w:szCs w:val="28"/>
          <w:lang w:val="uk-UA"/>
        </w:rPr>
        <w:t>разу у різноманітні сфери життя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Іміджування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охоплює знан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я у галузі психології особистості, психотерапії, етики, естетики,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ортобіотики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конфліктології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, медицини, а також орієнтується на практику риторики, пластики, етики, етикету, косметології, моди, дизайну одягу,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фейсбілдінгу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і т. ін.</w:t>
      </w:r>
    </w:p>
    <w:p w:rsidR="0007734E" w:rsidRPr="009D27E6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55105">
        <w:rPr>
          <w:rFonts w:ascii="Times New Roman" w:hAnsi="Times New Roman" w:cs="Times New Roman"/>
          <w:b/>
          <w:sz w:val="28"/>
          <w:szCs w:val="28"/>
          <w:lang w:val="uk-UA"/>
        </w:rPr>
        <w:t>Іміджування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низка навмисно побудованих моделей поведінки. З психологічної точки зору ця діяльність спирається на ряд механізмів: </w:t>
      </w:r>
      <w:proofErr w:type="spellStart"/>
      <w:r w:rsidRPr="00D55105">
        <w:rPr>
          <w:rFonts w:ascii="Times New Roman" w:hAnsi="Times New Roman" w:cs="Times New Roman"/>
          <w:b/>
          <w:sz w:val="28"/>
          <w:szCs w:val="28"/>
          <w:lang w:val="uk-UA"/>
        </w:rPr>
        <w:t>фасилітація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(від англ. </w:t>
      </w:r>
      <w:proofErr w:type="spellStart"/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>facilitate</w:t>
      </w:r>
      <w:proofErr w:type="spellEnd"/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– допомагати, полегшувати, сприяти) пов’язана з мовним впливом, </w:t>
      </w:r>
      <w:r w:rsidRPr="00D55105">
        <w:rPr>
          <w:rFonts w:ascii="Times New Roman" w:hAnsi="Times New Roman" w:cs="Times New Roman"/>
          <w:b/>
          <w:sz w:val="28"/>
          <w:szCs w:val="28"/>
          <w:lang w:val="uk-UA"/>
        </w:rPr>
        <w:t>атракція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візуально фіксоване емоційне ставлення людини до чогось або до когось у вигляді проявів симпатії і готовності до спілкування. </w:t>
      </w:r>
      <w:r w:rsidRPr="00D55105">
        <w:rPr>
          <w:rFonts w:ascii="Times New Roman" w:hAnsi="Times New Roman" w:cs="Times New Roman"/>
          <w:b/>
          <w:sz w:val="28"/>
          <w:szCs w:val="28"/>
          <w:lang w:val="uk-UA"/>
        </w:rPr>
        <w:t>Штучним шляхом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образ може змінюватися як </w:t>
      </w:r>
      <w:r w:rsidRPr="00D55105">
        <w:rPr>
          <w:rFonts w:ascii="Times New Roman" w:hAnsi="Times New Roman" w:cs="Times New Roman"/>
          <w:b/>
          <w:sz w:val="28"/>
          <w:szCs w:val="28"/>
          <w:lang w:val="uk-UA"/>
        </w:rPr>
        <w:t>на рівні свідомого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(методами переконання), так і </w:t>
      </w:r>
      <w:r w:rsidRPr="00D55105">
        <w:rPr>
          <w:rFonts w:ascii="Times New Roman" w:hAnsi="Times New Roman" w:cs="Times New Roman"/>
          <w:b/>
          <w:sz w:val="28"/>
          <w:szCs w:val="28"/>
          <w:lang w:val="uk-UA"/>
        </w:rPr>
        <w:t>на рівні несвідомого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(методами навіювання)</w:t>
      </w:r>
      <w:r>
        <w:rPr>
          <w:rFonts w:ascii="Times New Roman" w:hAnsi="Times New Roman" w:cs="Times New Roman"/>
          <w:sz w:val="28"/>
          <w:szCs w:val="28"/>
          <w:lang w:val="uk-UA"/>
        </w:rPr>
        <w:t>. Досвід свідчить: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у процесі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іміджування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образу, методи навіювання нерідко виявляються більш ефективними, ніж методи переконання.</w:t>
      </w:r>
    </w:p>
    <w:p w:rsidR="0042333B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55105">
        <w:rPr>
          <w:rFonts w:ascii="Times New Roman" w:hAnsi="Times New Roman" w:cs="Times New Roman"/>
          <w:b/>
          <w:sz w:val="28"/>
          <w:szCs w:val="28"/>
          <w:lang w:val="uk-UA"/>
        </w:rPr>
        <w:t>Іміджування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у двох </w:t>
      </w:r>
      <w:r w:rsidRPr="00D55105">
        <w:rPr>
          <w:rFonts w:ascii="Times New Roman" w:hAnsi="Times New Roman" w:cs="Times New Roman"/>
          <w:b/>
          <w:sz w:val="28"/>
          <w:szCs w:val="28"/>
          <w:lang w:val="uk-UA"/>
        </w:rPr>
        <w:t>форма</w:t>
      </w:r>
      <w:r w:rsidR="0042333B" w:rsidRPr="00D55105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="0042333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2333B" w:rsidRPr="00D55105">
        <w:rPr>
          <w:rFonts w:ascii="Times New Roman" w:hAnsi="Times New Roman" w:cs="Times New Roman"/>
          <w:b/>
          <w:sz w:val="28"/>
          <w:szCs w:val="28"/>
          <w:lang w:val="uk-UA"/>
        </w:rPr>
        <w:t>груповій</w:t>
      </w:r>
      <w:r w:rsidR="0042333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42333B" w:rsidRPr="00D55105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індивідуальній</w:t>
      </w:r>
      <w:r w:rsidR="004233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734E" w:rsidRPr="009D27E6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105">
        <w:rPr>
          <w:rFonts w:ascii="Times New Roman" w:hAnsi="Times New Roman" w:cs="Times New Roman"/>
          <w:b/>
          <w:sz w:val="28"/>
          <w:szCs w:val="28"/>
          <w:lang w:val="uk-UA"/>
        </w:rPr>
        <w:t>Групова форма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у вигляді групових консультацій та групових занять (лекційних, практичних,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тренінгових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), основними завданнями якої є інформування клієнтів про основні прийоми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самоіміджування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, корекцію іміджу відповідно до культури спілкування та правил етикету і т. ін. </w:t>
      </w:r>
    </w:p>
    <w:p w:rsidR="00D55105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1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Індивідуальне </w:t>
      </w:r>
      <w:proofErr w:type="spellStart"/>
      <w:r w:rsidRPr="00D55105">
        <w:rPr>
          <w:rFonts w:ascii="Times New Roman" w:hAnsi="Times New Roman" w:cs="Times New Roman"/>
          <w:b/>
          <w:sz w:val="28"/>
          <w:szCs w:val="28"/>
          <w:lang w:val="uk-UA"/>
        </w:rPr>
        <w:t>іміджування</w:t>
      </w:r>
      <w:proofErr w:type="spellEnd"/>
      <w:r w:rsidR="00D55105">
        <w:rPr>
          <w:rFonts w:ascii="Times New Roman" w:hAnsi="Times New Roman" w:cs="Times New Roman"/>
          <w:sz w:val="28"/>
          <w:szCs w:val="28"/>
          <w:lang w:val="uk-UA"/>
        </w:rPr>
        <w:t xml:space="preserve"> має дві стадії:</w:t>
      </w:r>
    </w:p>
    <w:p w:rsidR="00D55105" w:rsidRDefault="00D55105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1) </w:t>
      </w:r>
      <w:r w:rsidR="0007734E" w:rsidRPr="009D27E6">
        <w:rPr>
          <w:rFonts w:ascii="Times New Roman" w:hAnsi="Times New Roman" w:cs="Times New Roman"/>
          <w:sz w:val="28"/>
          <w:szCs w:val="28"/>
          <w:lang w:val="uk-UA"/>
        </w:rPr>
        <w:t>моделювання (визначення психотипу, підбір на основі результатів діагностики зачіски, макіяжу, одягу, аксесуарів)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7734E" w:rsidRPr="009D27E6" w:rsidRDefault="00D55105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 </w:t>
      </w:r>
      <w:r w:rsidR="0007734E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консультування (навчання прийомам </w:t>
      </w:r>
      <w:proofErr w:type="spellStart"/>
      <w:r w:rsidR="0007734E" w:rsidRPr="009D27E6">
        <w:rPr>
          <w:rFonts w:ascii="Times New Roman" w:hAnsi="Times New Roman" w:cs="Times New Roman"/>
          <w:sz w:val="28"/>
          <w:szCs w:val="28"/>
          <w:lang w:val="uk-UA"/>
        </w:rPr>
        <w:t>самоіміджування</w:t>
      </w:r>
      <w:proofErr w:type="spellEnd"/>
      <w:r w:rsidR="0007734E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). У площині індивідуального </w:t>
      </w:r>
      <w:proofErr w:type="spellStart"/>
      <w:r w:rsidR="0007734E" w:rsidRPr="009D27E6">
        <w:rPr>
          <w:rFonts w:ascii="Times New Roman" w:hAnsi="Times New Roman" w:cs="Times New Roman"/>
          <w:sz w:val="28"/>
          <w:szCs w:val="28"/>
          <w:lang w:val="uk-UA"/>
        </w:rPr>
        <w:t>іміджування</w:t>
      </w:r>
      <w:proofErr w:type="spellEnd"/>
      <w:r w:rsidR="0007734E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визначають тілесно орієнтовані та особистісно-центровані технології.</w:t>
      </w:r>
    </w:p>
    <w:p w:rsidR="0042333B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1C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Особистісно-центроване (глибинне) </w:t>
      </w:r>
      <w:proofErr w:type="spellStart"/>
      <w:r w:rsidRPr="00891C13">
        <w:rPr>
          <w:rFonts w:ascii="Times New Roman" w:hAnsi="Times New Roman" w:cs="Times New Roman"/>
          <w:b/>
          <w:sz w:val="28"/>
          <w:szCs w:val="28"/>
          <w:lang w:val="uk-UA"/>
        </w:rPr>
        <w:t>іміджування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є науково обґрунтованою та експериментально апробованою технологією, що включає </w:t>
      </w:r>
      <w:r w:rsidR="0042333B">
        <w:rPr>
          <w:rFonts w:ascii="Times New Roman" w:hAnsi="Times New Roman" w:cs="Times New Roman"/>
          <w:sz w:val="28"/>
          <w:szCs w:val="28"/>
          <w:lang w:val="uk-UA"/>
        </w:rPr>
        <w:t>етапи:</w:t>
      </w:r>
    </w:p>
    <w:p w:rsidR="0042333B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1) розр</w:t>
      </w:r>
      <w:r w:rsidR="0042333B">
        <w:rPr>
          <w:rFonts w:ascii="Times New Roman" w:hAnsi="Times New Roman" w:cs="Times New Roman"/>
          <w:sz w:val="28"/>
          <w:szCs w:val="28"/>
          <w:lang w:val="uk-UA"/>
        </w:rPr>
        <w:t>обки ідеального іміджу клієнта,</w:t>
      </w:r>
    </w:p>
    <w:p w:rsidR="0042333B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2) формування на цій основі імід</w:t>
      </w:r>
      <w:r w:rsidR="0042333B">
        <w:rPr>
          <w:rFonts w:ascii="Times New Roman" w:hAnsi="Times New Roman" w:cs="Times New Roman"/>
          <w:sz w:val="28"/>
          <w:szCs w:val="28"/>
          <w:lang w:val="uk-UA"/>
        </w:rPr>
        <w:t>жу та навичок його презентації,</w:t>
      </w:r>
    </w:p>
    <w:p w:rsidR="0007734E" w:rsidRPr="009D27E6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3) навчання прийомам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самоіміджування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й створення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іміджорієнтованого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середовища.</w:t>
      </w:r>
    </w:p>
    <w:p w:rsidR="0007734E" w:rsidRPr="009D27E6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1C13">
        <w:rPr>
          <w:rFonts w:ascii="Times New Roman" w:hAnsi="Times New Roman" w:cs="Times New Roman"/>
          <w:b/>
          <w:sz w:val="28"/>
          <w:szCs w:val="28"/>
          <w:lang w:val="uk-UA"/>
        </w:rPr>
        <w:t>Перший етап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глибинного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іміджування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(коли моделюється еталонний зразок клієнта) включає: опис й обґрунтування запиту клієнта на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іміджування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, розробку ідеального іміджу з урахуванням ментальності суб’єкта, його антропологічних,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статево-вікових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, зовнішніх естетичних даних, духовно-морального, особистісно-суб’єктного, професійного рівня розвитку, соціальної зрілості, міри сформованості іміджевих переваг, наявності реальних можливостей і т. ін.</w:t>
      </w:r>
    </w:p>
    <w:p w:rsidR="0007734E" w:rsidRPr="009D27E6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1C13">
        <w:rPr>
          <w:rFonts w:ascii="Times New Roman" w:hAnsi="Times New Roman" w:cs="Times New Roman"/>
          <w:b/>
          <w:sz w:val="28"/>
          <w:szCs w:val="28"/>
          <w:lang w:val="uk-UA"/>
        </w:rPr>
        <w:t>Другий етап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глибинного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іміджування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включає матеріалізацію нових елементів іміджу: </w:t>
      </w:r>
    </w:p>
    <w:p w:rsidR="0007734E" w:rsidRPr="009D27E6" w:rsidRDefault="0007734E" w:rsidP="00891C13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інтеграцію в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інтра-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інтерпсихічний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простір клієнта, оволодіння новими поведінковими стереотипами;</w:t>
      </w:r>
    </w:p>
    <w:p w:rsidR="0007734E" w:rsidRPr="009D27E6" w:rsidRDefault="0007734E" w:rsidP="00891C13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синхронну об’єктивацію самооцінки, корекцію непродуктивних психоемоційних станів, маргінальних (від лат. </w:t>
      </w:r>
      <w:proofErr w:type="spellStart"/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>margo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край, межа)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деструктів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, невротичних комплексів, поведінкових реакцій, вербальних та невербальних компонентів спілкування;</w:t>
      </w:r>
    </w:p>
    <w:p w:rsidR="0007734E" w:rsidRPr="009D27E6" w:rsidRDefault="0007734E" w:rsidP="00891C13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напрацювання стійких навичок конструктивної взаємодії, перебудову системи відносин та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самоставлення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7734E" w:rsidRPr="009D27E6" w:rsidRDefault="0007734E" w:rsidP="00891C13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lastRenderedPageBreak/>
        <w:t>індивідуальний підбір засобів самовираження, що дозволять розкрити внутрішній потенціал особистості (через стиль одягу, манеру поведінки, зачіску, макіяж, аксесуари);</w:t>
      </w:r>
    </w:p>
    <w:p w:rsidR="0007734E" w:rsidRPr="009D27E6" w:rsidRDefault="0007734E" w:rsidP="00891C13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підвищення рівня саморегуляції, адаптованості людини до швидкоплинних змін життя;</w:t>
      </w:r>
    </w:p>
    <w:p w:rsidR="0007734E" w:rsidRPr="009D27E6" w:rsidRDefault="0007734E" w:rsidP="00891C13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моделювання індивідуального стилю поведінки у різноманітних життєвих ситуаціях;</w:t>
      </w:r>
    </w:p>
    <w:p w:rsidR="0007734E" w:rsidRPr="009D27E6" w:rsidRDefault="0007734E" w:rsidP="00891C13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оволодіння технологією захисту іміджу у конфліктних ситуаціях.</w:t>
      </w:r>
    </w:p>
    <w:p w:rsidR="00891C13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Як пра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ило, така ґрунтовна матеріалізація вказаних елементів іміджу у сукупності забезпечить гармонізацію психологічного статусу індивіда, його внутрішнього світу із зовнішністю та поведінкою. Отже, основне завдання другого етапу – підвищити </w:t>
      </w:r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>конгруентність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(лат. </w:t>
      </w:r>
      <w:proofErr w:type="spellStart"/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>congruens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congruentis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“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співрозмірний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”, “відповідний”) іміджу – відповідність внутрішніх почуттів та </w:t>
      </w:r>
      <w:r w:rsidR="00891C13">
        <w:rPr>
          <w:rFonts w:ascii="Times New Roman" w:hAnsi="Times New Roman" w:cs="Times New Roman"/>
          <w:sz w:val="28"/>
          <w:szCs w:val="28"/>
          <w:lang w:val="uk-UA"/>
        </w:rPr>
        <w:t>переживань людини її поведінці.</w:t>
      </w:r>
    </w:p>
    <w:p w:rsidR="0007734E" w:rsidRPr="009D27E6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1C13">
        <w:rPr>
          <w:rFonts w:ascii="Times New Roman" w:hAnsi="Times New Roman" w:cs="Times New Roman"/>
          <w:b/>
          <w:sz w:val="28"/>
          <w:szCs w:val="28"/>
          <w:lang w:val="uk-UA"/>
        </w:rPr>
        <w:t>Конгруентність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це стан цілісності та абсолютної щирості, коли всі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мікросфери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 працюють узгоджено і спрямовані до однієї мети. Якщо людина відчуває, виглядає, думає, говорить і робить усе суголосно, у цей момент вона конгруентна.</w:t>
      </w:r>
      <w:r w:rsidRPr="009D27E6">
        <w:rPr>
          <w:rFonts w:ascii="Times New Roman" w:hAnsi="Times New Roman" w:cs="Times New Roman"/>
          <w:sz w:val="28"/>
          <w:szCs w:val="28"/>
        </w:rPr>
        <w:t xml:space="preserve">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Другий етап глибинного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іміджування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є найважливішим.</w:t>
      </w:r>
    </w:p>
    <w:p w:rsidR="0007734E" w:rsidRPr="009D27E6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1C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Третій етап особистісно-центрованого </w:t>
      </w:r>
      <w:proofErr w:type="spellStart"/>
      <w:r w:rsidRPr="00891C13">
        <w:rPr>
          <w:rFonts w:ascii="Times New Roman" w:hAnsi="Times New Roman" w:cs="Times New Roman"/>
          <w:b/>
          <w:sz w:val="28"/>
          <w:szCs w:val="28"/>
          <w:lang w:val="uk-UA"/>
        </w:rPr>
        <w:t>іміджування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навчання клієнта прийомам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самоіміджування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й способам створення навколо себе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іміджорієнтованого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середовища. Це відбувається у процесі передачі інформації, розповіді, показу,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демонстування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необхідних елементів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самоіміджування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і різноманітних імідж-тренінгів (соціально-психологічних, операційних, комунікативно-рольових, тренінги комунікативної компетентності), що сприяють засвоєнню нових стереотипів поведінки та самовираження. Як правило, створення імідж-орієнтованого середовища пов’язане з встановленням нової системи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міжперсонального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контактування, посиленням особистого авторитету клієнта.</w:t>
      </w:r>
    </w:p>
    <w:p w:rsidR="0007734E" w:rsidRPr="009D27E6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На жаль, в Україні мало спеціалістів, які використовують комплексну технологію глибинного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іміджування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. Оглядовий аналіз діяльності низки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українських імідж-центрів вказує на спрощені методики та техніки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іміджування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персонального іміджу. </w:t>
      </w:r>
    </w:p>
    <w:p w:rsidR="00B5246D" w:rsidRPr="00B5246D" w:rsidRDefault="00B5246D" w:rsidP="00B5246D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24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 Базова модель технології </w:t>
      </w:r>
      <w:proofErr w:type="spellStart"/>
      <w:r w:rsidRPr="00B5246D">
        <w:rPr>
          <w:rFonts w:ascii="Times New Roman" w:hAnsi="Times New Roman" w:cs="Times New Roman"/>
          <w:b/>
          <w:sz w:val="28"/>
          <w:szCs w:val="28"/>
          <w:lang w:val="uk-UA"/>
        </w:rPr>
        <w:t>іміджування</w:t>
      </w:r>
      <w:proofErr w:type="spellEnd"/>
      <w:r w:rsidRPr="00B524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її складові</w:t>
      </w:r>
    </w:p>
    <w:p w:rsidR="0007734E" w:rsidRPr="009D27E6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Іміджологи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наголошують, базова модель технології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іміджування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 таких позицій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самопрезентації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07734E" w:rsidRPr="009D27E6" w:rsidRDefault="0007734E" w:rsidP="00131520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Я-концепція – морально-психологічна підготовка;</w:t>
      </w:r>
    </w:p>
    <w:p w:rsidR="0007734E" w:rsidRPr="009D27E6" w:rsidRDefault="0007734E" w:rsidP="00131520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фейсбілдінг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створення обличчя </w:t>
      </w:r>
    </w:p>
    <w:p w:rsidR="0007734E" w:rsidRPr="009D27E6" w:rsidRDefault="0007734E" w:rsidP="00131520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кінесика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тілесне інформування;</w:t>
      </w:r>
    </w:p>
    <w:p w:rsidR="0007734E" w:rsidRPr="009D27E6" w:rsidRDefault="0007734E" w:rsidP="00131520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дизайн одягу – підбір та носіння одягу, використання аксесуарів;</w:t>
      </w:r>
    </w:p>
    <w:p w:rsidR="0007734E" w:rsidRPr="009D27E6" w:rsidRDefault="0007734E" w:rsidP="00131520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красномовство – техніки риторичної вправності;</w:t>
      </w:r>
    </w:p>
    <w:p w:rsidR="0007734E" w:rsidRPr="009D27E6" w:rsidRDefault="0007734E" w:rsidP="00131520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флюїдне сяяння – створення особистісного біоенергетичного поля;</w:t>
      </w:r>
    </w:p>
    <w:p w:rsidR="0007734E" w:rsidRPr="009D27E6" w:rsidRDefault="0007734E" w:rsidP="00131520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комунікативна механіка – майстерність спілкування та контактування з людьми.</w:t>
      </w:r>
    </w:p>
    <w:p w:rsidR="0007734E" w:rsidRPr="003F262D" w:rsidRDefault="003F262D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7734E" w:rsidRPr="009D27E6">
        <w:rPr>
          <w:rFonts w:ascii="Times New Roman" w:hAnsi="Times New Roman" w:cs="Times New Roman"/>
          <w:sz w:val="28"/>
          <w:szCs w:val="28"/>
          <w:lang w:val="uk-UA"/>
        </w:rPr>
        <w:t>онструювання вдалого іміджу (</w:t>
      </w:r>
      <w:proofErr w:type="spellStart"/>
      <w:r w:rsidR="0007734E" w:rsidRPr="009D27E6">
        <w:rPr>
          <w:rFonts w:ascii="Times New Roman" w:hAnsi="Times New Roman" w:cs="Times New Roman"/>
          <w:sz w:val="28"/>
          <w:szCs w:val="28"/>
          <w:lang w:val="uk-UA"/>
        </w:rPr>
        <w:t>іміджування</w:t>
      </w:r>
      <w:proofErr w:type="spellEnd"/>
      <w:r w:rsidR="0007734E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) повинно охоплювати </w:t>
      </w:r>
      <w:r w:rsidR="0007734E" w:rsidRPr="003F262D">
        <w:rPr>
          <w:rFonts w:ascii="Times New Roman" w:hAnsi="Times New Roman" w:cs="Times New Roman"/>
          <w:b/>
          <w:sz w:val="28"/>
          <w:szCs w:val="28"/>
          <w:lang w:val="uk-UA"/>
        </w:rPr>
        <w:t>10 комплексів:</w:t>
      </w:r>
    </w:p>
    <w:p w:rsidR="0007734E" w:rsidRPr="009D27E6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1-й комплекс: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габітарний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(візуальний) – узагальнений вигляд (зовнішність, одяг (стиль), фігура,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боді-білдинг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, зачіска, привабливість, краса тощо, тобто портрет);</w:t>
      </w:r>
    </w:p>
    <w:p w:rsidR="0007734E" w:rsidRPr="009D27E6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2-й комплекс: інтелектуальні якості (змістовність і глибина чи поверховість мислення, тверезість думки, раціоналізм, ірраціоналізм, розсудливість чи імпульсивність, освіченість, ерудованість, аналітичність тощо);</w:t>
      </w:r>
    </w:p>
    <w:p w:rsidR="0007734E" w:rsidRPr="009D27E6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3-й комплекс: комунікативні особливості (комунікабельність, дикція, виразність мови чи монотонність, доступність і образність висловлення, чіткість і ясність викладу, дипломатичність тощо);</w:t>
      </w:r>
    </w:p>
    <w:p w:rsidR="0007734E" w:rsidRPr="009D27E6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4-й комплекс: емоційно-манерний рівень (міміка, жестикуляція; шкала емоцій – журба, веселість і т. д.; спосіб поведінки, поза, динамічні звички,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ольфакторика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, різні невербальні реакції тощо);</w:t>
      </w:r>
    </w:p>
    <w:p w:rsidR="0007734E" w:rsidRPr="009D27E6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5-й комплекс: вербальний (мовний словник, лексика, стилістика, змістовність, аргументація; мовленнєва система, яка характеризується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специфікацією, продуктивністю, миттєвістю, довільністю знаків,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трансльованістю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і культурною зумовленістю тощо;</w:t>
      </w:r>
    </w:p>
    <w:p w:rsidR="0007734E" w:rsidRPr="009D27E6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6-й комплекс: характерологічний (типи характеру – авторитарний, колегіальний і т. ін.;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психографічні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риси – холерик, сангвінік, меланхолік, флегматик; риси характеру – самоконтроль, витримка, завзятість, впертість, врівноваженість, самостійність, стійкість, пасивність, активність, амбіційність тощо);</w:t>
      </w:r>
    </w:p>
    <w:p w:rsidR="0007734E" w:rsidRPr="009D27E6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7-й комплекс: світоглядний (погляди, традиційність/сучасність, партійність, уподобання, релігійність/</w:t>
      </w:r>
      <w:r>
        <w:rPr>
          <w:rFonts w:ascii="Times New Roman" w:hAnsi="Times New Roman" w:cs="Times New Roman"/>
          <w:sz w:val="28"/>
          <w:szCs w:val="28"/>
          <w:lang w:val="uk-UA"/>
        </w:rPr>
        <w:t>вірування, тенденційність чи об</w:t>
      </w:r>
      <w:r w:rsidRPr="002B2F3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єктивність тощо);</w:t>
      </w:r>
    </w:p>
    <w:p w:rsidR="0007734E" w:rsidRPr="009D27E6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8-й комплекс: суспільно-статусний (робота, посада, ділові якості, соціальне становище, доходи/дивіденди, благодійність, соціальна відповідальність, партнерство, сімейний стан, майновий стан тощо);</w:t>
      </w:r>
    </w:p>
    <w:p w:rsidR="0007734E" w:rsidRPr="009D27E6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7E6">
        <w:rPr>
          <w:rFonts w:ascii="Times New Roman" w:hAnsi="Times New Roman" w:cs="Times New Roman"/>
          <w:sz w:val="28"/>
          <w:szCs w:val="28"/>
        </w:rPr>
        <w:t xml:space="preserve">9-й комплекс: </w:t>
      </w:r>
      <w:proofErr w:type="spellStart"/>
      <w:r w:rsidRPr="009D27E6">
        <w:rPr>
          <w:rFonts w:ascii="Times New Roman" w:hAnsi="Times New Roman" w:cs="Times New Roman"/>
          <w:sz w:val="28"/>
          <w:szCs w:val="28"/>
        </w:rPr>
        <w:t>середовищна</w:t>
      </w:r>
      <w:proofErr w:type="spellEnd"/>
      <w:r w:rsidRPr="009D2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7E6">
        <w:rPr>
          <w:rFonts w:ascii="Times New Roman" w:hAnsi="Times New Roman" w:cs="Times New Roman"/>
          <w:sz w:val="28"/>
          <w:szCs w:val="28"/>
        </w:rPr>
        <w:t>детермінованість</w:t>
      </w:r>
      <w:proofErr w:type="spellEnd"/>
      <w:r w:rsidRPr="009D27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27E6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9D27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7E6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9D27E6">
        <w:rPr>
          <w:rFonts w:ascii="Times New Roman" w:hAnsi="Times New Roman" w:cs="Times New Roman"/>
          <w:sz w:val="28"/>
          <w:szCs w:val="28"/>
        </w:rPr>
        <w:t>язки</w:t>
      </w:r>
      <w:proofErr w:type="spellEnd"/>
      <w:r w:rsidRPr="009D27E6">
        <w:rPr>
          <w:rFonts w:ascii="Times New Roman" w:hAnsi="Times New Roman" w:cs="Times New Roman"/>
          <w:sz w:val="28"/>
          <w:szCs w:val="28"/>
        </w:rPr>
        <w:t>, кон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9D27E6">
        <w:rPr>
          <w:rFonts w:ascii="Times New Roman" w:hAnsi="Times New Roman" w:cs="Times New Roman"/>
          <w:sz w:val="28"/>
          <w:szCs w:val="28"/>
        </w:rPr>
        <w:t>юнктура</w:t>
      </w:r>
      <w:proofErr w:type="spellEnd"/>
      <w:r w:rsidRPr="009D27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7E6">
        <w:rPr>
          <w:rFonts w:ascii="Times New Roman" w:hAnsi="Times New Roman" w:cs="Times New Roman"/>
          <w:sz w:val="28"/>
          <w:szCs w:val="28"/>
        </w:rPr>
        <w:t>знайомства</w:t>
      </w:r>
      <w:proofErr w:type="spellEnd"/>
      <w:r w:rsidRPr="009D27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D27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D27E6">
        <w:rPr>
          <w:rFonts w:ascii="Times New Roman" w:hAnsi="Times New Roman" w:cs="Times New Roman"/>
          <w:sz w:val="28"/>
          <w:szCs w:val="28"/>
        </w:rPr>
        <w:t>ідня</w:t>
      </w:r>
      <w:proofErr w:type="spellEnd"/>
      <w:r w:rsidRPr="009D27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7E6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9D27E6">
        <w:rPr>
          <w:rFonts w:ascii="Times New Roman" w:hAnsi="Times New Roman" w:cs="Times New Roman"/>
          <w:sz w:val="28"/>
          <w:szCs w:val="28"/>
        </w:rPr>
        <w:t xml:space="preserve">/дружба, </w:t>
      </w:r>
      <w:proofErr w:type="spellStart"/>
      <w:r w:rsidRPr="009D27E6">
        <w:rPr>
          <w:rFonts w:ascii="Times New Roman" w:hAnsi="Times New Roman" w:cs="Times New Roman"/>
          <w:sz w:val="28"/>
          <w:szCs w:val="28"/>
        </w:rPr>
        <w:t>ворожнеча</w:t>
      </w:r>
      <w:proofErr w:type="spellEnd"/>
      <w:r w:rsidRPr="009D27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7E6">
        <w:rPr>
          <w:rFonts w:ascii="Times New Roman" w:hAnsi="Times New Roman" w:cs="Times New Roman"/>
          <w:sz w:val="28"/>
          <w:szCs w:val="28"/>
        </w:rPr>
        <w:t>конкурентність</w:t>
      </w:r>
      <w:proofErr w:type="spellEnd"/>
      <w:r w:rsidRPr="009D27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7E6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Pr="009D27E6">
        <w:rPr>
          <w:rFonts w:ascii="Times New Roman" w:hAnsi="Times New Roman" w:cs="Times New Roman"/>
          <w:sz w:val="28"/>
          <w:szCs w:val="28"/>
        </w:rPr>
        <w:t xml:space="preserve">, фауна </w:t>
      </w:r>
      <w:proofErr w:type="spellStart"/>
      <w:r w:rsidRPr="009D27E6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9D27E6">
        <w:rPr>
          <w:rFonts w:ascii="Times New Roman" w:hAnsi="Times New Roman" w:cs="Times New Roman"/>
          <w:sz w:val="28"/>
          <w:szCs w:val="28"/>
        </w:rPr>
        <w:t>);</w:t>
      </w:r>
    </w:p>
    <w:p w:rsidR="0007734E" w:rsidRPr="009D27E6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7E6">
        <w:rPr>
          <w:rFonts w:ascii="Times New Roman" w:hAnsi="Times New Roman" w:cs="Times New Roman"/>
          <w:sz w:val="28"/>
          <w:szCs w:val="28"/>
        </w:rPr>
        <w:t xml:space="preserve">10-й комплекс: </w:t>
      </w:r>
      <w:proofErr w:type="spellStart"/>
      <w:r w:rsidRPr="009D27E6">
        <w:rPr>
          <w:rFonts w:ascii="Times New Roman" w:hAnsi="Times New Roman" w:cs="Times New Roman"/>
          <w:sz w:val="28"/>
          <w:szCs w:val="28"/>
        </w:rPr>
        <w:t>корпоративний</w:t>
      </w:r>
      <w:proofErr w:type="spellEnd"/>
      <w:r w:rsidRPr="009D27E6">
        <w:rPr>
          <w:rFonts w:ascii="Times New Roman" w:hAnsi="Times New Roman" w:cs="Times New Roman"/>
          <w:sz w:val="28"/>
          <w:szCs w:val="28"/>
        </w:rPr>
        <w:t xml:space="preserve"> бренд (логотип) та </w:t>
      </w:r>
      <w:proofErr w:type="spellStart"/>
      <w:r w:rsidRPr="009D27E6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9D2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7E6">
        <w:rPr>
          <w:rFonts w:ascii="Times New Roman" w:hAnsi="Times New Roman" w:cs="Times New Roman"/>
          <w:sz w:val="28"/>
          <w:szCs w:val="28"/>
        </w:rPr>
        <w:t>емблематика</w:t>
      </w:r>
      <w:proofErr w:type="spellEnd"/>
      <w:r w:rsidRPr="009D27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27E6">
        <w:rPr>
          <w:rFonts w:ascii="Times New Roman" w:hAnsi="Times New Roman" w:cs="Times New Roman"/>
          <w:sz w:val="28"/>
          <w:szCs w:val="28"/>
        </w:rPr>
        <w:t>символіка</w:t>
      </w:r>
      <w:proofErr w:type="spellEnd"/>
      <w:r w:rsidRPr="009D27E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D27E6">
        <w:rPr>
          <w:rFonts w:ascii="Times New Roman" w:hAnsi="Times New Roman" w:cs="Times New Roman"/>
          <w:sz w:val="28"/>
          <w:szCs w:val="28"/>
        </w:rPr>
        <w:t>фірмовий</w:t>
      </w:r>
      <w:proofErr w:type="spellEnd"/>
      <w:r w:rsidRPr="009D2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7E6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9D27E6">
        <w:rPr>
          <w:rFonts w:ascii="Times New Roman" w:hAnsi="Times New Roman" w:cs="Times New Roman"/>
          <w:sz w:val="28"/>
          <w:szCs w:val="28"/>
        </w:rPr>
        <w:t xml:space="preserve">, значки та </w:t>
      </w:r>
      <w:proofErr w:type="spellStart"/>
      <w:r w:rsidRPr="009D27E6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9D2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7E6">
        <w:rPr>
          <w:rFonts w:ascii="Times New Roman" w:hAnsi="Times New Roman" w:cs="Times New Roman"/>
          <w:sz w:val="28"/>
          <w:szCs w:val="28"/>
        </w:rPr>
        <w:t>фірмово-стильові</w:t>
      </w:r>
      <w:proofErr w:type="spellEnd"/>
      <w:r w:rsidRPr="009D2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7E6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9D27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7E6">
        <w:rPr>
          <w:rFonts w:ascii="Times New Roman" w:hAnsi="Times New Roman" w:cs="Times New Roman"/>
          <w:sz w:val="28"/>
          <w:szCs w:val="28"/>
        </w:rPr>
        <w:t>перформанс</w:t>
      </w:r>
      <w:proofErr w:type="spellEnd"/>
      <w:r w:rsidRPr="009D27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27E6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9D27E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D27E6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9D27E6">
        <w:rPr>
          <w:rFonts w:ascii="Times New Roman" w:hAnsi="Times New Roman" w:cs="Times New Roman"/>
          <w:sz w:val="28"/>
          <w:szCs w:val="28"/>
        </w:rPr>
        <w:t>.</w:t>
      </w:r>
    </w:p>
    <w:p w:rsidR="00B5246D" w:rsidRPr="00B5246D" w:rsidRDefault="00B5246D" w:rsidP="00B5246D">
      <w:pPr>
        <w:tabs>
          <w:tab w:val="left" w:pos="993"/>
        </w:tabs>
        <w:spacing w:before="240" w:after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246D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B5246D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Поняття «Я-концепції» та її місце у технології </w:t>
      </w:r>
      <w:proofErr w:type="spellStart"/>
      <w:r w:rsidRPr="00B5246D">
        <w:rPr>
          <w:rFonts w:ascii="Times New Roman" w:hAnsi="Times New Roman" w:cs="Times New Roman"/>
          <w:b/>
          <w:sz w:val="28"/>
          <w:szCs w:val="28"/>
          <w:lang w:val="uk-UA"/>
        </w:rPr>
        <w:t>іміджування</w:t>
      </w:r>
      <w:proofErr w:type="spellEnd"/>
    </w:p>
    <w:p w:rsidR="0007734E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Зупинимося на аналізі найважливішої складової нашої особистості, а отже,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іміджування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3F262D">
        <w:rPr>
          <w:rFonts w:ascii="Times New Roman" w:hAnsi="Times New Roman" w:cs="Times New Roman"/>
          <w:b/>
          <w:sz w:val="28"/>
          <w:szCs w:val="28"/>
          <w:lang w:val="uk-UA"/>
        </w:rPr>
        <w:t>Я-концепції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, з якої власне й починається роб</w:t>
      </w:r>
      <w:r w:rsidR="003F262D">
        <w:rPr>
          <w:rFonts w:ascii="Times New Roman" w:hAnsi="Times New Roman" w:cs="Times New Roman"/>
          <w:sz w:val="28"/>
          <w:szCs w:val="28"/>
          <w:lang w:val="uk-UA"/>
        </w:rPr>
        <w:t xml:space="preserve">ота професійних іміджмейкерів. </w:t>
      </w:r>
      <w:r w:rsidR="003F262D" w:rsidRPr="003F262D">
        <w:rPr>
          <w:rFonts w:ascii="Times New Roman" w:hAnsi="Times New Roman" w:cs="Times New Roman"/>
          <w:b/>
          <w:sz w:val="28"/>
          <w:szCs w:val="28"/>
          <w:lang w:val="uk-UA"/>
        </w:rPr>
        <w:t>«Я-концепція»</w:t>
      </w:r>
      <w:r w:rsidRPr="003F2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– складний образ або картина, яка містить у собі сукупність уявлень особистості про себе саму разом з емоційно-оцінювальною домінантою цих уявлень. </w:t>
      </w:r>
    </w:p>
    <w:p w:rsidR="0007734E" w:rsidRPr="009D27E6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Я-концепція виникає у людини у процесі соціальної взаємодії як неминучий і завжди унікальний результат її психічного розвитку, як відносно стійке і водночас схильне до внутрішніх змін і коливань психічне надбання самосвідомості. Вона зароджується у сім’ї, розвивається та удосконалюється протягом усього життя людини, постає й утверджується як центральна ланка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самосвідомості, що охоплює у діалектичному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взаємодоповненні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принаймні чотири компоненти: когнітивний (Я-образ), емоційно-оцінний (Я-ставлення),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вчинково-креативний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(Я-вчинок), спонтанно-духовний (Я-духовне). Я-концепція накладає невідворотний відбиток на всі життєві вияви людини від її дитинства до глибокої старості. </w:t>
      </w:r>
    </w:p>
    <w:p w:rsidR="0007734E" w:rsidRPr="009D27E6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Я-концепція як установка складається з трьох базових компонентів:</w:t>
      </w:r>
    </w:p>
    <w:p w:rsidR="0007734E" w:rsidRPr="009D27E6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1. Когнітивний компонент чи </w:t>
      </w:r>
      <w:r w:rsidR="003F262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образ Я</w:t>
      </w:r>
      <w:r w:rsidR="003F262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D27E6">
        <w:rPr>
          <w:rFonts w:ascii="Times New Roman" w:hAnsi="Times New Roman" w:cs="Times New Roman"/>
          <w:sz w:val="28"/>
          <w:szCs w:val="28"/>
        </w:rPr>
        <w:t xml:space="preserve"> –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уявлення індивіда про себе самого.</w:t>
      </w:r>
    </w:p>
    <w:p w:rsidR="0007734E" w:rsidRPr="009D27E6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2. Емоційно-оцінний компонент</w:t>
      </w:r>
      <w:r w:rsidRPr="009D27E6">
        <w:rPr>
          <w:rFonts w:ascii="Times New Roman" w:hAnsi="Times New Roman" w:cs="Times New Roman"/>
          <w:sz w:val="28"/>
          <w:szCs w:val="28"/>
        </w:rPr>
        <w:t xml:space="preserve"> –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самооцінка як афективна оцінка уявлень особистості про себе саму. Самооцінка зумовлює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самоставлення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(тобто позитивне чи негативне ставлення індивіда до себе самого), самоповагу/самозневагу, почуття власної цінності чи комплекс неповноцінності тощо.</w:t>
      </w:r>
    </w:p>
    <w:p w:rsidR="0007734E" w:rsidRPr="009D27E6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3. Поведінковий компонент, тобто потенційна поведінкова реакція, що виникає у результаті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неперевної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взаємодії перших двох компонентів – </w:t>
      </w:r>
      <w:r w:rsidRPr="009D27E6">
        <w:rPr>
          <w:rFonts w:ascii="Times New Roman" w:hAnsi="Times New Roman" w:cs="Times New Roman"/>
          <w:sz w:val="28"/>
          <w:szCs w:val="28"/>
        </w:rPr>
        <w:t>“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образу Я</w:t>
      </w:r>
      <w:r w:rsidRPr="009D27E6">
        <w:rPr>
          <w:rFonts w:ascii="Times New Roman" w:hAnsi="Times New Roman" w:cs="Times New Roman"/>
          <w:sz w:val="28"/>
          <w:szCs w:val="28"/>
        </w:rPr>
        <w:t>”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та емоційно-оцінного компоненту.</w:t>
      </w:r>
    </w:p>
    <w:p w:rsidR="003F262D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У структурі Я-концепції виокремлюються три модальності: </w:t>
      </w:r>
      <w:r w:rsidRPr="003F262D">
        <w:rPr>
          <w:rFonts w:ascii="Times New Roman" w:hAnsi="Times New Roman" w:cs="Times New Roman"/>
          <w:b/>
          <w:sz w:val="28"/>
          <w:szCs w:val="28"/>
          <w:lang w:val="uk-UA"/>
        </w:rPr>
        <w:t>реальне Я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F262D">
        <w:rPr>
          <w:rFonts w:ascii="Times New Roman" w:hAnsi="Times New Roman" w:cs="Times New Roman"/>
          <w:b/>
          <w:sz w:val="28"/>
          <w:szCs w:val="28"/>
          <w:lang w:val="uk-UA"/>
        </w:rPr>
        <w:t>ідеальне Я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3F262D">
        <w:rPr>
          <w:rFonts w:ascii="Times New Roman" w:hAnsi="Times New Roman" w:cs="Times New Roman"/>
          <w:b/>
          <w:sz w:val="28"/>
          <w:szCs w:val="28"/>
          <w:lang w:val="uk-UA"/>
        </w:rPr>
        <w:t>дзеркальне Я</w:t>
      </w:r>
      <w:r w:rsidR="003F26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262D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62D">
        <w:rPr>
          <w:rFonts w:ascii="Times New Roman" w:hAnsi="Times New Roman" w:cs="Times New Roman"/>
          <w:b/>
          <w:sz w:val="28"/>
          <w:szCs w:val="28"/>
          <w:lang w:val="uk-UA"/>
        </w:rPr>
        <w:t>Реальне Я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це уявлення індивіда про себе у конкретний реальний момент (у дійсності). Такі уявлення можуть бу</w:t>
      </w:r>
      <w:r w:rsidR="003F262D">
        <w:rPr>
          <w:rFonts w:ascii="Times New Roman" w:hAnsi="Times New Roman" w:cs="Times New Roman"/>
          <w:sz w:val="28"/>
          <w:szCs w:val="28"/>
          <w:lang w:val="uk-UA"/>
        </w:rPr>
        <w:t>ти як істинними, так і хибними.</w:t>
      </w:r>
    </w:p>
    <w:p w:rsidR="003F262D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62D">
        <w:rPr>
          <w:rFonts w:ascii="Times New Roman" w:hAnsi="Times New Roman" w:cs="Times New Roman"/>
          <w:b/>
          <w:sz w:val="28"/>
          <w:szCs w:val="28"/>
          <w:lang w:val="uk-UA"/>
        </w:rPr>
        <w:t>Ідеальне Я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(або динамічне Я) – уявлення про те</w:t>
      </w:r>
      <w:r w:rsidR="003F262D">
        <w:rPr>
          <w:rFonts w:ascii="Times New Roman" w:hAnsi="Times New Roman" w:cs="Times New Roman"/>
          <w:sz w:val="28"/>
          <w:szCs w:val="28"/>
          <w:lang w:val="uk-UA"/>
        </w:rPr>
        <w:t>, яким індивід прагне стати.</w:t>
      </w:r>
    </w:p>
    <w:p w:rsidR="0007734E" w:rsidRPr="009D27E6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62D">
        <w:rPr>
          <w:rFonts w:ascii="Times New Roman" w:hAnsi="Times New Roman" w:cs="Times New Roman"/>
          <w:b/>
          <w:sz w:val="28"/>
          <w:szCs w:val="28"/>
          <w:lang w:val="uk-UA"/>
        </w:rPr>
        <w:t>Дзеркальне Я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це уявлення індивіда про думки щодо нього з боку інших людей. </w:t>
      </w:r>
    </w:p>
    <w:p w:rsidR="003F262D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Окрім названих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модальностей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3F262D">
        <w:rPr>
          <w:rFonts w:ascii="Times New Roman" w:hAnsi="Times New Roman" w:cs="Times New Roman"/>
          <w:sz w:val="28"/>
          <w:szCs w:val="28"/>
          <w:lang w:val="uk-UA"/>
        </w:rPr>
        <w:t xml:space="preserve">сихологи називають й такі види </w:t>
      </w:r>
      <w:proofErr w:type="spellStart"/>
      <w:r w:rsidR="003F262D">
        <w:rPr>
          <w:rFonts w:ascii="Times New Roman" w:hAnsi="Times New Roman" w:cs="Times New Roman"/>
          <w:sz w:val="28"/>
          <w:szCs w:val="28"/>
          <w:lang w:val="uk-UA"/>
        </w:rPr>
        <w:t>оцінності</w:t>
      </w:r>
      <w:proofErr w:type="spellEnd"/>
      <w:r w:rsidR="003F26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F262D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3F262D">
        <w:rPr>
          <w:rFonts w:ascii="Times New Roman" w:hAnsi="Times New Roman" w:cs="Times New Roman"/>
          <w:b/>
          <w:sz w:val="28"/>
          <w:szCs w:val="28"/>
          <w:lang w:val="uk-UA"/>
        </w:rPr>
        <w:t>презентаційне Я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те, яким індивід себе показує іншим, також низка образів та масок, які людина показує, щоб приховати</w:t>
      </w:r>
      <w:r w:rsidR="003F262D">
        <w:rPr>
          <w:rFonts w:ascii="Times New Roman" w:hAnsi="Times New Roman" w:cs="Times New Roman"/>
          <w:sz w:val="28"/>
          <w:szCs w:val="28"/>
          <w:lang w:val="uk-UA"/>
        </w:rPr>
        <w:t xml:space="preserve"> недоліки свого теперішнього Я;</w:t>
      </w:r>
    </w:p>
    <w:p w:rsidR="003F262D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3F262D">
        <w:rPr>
          <w:rFonts w:ascii="Times New Roman" w:hAnsi="Times New Roman" w:cs="Times New Roman"/>
          <w:b/>
          <w:sz w:val="28"/>
          <w:szCs w:val="28"/>
          <w:lang w:val="uk-UA"/>
        </w:rPr>
        <w:t>ідеалізоване Я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262D">
        <w:rPr>
          <w:rFonts w:ascii="Times New Roman" w:hAnsi="Times New Roman" w:cs="Times New Roman"/>
          <w:sz w:val="28"/>
          <w:szCs w:val="28"/>
          <w:lang w:val="uk-UA"/>
        </w:rPr>
        <w:t>– те, яким себе приємно бачити;</w:t>
      </w:r>
    </w:p>
    <w:p w:rsidR="003F262D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Pr="003F262D">
        <w:rPr>
          <w:rFonts w:ascii="Times New Roman" w:hAnsi="Times New Roman" w:cs="Times New Roman"/>
          <w:b/>
          <w:sz w:val="28"/>
          <w:szCs w:val="28"/>
          <w:lang w:val="uk-UA"/>
        </w:rPr>
        <w:t>фантастичне Я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яким слід бути, виходячи із засвоєних моральних</w:t>
      </w:r>
      <w:r w:rsidR="003F262D">
        <w:rPr>
          <w:rFonts w:ascii="Times New Roman" w:hAnsi="Times New Roman" w:cs="Times New Roman"/>
          <w:sz w:val="28"/>
          <w:szCs w:val="28"/>
          <w:lang w:val="uk-UA"/>
        </w:rPr>
        <w:t xml:space="preserve"> норм та цінностей;</w:t>
      </w:r>
    </w:p>
    <w:p w:rsidR="0007734E" w:rsidRPr="009D27E6" w:rsidRDefault="0007734E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4) </w:t>
      </w:r>
      <w:r w:rsidRPr="003F262D">
        <w:rPr>
          <w:rFonts w:ascii="Times New Roman" w:hAnsi="Times New Roman" w:cs="Times New Roman"/>
          <w:b/>
          <w:sz w:val="28"/>
          <w:szCs w:val="28"/>
          <w:lang w:val="uk-UA"/>
        </w:rPr>
        <w:t>можливе, бажане Я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те, яким індивід, на його думку, може стати.</w:t>
      </w:r>
    </w:p>
    <w:p w:rsidR="0007734E" w:rsidRPr="009D27E6" w:rsidRDefault="003F262D" w:rsidP="00B52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7734E" w:rsidRPr="009D27E6">
        <w:rPr>
          <w:rFonts w:ascii="Times New Roman" w:hAnsi="Times New Roman" w:cs="Times New Roman"/>
          <w:sz w:val="28"/>
          <w:szCs w:val="28"/>
          <w:lang w:val="uk-UA"/>
        </w:rPr>
        <w:t>сі названі Я розглядаються крізь призму фізичних, емоційних, інтелектуальних та соціальних характеристик (образів) людини. Як бачимо, така типологія Я-концепції за критерієм модальності (</w:t>
      </w:r>
      <w:proofErr w:type="spellStart"/>
      <w:r w:rsidR="0007734E" w:rsidRPr="009D27E6">
        <w:rPr>
          <w:rFonts w:ascii="Times New Roman" w:hAnsi="Times New Roman" w:cs="Times New Roman"/>
          <w:sz w:val="28"/>
          <w:szCs w:val="28"/>
          <w:lang w:val="uk-UA"/>
        </w:rPr>
        <w:t>оцінності</w:t>
      </w:r>
      <w:proofErr w:type="spellEnd"/>
      <w:r w:rsidR="0007734E" w:rsidRPr="009D27E6">
        <w:rPr>
          <w:rFonts w:ascii="Times New Roman" w:hAnsi="Times New Roman" w:cs="Times New Roman"/>
          <w:sz w:val="28"/>
          <w:szCs w:val="28"/>
          <w:lang w:val="uk-UA"/>
        </w:rPr>
        <w:t>) свого образу близька до типології іміджу.</w:t>
      </w:r>
    </w:p>
    <w:p w:rsidR="0007734E" w:rsidRPr="009D27E6" w:rsidRDefault="0007734E" w:rsidP="00131520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самоконтролю</w:t>
      </w:r>
    </w:p>
    <w:p w:rsidR="0007734E" w:rsidRPr="009D27E6" w:rsidRDefault="00121C00" w:rsidP="00B5246D">
      <w:pPr>
        <w:numPr>
          <w:ilvl w:val="1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="0007734E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характеризуйте групову та індивідуальну форми </w:t>
      </w:r>
      <w:proofErr w:type="spellStart"/>
      <w:r w:rsidR="0007734E" w:rsidRPr="009D27E6">
        <w:rPr>
          <w:rFonts w:ascii="Times New Roman" w:hAnsi="Times New Roman" w:cs="Times New Roman"/>
          <w:sz w:val="28"/>
          <w:szCs w:val="28"/>
          <w:lang w:val="uk-UA"/>
        </w:rPr>
        <w:t>іміджування</w:t>
      </w:r>
      <w:proofErr w:type="spellEnd"/>
      <w:r w:rsidR="0007734E" w:rsidRPr="009D27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734E" w:rsidRPr="009D27E6" w:rsidRDefault="0007734E" w:rsidP="00B5246D">
      <w:pPr>
        <w:numPr>
          <w:ilvl w:val="1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Яка базова модель технології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іміджування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та її складові?</w:t>
      </w:r>
    </w:p>
    <w:p w:rsidR="0007734E" w:rsidRPr="009D27E6" w:rsidRDefault="0007734E" w:rsidP="00B5246D">
      <w:pPr>
        <w:numPr>
          <w:ilvl w:val="1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поняття Я-концепції та її місце у технології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іміджування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734E" w:rsidRPr="009D27E6" w:rsidRDefault="003F262D" w:rsidP="00B5246D">
      <w:pPr>
        <w:numPr>
          <w:ilvl w:val="1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7734E" w:rsidRPr="009D27E6">
        <w:rPr>
          <w:rFonts w:ascii="Times New Roman" w:hAnsi="Times New Roman" w:cs="Times New Roman"/>
          <w:sz w:val="28"/>
          <w:szCs w:val="28"/>
          <w:lang w:val="uk-UA"/>
        </w:rPr>
        <w:t>характеризуйте структуру Я-концепції особистості.</w:t>
      </w:r>
    </w:p>
    <w:bookmarkEnd w:id="0"/>
    <w:p w:rsidR="0007734E" w:rsidRPr="0007734E" w:rsidRDefault="0007734E" w:rsidP="0007734E">
      <w:pPr>
        <w:rPr>
          <w:lang w:val="uk-UA"/>
        </w:rPr>
      </w:pPr>
    </w:p>
    <w:sectPr w:rsidR="0007734E" w:rsidRPr="000773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54E4"/>
    <w:multiLevelType w:val="hybridMultilevel"/>
    <w:tmpl w:val="EE0A8E6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9C7EA9"/>
    <w:multiLevelType w:val="hybridMultilevel"/>
    <w:tmpl w:val="F27623EC"/>
    <w:lvl w:ilvl="0" w:tplc="0B32FEAC">
      <w:start w:val="6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9C6D15"/>
    <w:multiLevelType w:val="hybridMultilevel"/>
    <w:tmpl w:val="0310BF0E"/>
    <w:lvl w:ilvl="0" w:tplc="0B32FEAC">
      <w:start w:val="6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3F66FA"/>
    <w:multiLevelType w:val="hybridMultilevel"/>
    <w:tmpl w:val="8E6658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D00F1B"/>
    <w:multiLevelType w:val="hybridMultilevel"/>
    <w:tmpl w:val="45CC2996"/>
    <w:lvl w:ilvl="0" w:tplc="0B32FEAC">
      <w:start w:val="6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DA32A7"/>
    <w:multiLevelType w:val="hybridMultilevel"/>
    <w:tmpl w:val="17C08812"/>
    <w:lvl w:ilvl="0" w:tplc="2074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4E"/>
    <w:rsid w:val="0007734E"/>
    <w:rsid w:val="00121C00"/>
    <w:rsid w:val="00131520"/>
    <w:rsid w:val="00177237"/>
    <w:rsid w:val="00241BDE"/>
    <w:rsid w:val="00302C0B"/>
    <w:rsid w:val="003C20D9"/>
    <w:rsid w:val="003F262D"/>
    <w:rsid w:val="0042333B"/>
    <w:rsid w:val="00891C13"/>
    <w:rsid w:val="00B5246D"/>
    <w:rsid w:val="00B975E7"/>
    <w:rsid w:val="00D55105"/>
    <w:rsid w:val="00D7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4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33B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D551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4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33B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D55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6978</Words>
  <Characters>3979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Дарина Сергіївна</dc:creator>
  <cp:lastModifiedBy>Бондар Дарина Сергіївна</cp:lastModifiedBy>
  <cp:revision>7</cp:revision>
  <cp:lastPrinted>2020-10-07T08:35:00Z</cp:lastPrinted>
  <dcterms:created xsi:type="dcterms:W3CDTF">2020-10-07T08:02:00Z</dcterms:created>
  <dcterms:modified xsi:type="dcterms:W3CDTF">2020-10-20T09:41:00Z</dcterms:modified>
</cp:coreProperties>
</file>