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AB" w:rsidRPr="00DC54EA" w:rsidRDefault="00DC54EA" w:rsidP="00DC54E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C54EA">
        <w:rPr>
          <w:rFonts w:ascii="Times New Roman" w:hAnsi="Times New Roman" w:cs="Times New Roman"/>
          <w:b/>
          <w:sz w:val="28"/>
          <w:lang w:val="uk-UA"/>
        </w:rPr>
        <w:t>ПРАКТИЧН</w:t>
      </w:r>
      <w:r w:rsidR="00C16C95">
        <w:rPr>
          <w:rFonts w:ascii="Times New Roman" w:hAnsi="Times New Roman" w:cs="Times New Roman"/>
          <w:b/>
          <w:sz w:val="28"/>
          <w:lang w:val="uk-UA"/>
        </w:rPr>
        <w:t>А</w:t>
      </w:r>
      <w:r w:rsidRPr="00DC54EA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C16C95">
        <w:rPr>
          <w:rFonts w:ascii="Times New Roman" w:hAnsi="Times New Roman" w:cs="Times New Roman"/>
          <w:b/>
          <w:sz w:val="28"/>
          <w:lang w:val="uk-UA"/>
        </w:rPr>
        <w:t>РОБОТА</w:t>
      </w:r>
      <w:bookmarkStart w:id="0" w:name="_GoBack"/>
      <w:bookmarkEnd w:id="0"/>
    </w:p>
    <w:p w:rsidR="00DC54EA" w:rsidRDefault="00DC54EA" w:rsidP="00DC54EA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DC54EA">
        <w:rPr>
          <w:rFonts w:ascii="Times New Roman" w:hAnsi="Times New Roman" w:cs="Times New Roman"/>
          <w:b/>
          <w:sz w:val="28"/>
          <w:lang w:val="uk-UA"/>
        </w:rPr>
        <w:t xml:space="preserve">Тема: </w:t>
      </w:r>
      <w:r w:rsidRPr="00DC54EA">
        <w:rPr>
          <w:rFonts w:ascii="Times New Roman" w:hAnsi="Times New Roman" w:cs="Times New Roman"/>
          <w:sz w:val="28"/>
          <w:lang w:val="uk-UA"/>
        </w:rPr>
        <w:t>Характеристика переваг і недоліків використання прямих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C54EA">
        <w:rPr>
          <w:rFonts w:ascii="Times New Roman" w:hAnsi="Times New Roman" w:cs="Times New Roman"/>
          <w:sz w:val="28"/>
          <w:lang w:val="uk-UA"/>
        </w:rPr>
        <w:t>каналів збуту туристичних послуг</w:t>
      </w:r>
    </w:p>
    <w:p w:rsidR="00DC54EA" w:rsidRDefault="00DC54EA" w:rsidP="00DC54EA">
      <w:pPr>
        <w:jc w:val="both"/>
        <w:rPr>
          <w:rFonts w:ascii="Times New Roman" w:hAnsi="Times New Roman" w:cs="Times New Roman"/>
          <w:sz w:val="28"/>
          <w:lang w:val="uk-UA"/>
        </w:rPr>
      </w:pPr>
      <w:r w:rsidRPr="00DC54EA">
        <w:rPr>
          <w:rFonts w:ascii="Times New Roman" w:hAnsi="Times New Roman" w:cs="Times New Roman"/>
          <w:b/>
          <w:sz w:val="28"/>
          <w:lang w:val="uk-UA"/>
        </w:rPr>
        <w:t>Мета: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C54EA">
        <w:rPr>
          <w:rFonts w:ascii="Times New Roman" w:hAnsi="Times New Roman" w:cs="Times New Roman"/>
          <w:sz w:val="28"/>
          <w:lang w:val="uk-UA"/>
        </w:rPr>
        <w:t xml:space="preserve">зробити висновок про </w:t>
      </w:r>
      <w:r>
        <w:rPr>
          <w:rFonts w:ascii="Times New Roman" w:hAnsi="Times New Roman" w:cs="Times New Roman"/>
          <w:sz w:val="28"/>
          <w:lang w:val="uk-UA"/>
        </w:rPr>
        <w:t xml:space="preserve">те, у чому полягає </w:t>
      </w:r>
      <w:r w:rsidRPr="00DC54EA">
        <w:rPr>
          <w:rFonts w:ascii="Times New Roman" w:hAnsi="Times New Roman" w:cs="Times New Roman"/>
          <w:sz w:val="28"/>
          <w:lang w:val="uk-UA"/>
        </w:rPr>
        <w:t>користь непрямих каналів збуту (тобто при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C54EA">
        <w:rPr>
          <w:rFonts w:ascii="Times New Roman" w:hAnsi="Times New Roman" w:cs="Times New Roman"/>
          <w:sz w:val="28"/>
          <w:lang w:val="uk-UA"/>
        </w:rPr>
        <w:t>участі посередників).</w:t>
      </w:r>
      <w:r w:rsidRPr="00DC54EA">
        <w:rPr>
          <w:rFonts w:ascii="Times New Roman" w:hAnsi="Times New Roman" w:cs="Times New Roman"/>
          <w:sz w:val="28"/>
          <w:lang w:val="uk-UA"/>
        </w:rPr>
        <w:cr/>
      </w:r>
    </w:p>
    <w:p w:rsidR="008E14CB" w:rsidRDefault="00DC54EA" w:rsidP="00DC54EA">
      <w:pPr>
        <w:jc w:val="both"/>
        <w:rPr>
          <w:rFonts w:ascii="Times New Roman" w:hAnsi="Times New Roman" w:cs="Times New Roman"/>
          <w:sz w:val="28"/>
          <w:lang w:val="uk-UA"/>
        </w:rPr>
      </w:pPr>
      <w:r w:rsidRPr="00DC54EA">
        <w:rPr>
          <w:rFonts w:ascii="Times New Roman" w:hAnsi="Times New Roman" w:cs="Times New Roman"/>
          <w:b/>
          <w:sz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lang w:val="uk-UA"/>
        </w:rPr>
        <w:t xml:space="preserve"> заповнити комірки таблиці, поданої нижче</w:t>
      </w:r>
      <w:r w:rsidR="008E14CB">
        <w:rPr>
          <w:rFonts w:ascii="Times New Roman" w:hAnsi="Times New Roman" w:cs="Times New Roman"/>
          <w:sz w:val="28"/>
          <w:lang w:val="uk-UA"/>
        </w:rPr>
        <w:t>, наведеними твердженнями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8E14CB">
        <w:rPr>
          <w:rFonts w:ascii="Times New Roman" w:hAnsi="Times New Roman" w:cs="Times New Roman"/>
          <w:sz w:val="28"/>
          <w:lang w:val="uk-UA"/>
        </w:rPr>
        <w:t xml:space="preserve"> Одне з тверджень характеризує перевагу, а інше – недолік у певному аспекті прямого каналу збуту</w:t>
      </w:r>
      <w:r w:rsidR="0049272D">
        <w:rPr>
          <w:rFonts w:ascii="Times New Roman" w:hAnsi="Times New Roman" w:cs="Times New Roman"/>
          <w:sz w:val="28"/>
          <w:lang w:val="uk-UA"/>
        </w:rPr>
        <w:t xml:space="preserve"> (див. зразок для пункту 1)</w:t>
      </w:r>
      <w:r w:rsidR="008E14CB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 xml:space="preserve">Зробити короткий узагальнюючий висновок у текстовій формі під таблицею про переваги та недоліки прямих і непрямих каналів збуту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турпродукту</w:t>
      </w:r>
      <w:proofErr w:type="spellEnd"/>
      <w:r w:rsidR="008E14CB">
        <w:rPr>
          <w:rFonts w:ascii="Times New Roman" w:hAnsi="Times New Roman" w:cs="Times New Roman"/>
          <w:sz w:val="28"/>
          <w:lang w:val="uk-UA"/>
        </w:rPr>
        <w:t xml:space="preserve"> для виробників та споживачів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8E14CB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C54EA" w:rsidRDefault="008E14CB" w:rsidP="00DC54EA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8E14CB">
        <w:rPr>
          <w:rFonts w:ascii="Times New Roman" w:hAnsi="Times New Roman" w:cs="Times New Roman"/>
          <w:i/>
          <w:sz w:val="28"/>
          <w:lang w:val="uk-UA"/>
        </w:rPr>
        <w:t>Перелік пропонованих тверджень для заповнення таблиці:</w:t>
      </w:r>
      <w:r w:rsidR="00DC54EA" w:rsidRPr="008E14CB">
        <w:rPr>
          <w:rFonts w:ascii="Times New Roman" w:hAnsi="Times New Roman" w:cs="Times New Roman"/>
          <w:i/>
          <w:sz w:val="28"/>
          <w:lang w:val="uk-UA"/>
        </w:rPr>
        <w:t xml:space="preserve"> </w:t>
      </w:r>
    </w:p>
    <w:p w:rsidR="008E14CB" w:rsidRPr="0049272D" w:rsidRDefault="008E14CB" w:rsidP="00492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72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49272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E14CB" w:rsidRPr="008E14CB" w:rsidRDefault="0049272D" w:rsidP="0049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>Відносна простота збуту – при прямому продажу тільки два суб’єкти – контрагент і кінцевий споживач (турист) – вступають у певні відносини</w:t>
      </w:r>
      <w:r w:rsidR="008E14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14CB" w:rsidRPr="008E14CB" w:rsidRDefault="0049272D" w:rsidP="0049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>Збільшення витрат виробника туристичних послуг на створення й функціонування власної мережі торговельних точок</w:t>
      </w:r>
      <w:r w:rsidR="008E14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14CB" w:rsidRPr="0049272D" w:rsidRDefault="008E14CB" w:rsidP="00492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72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49272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E14CB" w:rsidRPr="008E14CB" w:rsidRDefault="0049272D" w:rsidP="0049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>Додаткові можливості збуту різних послуг – постачальник туристичних послуг може продати додаткові послуги й оформити бронювання (наприклад, на зворотні проїзні документи); турист же одержує доступ до інформації (наприклад, про послуги й розцінки) з першоджерела</w:t>
      </w:r>
      <w:r w:rsidR="008E14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14CB" w:rsidRPr="008E14CB" w:rsidRDefault="0049272D" w:rsidP="0049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>При прямих продажах споживачу доводиться зв’язуватися з численними виробниками туристичних послуг, щоб порівняти варіанти необхідних для замовлення послуг, знайти найбільш вигідного контрагента</w:t>
      </w:r>
      <w:r w:rsidR="008E14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14CB" w:rsidRPr="0049272D" w:rsidRDefault="008E14CB" w:rsidP="00492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72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9272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E14CB" w:rsidRPr="008E14CB" w:rsidRDefault="0049272D" w:rsidP="0049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 xml:space="preserve">Свобода прийняття туристом власного рішення щодо організації туру – неорганізовані туристи особливо цінують систему прямого збуту, тому що вона зберігає за ними самостійність ухвалення рішення (чим їхати, де жити, </w:t>
      </w:r>
      <w:r w:rsidR="008E14CB">
        <w:rPr>
          <w:rFonts w:ascii="Times New Roman" w:hAnsi="Times New Roman" w:cs="Times New Roman"/>
          <w:sz w:val="24"/>
          <w:szCs w:val="24"/>
          <w:lang w:val="uk-UA"/>
        </w:rPr>
        <w:t>які екскурсії відвідувати тощо).</w:t>
      </w:r>
    </w:p>
    <w:p w:rsidR="008E14CB" w:rsidRPr="008E14CB" w:rsidRDefault="0049272D" w:rsidP="0049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>Організуючи подорож самостійно, турист може зіткнутися з такою проблемою, як відсутність потрібних йому місць у засобах розміщення і на транспорті у пік сезону</w:t>
      </w:r>
      <w:r w:rsidR="008E14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14CB" w:rsidRPr="0049272D" w:rsidRDefault="008E14CB" w:rsidP="00492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72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49272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E14CB" w:rsidRPr="008E14CB" w:rsidRDefault="0049272D" w:rsidP="0049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>Економічні вигоди збуту – у порівнянні із продажами через третіх осіб, прямий канал збуту забезпечує виробникові більш високий дохід у розрахунку на одного споживача або на одиницю пропонованого туру (туристичної послуги), тому що реалізація відбувається за роздрібними цінами</w:t>
      </w:r>
      <w:r w:rsidR="008E14C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E14CB" w:rsidRPr="008E14CB" w:rsidRDefault="0049272D" w:rsidP="0049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 xml:space="preserve">Без посередника виробник </w:t>
      </w:r>
      <w:proofErr w:type="spellStart"/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>турпослуг</w:t>
      </w:r>
      <w:proofErr w:type="spellEnd"/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 xml:space="preserve"> не зможе одержати значну економію, тому що тільки посередник може знизити обсяг робіт по реалізації </w:t>
      </w:r>
      <w:proofErr w:type="spellStart"/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>турпродукту</w:t>
      </w:r>
      <w:proofErr w:type="spellEnd"/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 xml:space="preserve"> й відповідно загальні витрати, скорочуючи число прямих контактів і угод. Турист теж одержує вигоду, звертаючись у </w:t>
      </w:r>
      <w:proofErr w:type="spellStart"/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>турфірму</w:t>
      </w:r>
      <w:proofErr w:type="spellEnd"/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>, тому що комплексна поїздка коштуватиме дешевше, ніж набір послуг, що купуються окремо</w:t>
      </w:r>
      <w:r w:rsidR="008E14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14CB" w:rsidRPr="0049272D" w:rsidRDefault="008E14CB" w:rsidP="00492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272D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49272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E14CB" w:rsidRPr="008E14CB" w:rsidRDefault="0049272D" w:rsidP="0049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 xml:space="preserve">Можливість особистого контролю над </w:t>
      </w:r>
      <w:proofErr w:type="spellStart"/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>продажем</w:t>
      </w:r>
      <w:proofErr w:type="spellEnd"/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 xml:space="preserve"> – багато туристів побоюються бути обманутими й не довіряють </w:t>
      </w:r>
      <w:proofErr w:type="spellStart"/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>турфірмам</w:t>
      </w:r>
      <w:proofErr w:type="spellEnd"/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>. Прямі продажі дозволяють знизити ризик д</w:t>
      </w:r>
      <w:r w:rsidR="008E14CB">
        <w:rPr>
          <w:rFonts w:ascii="Times New Roman" w:hAnsi="Times New Roman" w:cs="Times New Roman"/>
          <w:sz w:val="24"/>
          <w:szCs w:val="24"/>
          <w:lang w:val="uk-UA"/>
        </w:rPr>
        <w:t>ля споживача туристичних послуг.</w:t>
      </w:r>
    </w:p>
    <w:p w:rsidR="008E14CB" w:rsidRPr="008E14CB" w:rsidRDefault="0049272D" w:rsidP="0049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Б) </w:t>
      </w:r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 xml:space="preserve">Ризик надання неякісних послуг усе одно залишається, однак </w:t>
      </w:r>
      <w:proofErr w:type="spellStart"/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>турфірма</w:t>
      </w:r>
      <w:proofErr w:type="spellEnd"/>
      <w:r w:rsidR="008E14CB" w:rsidRPr="008E14CB">
        <w:rPr>
          <w:rFonts w:ascii="Times New Roman" w:hAnsi="Times New Roman" w:cs="Times New Roman"/>
          <w:sz w:val="24"/>
          <w:szCs w:val="24"/>
          <w:lang w:val="uk-UA"/>
        </w:rPr>
        <w:t>, укладаючи договір з туристом, має можливість застрахувати його від можливих негараздів по всьому маршруту поїздки</w:t>
      </w:r>
      <w:r w:rsidR="008E14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54EA" w:rsidRDefault="00DC54EA" w:rsidP="00DC54EA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974CA0" w:rsidRDefault="008E14CB" w:rsidP="00974CA0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Переваги</w:t>
      </w:r>
      <w:r w:rsidR="00974CA0" w:rsidRPr="00974CA0">
        <w:rPr>
          <w:rFonts w:ascii="Times New Roman" w:hAnsi="Times New Roman" w:cs="Times New Roman"/>
          <w:sz w:val="28"/>
          <w:lang w:val="uk-UA"/>
        </w:rPr>
        <w:t xml:space="preserve"> й недоліки прямого каналу збуту для споживачів і</w:t>
      </w:r>
      <w:r w:rsidR="00974CA0">
        <w:rPr>
          <w:rFonts w:ascii="Times New Roman" w:hAnsi="Times New Roman" w:cs="Times New Roman"/>
          <w:sz w:val="28"/>
          <w:lang w:val="uk-UA"/>
        </w:rPr>
        <w:t xml:space="preserve"> </w:t>
      </w:r>
      <w:r w:rsidR="00974CA0" w:rsidRPr="00974CA0">
        <w:rPr>
          <w:rFonts w:ascii="Times New Roman" w:hAnsi="Times New Roman" w:cs="Times New Roman"/>
          <w:sz w:val="28"/>
          <w:lang w:val="uk-UA"/>
        </w:rPr>
        <w:t>виробників туристичних послуг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20"/>
        <w:gridCol w:w="4321"/>
      </w:tblGrid>
      <w:tr w:rsidR="00974CA0" w:rsidRPr="00B34673" w:rsidTr="00974CA0">
        <w:tc>
          <w:tcPr>
            <w:tcW w:w="704" w:type="dxa"/>
          </w:tcPr>
          <w:p w:rsidR="00974CA0" w:rsidRPr="00B34673" w:rsidRDefault="001F336B" w:rsidP="00974CA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B3467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№</w:t>
            </w:r>
          </w:p>
        </w:tc>
        <w:tc>
          <w:tcPr>
            <w:tcW w:w="4320" w:type="dxa"/>
          </w:tcPr>
          <w:p w:rsidR="00974CA0" w:rsidRPr="00B34673" w:rsidRDefault="001F336B" w:rsidP="00974CA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B3467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Переваги</w:t>
            </w:r>
          </w:p>
        </w:tc>
        <w:tc>
          <w:tcPr>
            <w:tcW w:w="4321" w:type="dxa"/>
          </w:tcPr>
          <w:p w:rsidR="00974CA0" w:rsidRPr="00B34673" w:rsidRDefault="001F336B" w:rsidP="00974CA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B3467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Недоліки</w:t>
            </w:r>
          </w:p>
        </w:tc>
      </w:tr>
      <w:tr w:rsidR="00974CA0" w:rsidRPr="00B34673" w:rsidTr="00974CA0">
        <w:tc>
          <w:tcPr>
            <w:tcW w:w="704" w:type="dxa"/>
          </w:tcPr>
          <w:p w:rsidR="00974CA0" w:rsidRPr="00B34673" w:rsidRDefault="001F336B" w:rsidP="00974CA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B3467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4320" w:type="dxa"/>
          </w:tcPr>
          <w:p w:rsidR="00974CA0" w:rsidRPr="00B34673" w:rsidRDefault="0049272D" w:rsidP="00974CA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B3467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Відносна простота збуту – при прямому продажу тільки два суб’єкти – контрагент і кінцевий споживач (турист) – вступають у певні відносини.</w:t>
            </w:r>
          </w:p>
        </w:tc>
        <w:tc>
          <w:tcPr>
            <w:tcW w:w="4321" w:type="dxa"/>
          </w:tcPr>
          <w:p w:rsidR="00974CA0" w:rsidRPr="00B34673" w:rsidRDefault="0049272D" w:rsidP="00974CA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B3467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Збільшення витрат виробника туристичних послуг на створення й функціонування власної мережі торговельних точок.</w:t>
            </w:r>
          </w:p>
        </w:tc>
      </w:tr>
      <w:tr w:rsidR="00974CA0" w:rsidRPr="00B34673" w:rsidTr="00974CA0">
        <w:tc>
          <w:tcPr>
            <w:tcW w:w="704" w:type="dxa"/>
          </w:tcPr>
          <w:p w:rsidR="00974CA0" w:rsidRPr="00B34673" w:rsidRDefault="001F336B" w:rsidP="00974CA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B3467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4320" w:type="dxa"/>
          </w:tcPr>
          <w:p w:rsidR="00974CA0" w:rsidRPr="00B34673" w:rsidRDefault="00974CA0" w:rsidP="00974CA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321" w:type="dxa"/>
          </w:tcPr>
          <w:p w:rsidR="00974CA0" w:rsidRPr="00B34673" w:rsidRDefault="00974CA0" w:rsidP="00974CA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974CA0" w:rsidRPr="00B34673" w:rsidTr="00974CA0">
        <w:tc>
          <w:tcPr>
            <w:tcW w:w="704" w:type="dxa"/>
          </w:tcPr>
          <w:p w:rsidR="00974CA0" w:rsidRPr="00B34673" w:rsidRDefault="001F336B" w:rsidP="00974CA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B3467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</w:t>
            </w:r>
          </w:p>
        </w:tc>
        <w:tc>
          <w:tcPr>
            <w:tcW w:w="4320" w:type="dxa"/>
          </w:tcPr>
          <w:p w:rsidR="00974CA0" w:rsidRPr="00B34673" w:rsidRDefault="00974CA0" w:rsidP="008E14C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321" w:type="dxa"/>
          </w:tcPr>
          <w:p w:rsidR="00974CA0" w:rsidRPr="00B34673" w:rsidRDefault="00974CA0" w:rsidP="00974CA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974CA0" w:rsidRPr="00B34673" w:rsidTr="00974CA0">
        <w:tc>
          <w:tcPr>
            <w:tcW w:w="704" w:type="dxa"/>
          </w:tcPr>
          <w:p w:rsidR="00974CA0" w:rsidRPr="00B34673" w:rsidRDefault="001F336B" w:rsidP="00974CA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B3467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</w:t>
            </w:r>
          </w:p>
        </w:tc>
        <w:tc>
          <w:tcPr>
            <w:tcW w:w="4320" w:type="dxa"/>
          </w:tcPr>
          <w:p w:rsidR="00974CA0" w:rsidRPr="00B34673" w:rsidRDefault="00974CA0" w:rsidP="008E14C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321" w:type="dxa"/>
          </w:tcPr>
          <w:p w:rsidR="00974CA0" w:rsidRPr="00B34673" w:rsidRDefault="00974CA0" w:rsidP="00974CA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974CA0" w:rsidRPr="00B34673" w:rsidTr="00974CA0">
        <w:tc>
          <w:tcPr>
            <w:tcW w:w="704" w:type="dxa"/>
          </w:tcPr>
          <w:p w:rsidR="00974CA0" w:rsidRPr="00B34673" w:rsidRDefault="001F336B" w:rsidP="00974CA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B3467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</w:t>
            </w:r>
          </w:p>
        </w:tc>
        <w:tc>
          <w:tcPr>
            <w:tcW w:w="4320" w:type="dxa"/>
          </w:tcPr>
          <w:p w:rsidR="00974CA0" w:rsidRPr="00B34673" w:rsidRDefault="00974CA0" w:rsidP="008E14C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321" w:type="dxa"/>
          </w:tcPr>
          <w:p w:rsidR="00974CA0" w:rsidRPr="00B34673" w:rsidRDefault="00974CA0" w:rsidP="00974CA0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974CA0" w:rsidRPr="00DC54EA" w:rsidRDefault="00974CA0" w:rsidP="00974CA0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974CA0" w:rsidRPr="00DC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EA"/>
    <w:rsid w:val="001F336B"/>
    <w:rsid w:val="0049272D"/>
    <w:rsid w:val="005968AB"/>
    <w:rsid w:val="008E14CB"/>
    <w:rsid w:val="00974CA0"/>
    <w:rsid w:val="00B34673"/>
    <w:rsid w:val="00C16C95"/>
    <w:rsid w:val="00D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6E17"/>
  <w15:chartTrackingRefBased/>
  <w15:docId w15:val="{FFA0BD59-88DC-46CC-89B5-5CA4CA12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2020-03-19T01:05:00Z</dcterms:created>
  <dcterms:modified xsi:type="dcterms:W3CDTF">2020-03-19T02:08:00Z</dcterms:modified>
</cp:coreProperties>
</file>