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jc w:val="center"/>
        <w:tblInd w:w="5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777"/>
      </w:tblGrid>
      <w:tr w:rsidR="004C6542" w:rsidRPr="00F01C8D" w:rsidTr="00F01C8D">
        <w:trPr>
          <w:jc w:val="center"/>
        </w:trPr>
        <w:tc>
          <w:tcPr>
            <w:tcW w:w="9288" w:type="dxa"/>
            <w:gridSpan w:val="2"/>
          </w:tcPr>
          <w:p w:rsidR="004C6542" w:rsidRPr="00F01C8D" w:rsidRDefault="00AC001F" w:rsidP="00AC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01C8D">
              <w:rPr>
                <w:rFonts w:ascii="Times New Roman" w:hAnsi="Times New Roman" w:cs="Times New Roman"/>
                <w:sz w:val="28"/>
                <w:szCs w:val="28"/>
              </w:rPr>
              <w:t xml:space="preserve">ержавний </w:t>
            </w:r>
            <w:r w:rsidR="004C6542" w:rsidRPr="00F01C8D">
              <w:rPr>
                <w:rFonts w:ascii="Times New Roman" w:hAnsi="Times New Roman" w:cs="Times New Roman"/>
                <w:sz w:val="28"/>
                <w:szCs w:val="28"/>
              </w:rPr>
              <w:t>університет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«Житомирська політехніка»</w:t>
            </w:r>
          </w:p>
          <w:p w:rsidR="004C6542" w:rsidRPr="00F01C8D" w:rsidRDefault="004C6542" w:rsidP="000C4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1C8D"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 </w:t>
            </w:r>
            <w:r w:rsidR="00FE4B75">
              <w:rPr>
                <w:rFonts w:ascii="Times New Roman" w:hAnsi="Times New Roman" w:cs="Times New Roman"/>
                <w:sz w:val="28"/>
                <w:szCs w:val="28"/>
              </w:rPr>
              <w:t>бізнесу та сфери обслуговування</w:t>
            </w:r>
          </w:p>
          <w:p w:rsidR="004C6542" w:rsidRPr="00F01C8D" w:rsidRDefault="004C6542" w:rsidP="000C4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1C8D">
              <w:rPr>
                <w:rFonts w:ascii="Times New Roman" w:hAnsi="Times New Roman" w:cs="Times New Roman"/>
                <w:sz w:val="28"/>
                <w:szCs w:val="28"/>
              </w:rPr>
              <w:t xml:space="preserve">Кафедра </w:t>
            </w:r>
            <w:r w:rsidR="003E6356">
              <w:rPr>
                <w:rFonts w:ascii="Times New Roman" w:hAnsi="Times New Roman"/>
                <w:sz w:val="28"/>
                <w:szCs w:val="28"/>
              </w:rPr>
              <w:t>інформаційних систем управління та обліку</w:t>
            </w:r>
          </w:p>
          <w:p w:rsidR="004C6542" w:rsidRPr="00F01C8D" w:rsidRDefault="004C6542" w:rsidP="000C4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1C8D">
              <w:rPr>
                <w:rFonts w:ascii="Times New Roman" w:hAnsi="Times New Roman" w:cs="Times New Roman"/>
                <w:sz w:val="28"/>
                <w:szCs w:val="28"/>
              </w:rPr>
              <w:t>Спеціальність: 071 «Облік і оподаткування»</w:t>
            </w:r>
          </w:p>
          <w:p w:rsidR="004C6542" w:rsidRDefault="004C6542" w:rsidP="000C4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1C8D">
              <w:rPr>
                <w:rFonts w:ascii="Times New Roman" w:hAnsi="Times New Roman" w:cs="Times New Roman"/>
                <w:sz w:val="28"/>
                <w:szCs w:val="28"/>
              </w:rPr>
              <w:t xml:space="preserve">Освітній </w:t>
            </w:r>
            <w:r w:rsidR="00FE4B75">
              <w:rPr>
                <w:rFonts w:ascii="Times New Roman" w:hAnsi="Times New Roman" w:cs="Times New Roman"/>
                <w:sz w:val="28"/>
                <w:szCs w:val="28"/>
              </w:rPr>
              <w:t>ступінь</w:t>
            </w:r>
            <w:r w:rsidRPr="00F01C8D"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r w:rsidR="00FE4B75">
              <w:rPr>
                <w:rFonts w:ascii="Times New Roman" w:hAnsi="Times New Roman" w:cs="Times New Roman"/>
                <w:sz w:val="28"/>
                <w:szCs w:val="28"/>
              </w:rPr>
              <w:t xml:space="preserve">молодший </w:t>
            </w:r>
            <w:r w:rsidRPr="00F01C8D">
              <w:rPr>
                <w:rFonts w:ascii="Times New Roman" w:hAnsi="Times New Roman" w:cs="Times New Roman"/>
                <w:sz w:val="28"/>
                <w:szCs w:val="28"/>
              </w:rPr>
              <w:t>бакалавр»</w:t>
            </w:r>
          </w:p>
          <w:p w:rsidR="00AC001F" w:rsidRPr="00F01C8D" w:rsidRDefault="00AC001F" w:rsidP="000C4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6542" w:rsidRPr="00F01C8D" w:rsidTr="00F01C8D">
        <w:trPr>
          <w:jc w:val="center"/>
        </w:trPr>
        <w:tc>
          <w:tcPr>
            <w:tcW w:w="3510" w:type="dxa"/>
          </w:tcPr>
          <w:p w:rsidR="004C6542" w:rsidRPr="00F01C8D" w:rsidRDefault="004C6542" w:rsidP="000C4F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C8D">
              <w:rPr>
                <w:rFonts w:ascii="Times New Roman" w:hAnsi="Times New Roman" w:cs="Times New Roman"/>
                <w:sz w:val="28"/>
                <w:szCs w:val="28"/>
              </w:rPr>
              <w:t>«ЗАТВЕРДЖУЮ»</w:t>
            </w:r>
          </w:p>
          <w:p w:rsidR="004C6542" w:rsidRPr="00F01C8D" w:rsidRDefault="004C6542" w:rsidP="000C4F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C8D">
              <w:rPr>
                <w:rFonts w:ascii="Times New Roman" w:hAnsi="Times New Roman" w:cs="Times New Roman"/>
                <w:sz w:val="28"/>
                <w:szCs w:val="28"/>
              </w:rPr>
              <w:t>Проректор з НПР</w:t>
            </w:r>
          </w:p>
          <w:p w:rsidR="004C6542" w:rsidRPr="00F01C8D" w:rsidRDefault="004C6542" w:rsidP="000C4F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6542" w:rsidRDefault="004C6542" w:rsidP="000C4F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C8D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="00131AA6" w:rsidRPr="00F01C8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FE4B75">
              <w:rPr>
                <w:rFonts w:ascii="Times New Roman" w:hAnsi="Times New Roman" w:cs="Times New Roman"/>
                <w:sz w:val="28"/>
                <w:szCs w:val="28"/>
              </w:rPr>
              <w:t xml:space="preserve"> А.В. Морозов </w:t>
            </w:r>
          </w:p>
          <w:p w:rsidR="00FE4B75" w:rsidRPr="00F01C8D" w:rsidRDefault="00FE4B75" w:rsidP="000C4F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6542" w:rsidRPr="00F01C8D" w:rsidRDefault="00AC001F" w:rsidP="000C4F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«__» ________20</w:t>
            </w:r>
            <w:r w:rsidR="00FE4B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E63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6542" w:rsidRPr="00F01C8D">
              <w:rPr>
                <w:rFonts w:ascii="Times New Roman" w:hAnsi="Times New Roman" w:cs="Times New Roman"/>
                <w:sz w:val="28"/>
                <w:szCs w:val="28"/>
              </w:rPr>
              <w:t> р.</w:t>
            </w:r>
          </w:p>
          <w:p w:rsidR="004C6542" w:rsidRPr="00F01C8D" w:rsidRDefault="004C6542" w:rsidP="000C4F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:rsidR="004C6542" w:rsidRPr="00F01C8D" w:rsidRDefault="004C6542" w:rsidP="000C4F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C8D">
              <w:rPr>
                <w:rFonts w:ascii="Times New Roman" w:hAnsi="Times New Roman" w:cs="Times New Roman"/>
                <w:sz w:val="28"/>
                <w:szCs w:val="28"/>
              </w:rPr>
              <w:t xml:space="preserve">Затверджено на засіданні кафедри </w:t>
            </w:r>
            <w:r w:rsidR="003E6356">
              <w:rPr>
                <w:rFonts w:ascii="Times New Roman" w:hAnsi="Times New Roman"/>
                <w:sz w:val="28"/>
                <w:szCs w:val="28"/>
              </w:rPr>
              <w:t>інформаційних систем управління та обліку</w:t>
            </w:r>
            <w:r w:rsidR="003E6356" w:rsidRPr="00F01C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1C8D">
              <w:rPr>
                <w:rFonts w:ascii="Times New Roman" w:hAnsi="Times New Roman" w:cs="Times New Roman"/>
                <w:sz w:val="28"/>
                <w:szCs w:val="28"/>
              </w:rPr>
              <w:t>протокол №</w:t>
            </w:r>
            <w:r w:rsidR="00FE4B7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25630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F01C8D">
              <w:rPr>
                <w:rFonts w:ascii="Times New Roman" w:hAnsi="Times New Roman" w:cs="Times New Roman"/>
                <w:sz w:val="28"/>
                <w:szCs w:val="28"/>
              </w:rPr>
              <w:t xml:space="preserve"> від «</w:t>
            </w:r>
            <w:r w:rsidR="00863369" w:rsidRPr="00F01C8D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F01C8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63369" w:rsidRPr="00F01C8D">
              <w:rPr>
                <w:rFonts w:ascii="Times New Roman" w:hAnsi="Times New Roman" w:cs="Times New Roman"/>
                <w:sz w:val="28"/>
                <w:szCs w:val="28"/>
              </w:rPr>
              <w:t xml:space="preserve"> серпня</w:t>
            </w:r>
            <w:r w:rsidRPr="00F01C8D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FE4B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E63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01C8D">
              <w:rPr>
                <w:rFonts w:ascii="Times New Roman" w:hAnsi="Times New Roman" w:cs="Times New Roman"/>
                <w:sz w:val="28"/>
                <w:szCs w:val="28"/>
              </w:rPr>
              <w:t> р.</w:t>
            </w:r>
          </w:p>
          <w:p w:rsidR="004C6542" w:rsidRPr="00F01C8D" w:rsidRDefault="004C6542" w:rsidP="000C4F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C8D">
              <w:rPr>
                <w:rFonts w:ascii="Times New Roman" w:hAnsi="Times New Roman" w:cs="Times New Roman"/>
                <w:sz w:val="28"/>
                <w:szCs w:val="28"/>
              </w:rPr>
              <w:t xml:space="preserve">Завідувач кафедри </w:t>
            </w:r>
            <w:proofErr w:type="spellStart"/>
            <w:r w:rsidRPr="00F01C8D">
              <w:rPr>
                <w:rFonts w:ascii="Times New Roman" w:hAnsi="Times New Roman" w:cs="Times New Roman"/>
                <w:sz w:val="28"/>
                <w:szCs w:val="28"/>
              </w:rPr>
              <w:t>__________С.Ф. Легенч</w:t>
            </w:r>
            <w:proofErr w:type="spellEnd"/>
            <w:r w:rsidRPr="00F01C8D"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</w:p>
          <w:p w:rsidR="004C6542" w:rsidRPr="00F01C8D" w:rsidRDefault="004C6542" w:rsidP="000C4F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6542" w:rsidRPr="00F01C8D" w:rsidRDefault="00AC001F" w:rsidP="000C4F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«__» ___________20</w:t>
            </w:r>
            <w:r w:rsidR="00FE4B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E63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6542" w:rsidRPr="00F01C8D">
              <w:rPr>
                <w:rFonts w:ascii="Times New Roman" w:hAnsi="Times New Roman" w:cs="Times New Roman"/>
                <w:sz w:val="28"/>
                <w:szCs w:val="28"/>
              </w:rPr>
              <w:t> р.</w:t>
            </w:r>
          </w:p>
          <w:p w:rsidR="004C6542" w:rsidRPr="00F01C8D" w:rsidRDefault="004C6542" w:rsidP="000C4F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6542" w:rsidRPr="00F01C8D" w:rsidTr="00F01C8D">
        <w:trPr>
          <w:jc w:val="center"/>
        </w:trPr>
        <w:tc>
          <w:tcPr>
            <w:tcW w:w="9288" w:type="dxa"/>
            <w:gridSpan w:val="2"/>
          </w:tcPr>
          <w:p w:rsidR="004C6542" w:rsidRPr="00F01C8D" w:rsidRDefault="00FE4B75" w:rsidP="000C4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4C6542" w:rsidRPr="00F01C8D">
              <w:rPr>
                <w:rFonts w:ascii="Times New Roman" w:hAnsi="Times New Roman" w:cs="Times New Roman"/>
                <w:sz w:val="28"/>
                <w:szCs w:val="28"/>
              </w:rPr>
              <w:t xml:space="preserve">ЕСТОВІ ЗАВДАННЯ </w:t>
            </w:r>
          </w:p>
          <w:p w:rsidR="004C6542" w:rsidRPr="00F01C8D" w:rsidRDefault="00FC0931" w:rsidP="000C4F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1C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ВСТУП ДО </w:t>
            </w:r>
            <w:r w:rsidR="00AC001F">
              <w:rPr>
                <w:rFonts w:ascii="Times New Roman" w:hAnsi="Times New Roman" w:cs="Times New Roman"/>
                <w:b/>
                <w:sz w:val="28"/>
                <w:szCs w:val="28"/>
              </w:rPr>
              <w:t>ФАХУ</w:t>
            </w:r>
          </w:p>
          <w:p w:rsidR="004C6542" w:rsidRPr="00F01C8D" w:rsidRDefault="004C6542" w:rsidP="000C4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35EF" w:rsidRPr="00F01C8D" w:rsidRDefault="000935EF"/>
    <w:tbl>
      <w:tblPr>
        <w:tblW w:w="96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25"/>
        <w:gridCol w:w="5364"/>
      </w:tblGrid>
      <w:tr w:rsidR="00F01C8D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01C8D" w:rsidRPr="00F01C8D" w:rsidRDefault="00F01C8D" w:rsidP="00F01C8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№ п/п</w:t>
            </w:r>
          </w:p>
        </w:tc>
        <w:tc>
          <w:tcPr>
            <w:tcW w:w="3625" w:type="dxa"/>
            <w:shd w:val="clear" w:color="auto" w:fill="auto"/>
          </w:tcPr>
          <w:p w:rsidR="00F01C8D" w:rsidRPr="00F01C8D" w:rsidRDefault="00F01C8D" w:rsidP="00FE4B75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Текст </w:t>
            </w:r>
            <w:r w:rsidR="00FE4B75">
              <w:rPr>
                <w:rFonts w:ascii="Times New Roman" w:hAnsi="Times New Roman"/>
                <w:spacing w:val="-6"/>
                <w:sz w:val="28"/>
                <w:szCs w:val="28"/>
              </w:rPr>
              <w:t>завдання</w:t>
            </w:r>
          </w:p>
        </w:tc>
        <w:tc>
          <w:tcPr>
            <w:tcW w:w="5364" w:type="dxa"/>
            <w:shd w:val="clear" w:color="auto" w:fill="auto"/>
          </w:tcPr>
          <w:p w:rsidR="00F01C8D" w:rsidRPr="00F01C8D" w:rsidRDefault="00F01C8D" w:rsidP="00F01C8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Варіанти відповідей</w:t>
            </w:r>
          </w:p>
        </w:tc>
      </w:tr>
      <w:tr w:rsidR="00FC44DA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C44DA" w:rsidRPr="009F7AFB" w:rsidRDefault="00FC44DA" w:rsidP="0095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25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Відповідно до Закону України “Про вищу освіту” існують наступні ступені вищої освіти:</w:t>
            </w:r>
          </w:p>
        </w:tc>
        <w:tc>
          <w:tcPr>
            <w:tcW w:w="5364" w:type="dxa"/>
            <w:shd w:val="clear" w:color="auto" w:fill="auto"/>
          </w:tcPr>
          <w:p w:rsidR="00FC44DA" w:rsidRPr="00F01C8D" w:rsidRDefault="00FC44DA" w:rsidP="00F01C8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1) молодший бакалавр; 2) бакалавр</w:t>
            </w:r>
          </w:p>
          <w:p w:rsidR="00FC44DA" w:rsidRPr="00F01C8D" w:rsidRDefault="00FC44DA" w:rsidP="00F01C8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1) молодший бакалавр; 2) бакалавр; 3) магістр; 4) доктор філософії/доктор мистецтва; 5) доктор наук</w:t>
            </w:r>
          </w:p>
          <w:p w:rsidR="00FC44DA" w:rsidRPr="00F01C8D" w:rsidRDefault="00FC44DA" w:rsidP="00F01C8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1) молодший бакалавр; 2) бакалавр; 3) магістр; 4) доктор філософії/доктор мистецтва</w:t>
            </w:r>
          </w:p>
          <w:p w:rsidR="00FC44DA" w:rsidRPr="00F01C8D" w:rsidRDefault="00FC44DA" w:rsidP="00F01C8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1) молодший бакалавр; 2) бакалавр; 3) магістр</w:t>
            </w:r>
          </w:p>
          <w:p w:rsidR="00FC44DA" w:rsidRPr="00F01C8D" w:rsidRDefault="00FC44DA" w:rsidP="00F01C8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1) бакалавр; 2) магістр</w:t>
            </w:r>
          </w:p>
        </w:tc>
      </w:tr>
      <w:tr w:rsidR="00FC44DA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C44DA" w:rsidRPr="009F7AFB" w:rsidRDefault="00FC44DA" w:rsidP="009536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25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Які типи закладів вищої освіти існують відповідно до Закону України “Про вищу освіту”?</w:t>
            </w:r>
          </w:p>
        </w:tc>
        <w:tc>
          <w:tcPr>
            <w:tcW w:w="5364" w:type="dxa"/>
            <w:shd w:val="clear" w:color="auto" w:fill="auto"/>
          </w:tcPr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університет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академія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інститут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коледж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відповіді А, Б, В, Г</w:t>
            </w:r>
          </w:p>
        </w:tc>
      </w:tr>
      <w:tr w:rsidR="00FC44DA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C44DA" w:rsidRPr="009F7AFB" w:rsidRDefault="00FC44DA" w:rsidP="0095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25" w:type="dxa"/>
            <w:shd w:val="clear" w:color="auto" w:fill="auto"/>
          </w:tcPr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Основними структурними підрозділами закладів вищої освіти (крім коледжів, які не здійснюють підготовку бакалаврів) є:</w:t>
            </w:r>
          </w:p>
        </w:tc>
        <w:tc>
          <w:tcPr>
            <w:tcW w:w="5364" w:type="dxa"/>
            <w:shd w:val="clear" w:color="auto" w:fill="auto"/>
          </w:tcPr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факультети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кафедри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бібліотека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відповіді А, Б, В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правильна відповідь відсутня</w:t>
            </w:r>
          </w:p>
        </w:tc>
      </w:tr>
      <w:tr w:rsidR="00FC44DA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C44DA" w:rsidRPr="009F7AFB" w:rsidRDefault="00FC44DA" w:rsidP="0095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25" w:type="dxa"/>
            <w:shd w:val="clear" w:color="auto" w:fill="auto"/>
          </w:tcPr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Безпосереднє управління діяльністю закладу вищої освіти здійснює</w:t>
            </w:r>
          </w:p>
        </w:tc>
        <w:tc>
          <w:tcPr>
            <w:tcW w:w="5364" w:type="dxa"/>
            <w:shd w:val="clear" w:color="auto" w:fill="auto"/>
          </w:tcPr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ректор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президент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начальник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директор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правильні відповіді А, Б, В, Г</w:t>
            </w:r>
          </w:p>
        </w:tc>
      </w:tr>
      <w:tr w:rsidR="00FC44DA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C44DA" w:rsidRPr="009F7AFB" w:rsidRDefault="00FC44DA" w:rsidP="0095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625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Форми навчання у закладах освіти</w:t>
            </w:r>
          </w:p>
        </w:tc>
        <w:tc>
          <w:tcPr>
            <w:tcW w:w="5364" w:type="dxa"/>
            <w:shd w:val="clear" w:color="auto" w:fill="auto"/>
          </w:tcPr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очна (денна, вечірня)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заочна (дистанційна)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денна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дистанційна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правильні відповіді А і Б</w:t>
            </w:r>
          </w:p>
        </w:tc>
      </w:tr>
      <w:tr w:rsidR="00FC44DA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C44DA" w:rsidRPr="009F7AFB" w:rsidRDefault="00FC44DA" w:rsidP="0095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25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Основними видами навчальних занять у закладах вищої освіти є:</w:t>
            </w:r>
            <w:bookmarkStart w:id="1" w:name="n843"/>
            <w:bookmarkEnd w:id="1"/>
          </w:p>
        </w:tc>
        <w:tc>
          <w:tcPr>
            <w:tcW w:w="5364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лекція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лабораторне, практичне, семінарське, індивідуальне заняття</w:t>
            </w:r>
          </w:p>
          <w:p w:rsidR="00FC44DA" w:rsidRPr="00F01C8D" w:rsidRDefault="00FC44DA" w:rsidP="00F01C8D">
            <w:pPr>
              <w:pStyle w:val="a5"/>
              <w:tabs>
                <w:tab w:val="left" w:pos="3031"/>
              </w:tabs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консультація</w:t>
            </w:r>
          </w:p>
          <w:p w:rsidR="00FC44DA" w:rsidRPr="00F01C8D" w:rsidRDefault="00FC44DA" w:rsidP="00F01C8D">
            <w:pPr>
              <w:pStyle w:val="a5"/>
              <w:tabs>
                <w:tab w:val="left" w:pos="3031"/>
              </w:tabs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лекція, консультація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лекція, лабораторне, практичне, семінарське, індивідуальне заняття, консультація</w:t>
            </w:r>
          </w:p>
        </w:tc>
      </w:tr>
      <w:tr w:rsidR="00FC44DA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C44DA" w:rsidRPr="009F7AFB" w:rsidRDefault="00FC44DA" w:rsidP="0095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25" w:type="dxa"/>
            <w:shd w:val="clear" w:color="auto" w:fill="auto"/>
          </w:tcPr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Процес виявлення, вимірювання, реєстрації, накопичення, узагальнення, зберігання та передачі інформації про діяльність підприємства зовнішнім та внутрішнім користувачам – це:</w:t>
            </w:r>
          </w:p>
        </w:tc>
        <w:tc>
          <w:tcPr>
            <w:tcW w:w="5364" w:type="dxa"/>
            <w:shd w:val="clear" w:color="auto" w:fill="auto"/>
          </w:tcPr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управлінський облік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податковий облік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аудиторська перевірка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бухгалтерський облік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статистичне дослідження</w:t>
            </w:r>
          </w:p>
        </w:tc>
      </w:tr>
      <w:tr w:rsidR="00FC44DA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C44DA" w:rsidRPr="009F7AFB" w:rsidRDefault="00FC44DA" w:rsidP="0095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25" w:type="dxa"/>
            <w:shd w:val="clear" w:color="auto" w:fill="auto"/>
          </w:tcPr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Який девіз зображено на гербі бухгалтерського обліку?</w:t>
            </w:r>
          </w:p>
        </w:tc>
        <w:tc>
          <w:tcPr>
            <w:tcW w:w="5364" w:type="dxa"/>
            <w:shd w:val="clear" w:color="auto" w:fill="auto"/>
          </w:tcPr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чесність, справедливість, незалежність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наука, совість, справедливість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чесність, совість, незалежність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наука, совість, справедливість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наука, совість, незалежність</w:t>
            </w:r>
          </w:p>
        </w:tc>
      </w:tr>
      <w:tr w:rsidR="00FC44DA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C44DA" w:rsidRPr="009F7AFB" w:rsidRDefault="00FC44DA" w:rsidP="0095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25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Які символи зображено на гербі бухгалтерського обліку?</w:t>
            </w:r>
          </w:p>
        </w:tc>
        <w:tc>
          <w:tcPr>
            <w:tcW w:w="5364" w:type="dxa"/>
            <w:shd w:val="clear" w:color="auto" w:fill="auto"/>
          </w:tcPr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сонце, місяць, крива Бернуллі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сонце, ваги, крива Бернуллі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місяць, ваги, зірки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місяць, ваги, крива Бернуллі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сонце, крива Бернуллі</w:t>
            </w:r>
          </w:p>
        </w:tc>
      </w:tr>
      <w:tr w:rsidR="00FC44DA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C44DA" w:rsidRPr="009F7AFB" w:rsidRDefault="00FC44DA" w:rsidP="0095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25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Де були знайдені перші зразки бухгалтерських документів?</w:t>
            </w:r>
          </w:p>
        </w:tc>
        <w:tc>
          <w:tcPr>
            <w:tcW w:w="5364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Стародавній Рим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Стародавній Єгипет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Київська Русь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Стародавній Вавилон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Стародавня Греція</w:t>
            </w:r>
          </w:p>
        </w:tc>
      </w:tr>
      <w:tr w:rsidR="00FC44DA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C44DA" w:rsidRPr="009F7AFB" w:rsidRDefault="00FC44DA" w:rsidP="0095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625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Де вперше в обліку з’явились матеріально-відповідальні підзвітні особи?</w:t>
            </w:r>
          </w:p>
        </w:tc>
        <w:tc>
          <w:tcPr>
            <w:tcW w:w="5364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Стародавній Рим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Стародавній Єгипет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Київська Русь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Стародавній Вавилон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Стародавня Греція</w:t>
            </w:r>
          </w:p>
        </w:tc>
      </w:tr>
      <w:tr w:rsidR="00FC44DA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C44DA" w:rsidRPr="009F7AFB" w:rsidRDefault="00FC44DA" w:rsidP="0095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25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Батьківщиною обліку на картках є:</w:t>
            </w:r>
          </w:p>
        </w:tc>
        <w:tc>
          <w:tcPr>
            <w:tcW w:w="5364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Стародавній Рим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Стародавній Єгипет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Київська Русь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lastRenderedPageBreak/>
              <w:t>Г. Стародавній Вавилон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Д. Стародавня Греція</w:t>
            </w:r>
          </w:p>
        </w:tc>
      </w:tr>
      <w:tr w:rsidR="00FC44DA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C44DA" w:rsidRPr="009F7AFB" w:rsidRDefault="00FC44DA" w:rsidP="0095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625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«Батьком» сучасної бухгалтерії вважається:</w:t>
            </w:r>
          </w:p>
        </w:tc>
        <w:tc>
          <w:tcPr>
            <w:tcW w:w="5364" w:type="dxa"/>
            <w:shd w:val="clear" w:color="auto" w:fill="auto"/>
          </w:tcPr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А. венеціанський математик Лука </w:t>
            </w:r>
            <w:proofErr w:type="spellStart"/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Пачолі</w:t>
            </w:r>
            <w:proofErr w:type="spellEnd"/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Елізабет Арден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В. Федір 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Єзерський</w:t>
            </w:r>
            <w:proofErr w:type="spellEnd"/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Г. 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БенедеттоКотрульї</w:t>
            </w:r>
            <w:proofErr w:type="spellEnd"/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Д. Генріх 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Шліман</w:t>
            </w:r>
            <w:proofErr w:type="spellEnd"/>
          </w:p>
        </w:tc>
      </w:tr>
      <w:tr w:rsidR="00FC44DA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C44DA" w:rsidRPr="009F7AFB" w:rsidRDefault="00FC44DA" w:rsidP="0095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625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Слово «бухгалтер» походить від:</w:t>
            </w:r>
          </w:p>
        </w:tc>
        <w:tc>
          <w:tcPr>
            <w:tcW w:w="5364" w:type="dxa"/>
            <w:shd w:val="clear" w:color="auto" w:fill="auto"/>
          </w:tcPr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А. німецьких слів </w:t>
            </w:r>
            <w:proofErr w:type="spellStart"/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Buch</w:t>
            </w:r>
            <w:proofErr w:type="spellEnd"/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– книга і </w:t>
            </w:r>
            <w:proofErr w:type="spellStart"/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Halter</w:t>
            </w:r>
            <w:proofErr w:type="spellEnd"/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– тримач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Б. англійських слів </w:t>
            </w:r>
            <w:proofErr w:type="spellStart"/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Buch</w:t>
            </w:r>
            <w:proofErr w:type="spellEnd"/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– книга і </w:t>
            </w:r>
            <w:proofErr w:type="spellStart"/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Halter</w:t>
            </w:r>
            <w:proofErr w:type="spellEnd"/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– тримач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В. італійського слова 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Buchhalter</w:t>
            </w:r>
            <w:proofErr w:type="spellEnd"/>
            <w:r w:rsidRPr="00F01C8D">
              <w:rPr>
                <w:spacing w:val="-6"/>
                <w:sz w:val="28"/>
                <w:szCs w:val="28"/>
                <w:lang w:val="uk-UA"/>
              </w:rPr>
              <w:t xml:space="preserve"> – облік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Г. французьких слів 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Buchoblik</w:t>
            </w:r>
            <w:proofErr w:type="spellEnd"/>
            <w:r w:rsidRPr="00F01C8D">
              <w:rPr>
                <w:spacing w:val="-6"/>
                <w:sz w:val="28"/>
                <w:szCs w:val="28"/>
                <w:lang w:val="uk-UA"/>
              </w:rPr>
              <w:t xml:space="preserve"> – ведення обліку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жодної правильної відповіді</w:t>
            </w:r>
          </w:p>
        </w:tc>
      </w:tr>
      <w:tr w:rsidR="00FC44DA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C44DA" w:rsidRPr="009F7AFB" w:rsidRDefault="00FC44DA" w:rsidP="0095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25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Відома праця Луки 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Пачолі</w:t>
            </w:r>
            <w:proofErr w:type="spellEnd"/>
            <w:r w:rsidRPr="00F01C8D">
              <w:rPr>
                <w:spacing w:val="-6"/>
                <w:sz w:val="28"/>
                <w:szCs w:val="28"/>
                <w:lang w:val="uk-UA"/>
              </w:rPr>
              <w:t>, яку вважають першою книгою з бухгалтерського обліку:</w:t>
            </w:r>
          </w:p>
        </w:tc>
        <w:tc>
          <w:tcPr>
            <w:tcW w:w="5364" w:type="dxa"/>
            <w:shd w:val="clear" w:color="auto" w:fill="auto"/>
          </w:tcPr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“Трактат про рахунки та записи”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“Трактат про рахунки”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“Трактат про записи”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“Бухгалтерський облік”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“Книга про подвійний запис”</w:t>
            </w:r>
          </w:p>
        </w:tc>
      </w:tr>
      <w:tr w:rsidR="00FC44DA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C44DA" w:rsidRPr="009F7AFB" w:rsidRDefault="00FC44DA" w:rsidP="0095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625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Автор книги “Про торгівлю і досконалого купця” та один із творців італійської бухгалтерії</w:t>
            </w:r>
          </w:p>
        </w:tc>
        <w:tc>
          <w:tcPr>
            <w:tcW w:w="5364" w:type="dxa"/>
            <w:shd w:val="clear" w:color="auto" w:fill="auto"/>
          </w:tcPr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А. Лука </w:t>
            </w:r>
            <w:proofErr w:type="spellStart"/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Пачолі</w:t>
            </w:r>
            <w:proofErr w:type="spellEnd"/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Елізабет Арден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В. Федір 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Єзерський</w:t>
            </w:r>
            <w:proofErr w:type="spellEnd"/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Г. 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БенедеттоКотрульї</w:t>
            </w:r>
            <w:proofErr w:type="spellEnd"/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Д. </w:t>
            </w: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 xml:space="preserve">Генріх </w:t>
            </w:r>
            <w:proofErr w:type="spellStart"/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Шліман</w:t>
            </w:r>
            <w:proofErr w:type="spellEnd"/>
          </w:p>
        </w:tc>
      </w:tr>
      <w:tr w:rsidR="00FC44DA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C44DA" w:rsidRPr="009F7AFB" w:rsidRDefault="00FC44DA" w:rsidP="0095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625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Первісними носіями обліку в Єгипті були:</w:t>
            </w:r>
          </w:p>
        </w:tc>
        <w:tc>
          <w:tcPr>
            <w:tcW w:w="5364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А. глиняні пластинки – 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„картки</w:t>
            </w:r>
            <w:proofErr w:type="spellEnd"/>
            <w:r w:rsidRPr="00F01C8D">
              <w:rPr>
                <w:spacing w:val="-6"/>
                <w:sz w:val="28"/>
                <w:szCs w:val="28"/>
                <w:lang w:val="uk-UA"/>
              </w:rPr>
              <w:t>”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папірус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черепки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горнята та камінчики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папір</w:t>
            </w:r>
          </w:p>
        </w:tc>
      </w:tr>
      <w:tr w:rsidR="00FC44DA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C44DA" w:rsidRPr="009F7AFB" w:rsidRDefault="00FC44DA" w:rsidP="0095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625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Перша згадка про подвійну бухгалтерію міститься в книзі:</w:t>
            </w:r>
          </w:p>
        </w:tc>
        <w:tc>
          <w:tcPr>
            <w:tcW w:w="5364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Л.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Пачолі</w:t>
            </w:r>
            <w:proofErr w:type="spellEnd"/>
            <w:r w:rsidRPr="00F01C8D">
              <w:rPr>
                <w:spacing w:val="-6"/>
                <w:sz w:val="28"/>
                <w:szCs w:val="28"/>
                <w:lang w:val="uk-UA"/>
              </w:rPr>
              <w:t xml:space="preserve"> “Трактат про рахунки і записи”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Б.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Котрульї</w:t>
            </w:r>
            <w:proofErr w:type="spellEnd"/>
            <w:r w:rsidRPr="00F01C8D">
              <w:rPr>
                <w:spacing w:val="-6"/>
                <w:sz w:val="28"/>
                <w:szCs w:val="28"/>
                <w:lang w:val="uk-UA"/>
              </w:rPr>
              <w:t xml:space="preserve"> “Про торгівлю та досконалого купця”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П.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Гарньє</w:t>
            </w:r>
            <w:proofErr w:type="spellEnd"/>
            <w:r w:rsidRPr="00F01C8D">
              <w:rPr>
                <w:spacing w:val="-6"/>
                <w:sz w:val="28"/>
                <w:szCs w:val="28"/>
                <w:lang w:val="uk-UA"/>
              </w:rPr>
              <w:t xml:space="preserve"> “Облік – алгебра права”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правильної відповіді немає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правильна відповідь А, В</w:t>
            </w:r>
          </w:p>
        </w:tc>
      </w:tr>
      <w:tr w:rsidR="00FC44DA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FC44DA" w:rsidRPr="009F7AFB" w:rsidRDefault="008057A7" w:rsidP="00953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625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Бухгалтер – це:</w:t>
            </w:r>
          </w:p>
        </w:tc>
        <w:tc>
          <w:tcPr>
            <w:tcW w:w="5364" w:type="dxa"/>
            <w:shd w:val="clear" w:color="auto" w:fill="auto"/>
          </w:tcPr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фізична особа, що має право перевіряти стан фінансово-господарської діяльності організацій, підприємств та установ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кваліфікований спеціаліст в галузі статистики, фінансів, економіки, планування, аналізу господарської діяльності підприємства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В. фахівець в області економіки, експерт з </w:t>
            </w:r>
            <w:r w:rsidRPr="00F01C8D">
              <w:rPr>
                <w:spacing w:val="-6"/>
                <w:sz w:val="28"/>
                <w:szCs w:val="28"/>
                <w:lang w:val="uk-UA"/>
              </w:rPr>
              <w:lastRenderedPageBreak/>
              <w:t>економічних питань</w:t>
            </w:r>
          </w:p>
          <w:p w:rsidR="00FC44DA" w:rsidRPr="00F01C8D" w:rsidRDefault="00FC44DA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спеціаліст в області фінансових операцій</w:t>
            </w:r>
          </w:p>
          <w:p w:rsidR="00FC44DA" w:rsidRPr="00F01C8D" w:rsidRDefault="00FC44DA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Д. посадова особа підприємства, організації установи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Необхідні 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загальнопрофесійні</w:t>
            </w:r>
            <w:proofErr w:type="spellEnd"/>
            <w:r w:rsidRPr="00F01C8D">
              <w:rPr>
                <w:spacing w:val="-6"/>
                <w:sz w:val="28"/>
                <w:szCs w:val="28"/>
                <w:lang w:val="uk-UA"/>
              </w:rPr>
              <w:t xml:space="preserve"> уміння для бухгалтера: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схильність до роботи з документами та цифрами, уміння контролювати, високий рівень математичних (рахункових) здібностей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гарний розвиток концентрації, стійкості та переключення уваги, вміння приховувати помилки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уміння контролювати та перекладати свої обов’язки на інших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хороша фізична підготовка, гарний розвиток концентрації, стійкості та переключення уваги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уміння працювати в команді, хороша фізична підготовка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Особисті якості бухгалтера: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А. оперативність, 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стресостійкість</w:t>
            </w:r>
            <w:proofErr w:type="spellEnd"/>
            <w:r w:rsidRPr="00F01C8D">
              <w:rPr>
                <w:spacing w:val="-6"/>
                <w:sz w:val="28"/>
                <w:szCs w:val="28"/>
                <w:lang w:val="uk-UA"/>
              </w:rPr>
              <w:t>, акуратність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наполегливість, непосидючість, оперативність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посидючість, наполегливість, нетерплячість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непосидючість, оперативність, аналітичні здібності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наполегливість, неуважність, терплячість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Об’єктивність бухгалтера полягає в тому, що: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бухгалтер повинен дотримуватися конфіденційності інформації у процесі її надання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у своїй діяльності бухгалтер повинен підтримувати репутацію професії, цінити її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бухгалтер має надавати професійні послуги згідно з вимогами стандартів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інформація, яку готує бухгалтер, повинна бути об'єктивна і неупереджена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бухгалтер має виконувати роботу з належною ретельністю і компетентністю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Професійна поведінка бухгалтера полягає в тому, що: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бухгалтер повинен дотримуватися конфіденційності інформації у процесі її надання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у своїй діяльності бухгалтер повинен підтримувати репутацію професії, цінити її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бухгалтер має надавати професійні послуги згідно з вимогами стандартів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lastRenderedPageBreak/>
              <w:t>Г. інформація, яку готує бухгалтер, повинна бути об'єктивна і неупереджена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Д. бухгалтер має виконувати роботу з належною ретельністю і компетентністю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Міжнародний день бухгалтера святкують: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16 липня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24 серпня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10 жовтня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28 червня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10 листопада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Згідно чинного законодавства України День Бухгалтера святкують: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16 липня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24 серпня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10 жовтня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28 червня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10 листопада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Конфіденційність у професії бухгалтера полягає в тому, що: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бухгалтер повинен дотримуватися конфіденційності інформації у процесі її надання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у своїй діяльності бухгалтер повинен підтримувати репутацію професії, цінити її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бухгалтер має надавати професійні послуги згідно з вимогами стандартів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інформація, яку готує бухгалтер, повинна бути об'єктивна і неупереджена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Д. бухгалтер має виконувати роботу з належною ретельністю і компетентністю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«Бухгалтер» у перекладі з німецького означає: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... «той, хто тримає книгу»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... «той, хто реєструє певні явища»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... «той, хто володіє інформацією»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… «той, хто вміє рахувати»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… «той, хто веде облік»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Експерт, який спеціалізується на податковому праві, основне завдання якого полягає у наданні податкових консультацій: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контролер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аналітик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В. податковий 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едвайзер</w:t>
            </w:r>
            <w:proofErr w:type="spellEnd"/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бухгалтер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фінансист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Спеціаліст, який веде бухгалтерський облік на підприємстві відповідно до вимог законодавства – це: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контролер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аналітик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В. податковий 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едвайзер</w:t>
            </w:r>
            <w:proofErr w:type="spellEnd"/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бухгалтер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фінансист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До спеціалізації професії бухгалтера належать: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бухгалтер-юрист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обліковий аналітик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бухгалтер-програміст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lastRenderedPageBreak/>
              <w:t>Г. бухгалтер-методист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правильні відповіді А, Б, В, Г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Для роботи бухгалтером потрібні: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посидючість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терпіння і уважність до деталей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вміння працювати з великою кількістю інформації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вміння аналізувати та узагальнювати інформацію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правильні відповіді А, Б, В, Г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У професійній бухгалтерській діяльності можна виділити цілий ряд напрямів: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фінансовий облік;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управлінський облік;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податковий облік;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Г. бухгалтерський облік у бюджетній організації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правильні відповіді А, Б, В, Г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У професійній бухгалтерській діяльності можна виділити цілий ряд напрямів: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облік у відповідності з міжнародними стандартами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банківська справа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аудиторська діяльність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педагогічна та науково-дослідна діяльність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правильні відповіді А, Б, В, Г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Особа, яка вкладає власні засоби в організацію справи та бере на себе особистий ризик, пов'язаний з її результатами, а також всю відповідальність за кінцеві результати діяльності як індивідуальної, так і колективної називається: 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працівник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підприємець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керівник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кредитор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фінансист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Розрізняють такі види бізнесу: 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державний, колективний, комунальний, змішаний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підприємницький, споживчий, трудовий, державний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споживчий, колективний, змішаний, приватний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власний, державний, колективний, підприємницький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власний, державний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Господарське товариство – це: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товариство, статутний фонд якого поділений на частки, розмір яких визначений установчими документами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Б. суб’єкти господарювання, створені юридичними особами та/або громадянами </w:t>
            </w:r>
            <w:r w:rsidRPr="00F01C8D">
              <w:rPr>
                <w:spacing w:val="-6"/>
                <w:sz w:val="28"/>
                <w:szCs w:val="28"/>
                <w:lang w:val="uk-UA"/>
              </w:rPr>
              <w:lastRenderedPageBreak/>
              <w:t>шляхом об’єднання їх майна і участі в підприємницькій діяльності товариства з метою одержання прибутку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товариство, яке має статутний фонд, поділений на визначену кількість акцій рівної номінальної вартості, і несе відповідальність за зобов’язаннями тільки майном товариства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Г. правильної відповіді немає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Д. правильна відповідь А, Б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37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Товариство, яке має статутний фонд, поділений на визначену кількість акцій рівної номінальної вартості, і несе відповідальність за зобов’язаннями тільки майном товариства визнається: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унітарним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акціонерним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командитним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повним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командитним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Підприємство, у статутному фонді якого іноземна інвестиція становить 100% вважається: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підприємством з іноземними інвестиціями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іноземним підприємством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спільним підприємством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Г. унітарним підприємством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Д. правильної відповіді немає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Товариство, у якому разом з одним або більше учасників, які здійснюють від імені товариства підприємницьку діяльність і несуть відповідальність за зобов’язаннями товариства всім своїм майном, є один або більше учасників, відповідальність яких обмежується вкладом у майні товариства, називається: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акціонерним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повним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командитним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унітарним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Д. правильної відповіді немає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Товариство, статутний фонд якого поділений на частки визначених установчими документами розмірів, а учасники відповідають за його боргами своїми внесками до статутного фонду, а у разі недостатності цих сум – додатково </w:t>
            </w:r>
            <w:r w:rsidRPr="00F01C8D">
              <w:rPr>
                <w:spacing w:val="-6"/>
                <w:sz w:val="28"/>
                <w:szCs w:val="28"/>
                <w:lang w:val="uk-UA"/>
              </w:rPr>
              <w:lastRenderedPageBreak/>
              <w:t>належним їм майном в однаковому для всіх учасників кратному розмірі до внеску кожного учасника, називається: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lastRenderedPageBreak/>
              <w:t>А. товариством з додатковою відповідальністю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товариством з обмеженою відповідальністю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повним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командитним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Д. акціонерним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41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Товариство, усі учасники якого займаються спільною підприємницькою діяльністю і несуть солідарну відповідальність за зобов’язаннями товариства усім своїм майном, називається: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повним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командитним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товариством з додатковою відповідальністю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Г. акціонерним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Д. </w:t>
            </w: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товариством з обмеженоювідповідальністю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 Україні існує наступна класифікація підприємств: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мікропідприємства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малі підприємства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середні підприємства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великі підприємства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правильна відповідь А, Б, В, Г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Класифікація підприємств в Україні здійснюється відповідно до наступних показників: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балансова вартість активів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чистий дохід від реалізації продукції (товарів, робіт та послуг)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середня кількість працівників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правильна відповідь А, Б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правильна відповідь А, Б, 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Товариство з обмеженою відповідальність – це: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товариство, що має статутний фонд, поділений на частини (частки), учасники якого несуть відповідальність в межах своїх внесків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товариство, що має статутний фонд, поділений на частини (частки), учасники якого несуть відповідальність не лише в межах своїх внесків, але й додатково належним їм майном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товариство, всі учасники якого займаються спільною підприємницькою діяльністю й несуть солідарну матеріальну відповідальність по зобов’язаннях товариства усім своїм майном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Г. товариство, в якому разом з одним чи більше учасників, які здійснюють від імені товариства підприємницьку діяльність і несуть відповідальність за зобов'язаннями товариства всім своїм майном, є один чи більше учасників, відповідальність яких обмежується вкладом у майні товариства </w:t>
            </w: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>(вкладників)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Д. правильна відповідь А, Б, В, Г 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45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Товариство з додатковою відповідальність – це: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товариство, що має статутний фонд, поділений на частини (частки), учасники якого несуть відповідальність в межах своїх внесків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товариство, що має статутний фонд, поділений на частини (частки), учасники якого несуть відповідальність не лише в межах своїх внесків, але й додатково належним їм майном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товариство, всі учасники якого займаються спільною підприємницькою діяльністю й несуть солідарну матеріальну відповідальність по зобов’язаннях товариства усім своїм майном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товариство, в якому разом з одним чи більше учасників, які здійснюють від імені товариства підприємницьку діяльність і несуть відповідальність за зобов'язаннями товариства всім своїм майном, є один чи більше учасників, відповідальність яких обмежується вкладом у майні товариства (вкладників)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правильна відповідь А, Б, В, Г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Повне товариство – це: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товариство, що має статутний фонд, поділений на частини (частки), учасники якого несуть відповідальність в межах своїх внесків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товариство, що має статутний фонд, поділений на частини (частки), учасники якого несуть відповідальність не лише в межах своїх внесків, але й додатково належним їм майном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товариство, всі учасники якого займаються спільною підприємницькою діяльністю й несуть солідарну матеріальну відповідальність по зобов’язаннях товариства усім своїм майном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Г. товариство, в якому разом з одним чи більше учасників, які здійснюють від імені товариства підприємницьку діяльність і несуть відповідальність за зобов'язаннями товариства всім своїм майном, є один чи більше учасників, відповідальність яких </w:t>
            </w: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>обмежується вкладом у майні товариства (вкладників)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правильна відповідь А, Б, В, Г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47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Командитне товариство – це: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товариство, що має статутний фонд, поділений на частини (частки), учасники якого несуть відповідальність в межах своїх внесків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товариство, що має статутний фонд, поділений на частини (частки), учасники якого несуть відповідальність не лише в межах своїх внесків, але й додатково належним їм майном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товариство, всі учасники якого займаються спільною підприємницькою діяльністю й несуть солідарну матеріальну відповідальність по зобов’язаннях товариства усім своїм майном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товариство, в якому разом з одним чи більше учасників, які здійснюють від імені товариства підприємницьку діяльність і несуть відповідальність за зобов'язаннями товариства всім своїм майном, є один чи більше учасників, відповідальність яких обмежується вкладом у майні товариства (вкладників)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правильна відповідь А, Б, В, Г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Акціонерні товариства в Україні поділяють на: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приватні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публічні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закриті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відкриті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правильна відповідь А,Б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Основними установчими документами, які підтверджують статус підприємця як юридичної особи є: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статут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установчий договір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протокол загальних зборів засновників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засновницький опис майна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правильна відповідь А, Б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Державна реєстрація підприємства: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завершує процес створення підприємства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відбувається у випадку злиття підприємства з іншим підприємством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з цього моменту підприємство самостійно функціонує як самостійна юридична особа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правильна відповідь А, Б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правильна відповідь А, 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Нормативне регулювання бізнесу в Україні </w:t>
            </w:r>
            <w:r w:rsidRPr="00F01C8D">
              <w:rPr>
                <w:spacing w:val="-6"/>
                <w:sz w:val="28"/>
                <w:szCs w:val="28"/>
                <w:lang w:val="uk-UA"/>
              </w:rPr>
              <w:lastRenderedPageBreak/>
              <w:t>здійснюють: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>А. Закон України “Про господарські товариства”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>Б. Господарський кодекс України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Податковий кодекс України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Закон України “Про державно-приватне партнерство”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правильна відповідь А, Б, В, Г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52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До бухгалтерського обліку висуваються такі вимоги: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своєчасність ведення обліку та надання облікових даних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простота, ясність, доступність;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точність, достовірність, ясність обліку, економність його ведення;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відповідність бухгалтерського обліку завданням управління і контролю, своєчасність ведення обліку та подання звітних даних, повнота, точність, достовірність, ясність обліку, економність його ведення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відповідність бухгалтерського обліку завданням управління і контролю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Бухгалтерський облік виконує такі функції: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А. інформаційну</w:t>
            </w:r>
          </w:p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Б. контрольну</w:t>
            </w:r>
          </w:p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В. управлінську (аналітичну,</w:t>
            </w:r>
          </w:p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планову тощо)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Г. відповідь А, Б, 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Д відповідь А, 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Внутрішніми користувачами облікової інформації є: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власники, працівники підприємства, керівники підрозділів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управлінський персонал, менеджери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постачальники, інвестори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відповідь А, Б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відповідь А, Б, 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Зовнішніми користувачами облікової інформації є: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А. інвестори, банки, постачальники;</w:t>
            </w:r>
          </w:p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Б. покупці, замовники, податкові органи, громадські органи</w:t>
            </w:r>
          </w:p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В. фінансові аналітики, аудиторські фірми, статистичні органи</w:t>
            </w:r>
          </w:p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Г. відповідь А, Б, 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Д. відповідь А, 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До зовнішніх користувачів облікової інформації, які мають прямий фінансовий інтерес, належать: 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інвестори, постачальники, покупці, банки, майбутні інвестори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постачальники, покупці, органи державної статистики, брокери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інвестори, покупці, банки та інші кредитні установи, фінансові аналітики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Г. правильної відповіді немає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працівники підприємства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57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До зовнішніх користувачів облікової інформації, які не мають прямого фінансового інтересу, належать: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судові та арбітражні органи, профспілки, органи податкової служби, фінансові аналітики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органи державних, міжнародних цільових фондів, органи податкової служби та державної статистики, учасники фондового і товарного ринків (брокери, дилери, депозитарії, кліринги)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ділові партнери підприємства на ринку, суд, арбітраж, аудитори, профспілки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правильної відповіді немає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працівники підприємства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Обов’язковість ведення бухгалтерського обліку в Україні закріплена у: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А. Конституції України</w:t>
            </w:r>
          </w:p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Б. Положеннях (стандартах) бухгалтерського обліку</w:t>
            </w:r>
          </w:p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В. Міжнародних стандартах бухгалтерського обліку</w:t>
            </w:r>
          </w:p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Г. Законі України “Про бухгалтерський облік і фінансову звітність в Україні”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Д. відповідь В, Г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Національні П(С)БО затверджуються: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А. спеціальною комісією ООН</w:t>
            </w:r>
          </w:p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Б. Міністерством фінансів України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В. Урядом України</w:t>
            </w:r>
          </w:p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Г. Президентом України</w:t>
            </w:r>
          </w:p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Д. відповідь Б, 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Доповніть речення: “Державне регулювання бухгалтерського обліку і фінансової звітності в Україні…”: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здійснюється на підставі Закону України “Про податкову службу”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заборонено Конституцією України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здійснюється на підставі Закону України “Про бухгалтерський облік і фінансову звітність в Україні”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не здійснюється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правильної відповіді немає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Особи, які використовують фінансову звітність та іншу бухгалтерську інформацію для задоволення певних інформаційних потреб називаються: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потенційними інвесторами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пов’язаними особами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користувачами бухгалтерської інформації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власниками підприємства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правильної відповіді немає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Користувачі бухгалтерської інформації поділяються на: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постійних та випадкових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внутрішні та зовнішні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дійсних та потенційних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прямих та опосередкованих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відповідь А, 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63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Правила, якими потрібно користуватися при вимірюванні, оцінці, реєстрації господарських операцій і при їх відображенні у звітності – це: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правило бухгалтерського обліку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принцип бухгалтерського обліку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припущення бухгалтерського обліку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Г. правильної відповіді немає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правильна відповідь А, Б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Метою складання фінансової звітності є: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внутрішні потреби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надання інформації користувачам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звіт перед податковими органами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відповідь Б, В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відповідь А, Б, 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Метою складання фінансової звітності згідно Закону України “Про бухгалтерський облік та фінансову звітність в Україні” є: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А. надання користувачам для прийняття рішень повної, правдивої інформації про фінансове становище, результати діяльності та рух грошових коштів підприємства</w:t>
            </w:r>
          </w:p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Б. надання користувачам для прийняття рішень повної, правдивої інформації про фінансове становище на певну дату</w:t>
            </w:r>
          </w:p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В. надання користувачам для прийняття рішень повної, правдивої інформації про результати діяльності за звітний період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Г. правильна відповідь А, Б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Д. правильна відповідь Б, 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Фінансову звітність підписують: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А. керівник і головний бухгалтер підприємства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Б. головні спеціалісти підприємства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В. інспектори податкової служби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Г. керівник підприємства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Д. касир підприємства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До підприємств, що становлять суспільний інтерес, належать: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А. </w:t>
            </w: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підприємства — емітенти цінних паперів, цінні папери яких допущені до біржових торгів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Б. банки, страховики, недержавні пенсійні фонди, інші фінансові установи (крім інших фінансових установ, що відносяться до мікропідприємств та малих підприємств)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В. підприємства, які відповідно до Закону України “Про бухгалтерський облік та фінансову звітність в Україні” належать до великих підприємств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правильна відповідь А, Б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правильна відповідь А, Б, 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 xml:space="preserve">Головним бухгалтером підприємства, що становить суспільний інтерес, </w:t>
            </w: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lastRenderedPageBreak/>
              <w:t>відповідно до Закону України “Про бухгалтерський облік та фінансову звітність в Україні” може бути призначена особа, яка: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 xml:space="preserve">А. </w:t>
            </w: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має повну вищу економічну освіту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 xml:space="preserve">Б. стаж роботи або бухгалтером, або аудитором, або ревізором не менше трьох </w:t>
            </w: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lastRenderedPageBreak/>
              <w:t>років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 xml:space="preserve">В. не має непогашеної або </w:t>
            </w:r>
            <w:proofErr w:type="spellStart"/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незнятої</w:t>
            </w:r>
            <w:proofErr w:type="spellEnd"/>
            <w:r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 xml:space="preserve"> </w:t>
            </w: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судимості за вчинення злочину проти власності та у сфері господарської діяльності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правильна відповідь А, Б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правильна відповідь А, Б, 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69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Термін “облікова політика” визначений: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Законом України “Про бухгалтерський облік та фінансову звітність Україні”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Податковим кодексом України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Конституцією України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відповідь А, Б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Д. правильної відповіді немає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Зміна облікової політики може відбутися за умови зміни: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матеріально відповідальних осіб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головного бухгалтера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тривалості операційного циклу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статутних вимог підприємства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Д. відповідь В, Г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Що є предметом організації бухгалтерського обліку: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праця обліковців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обліковий процес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забезпечення обліку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відповідь А, Б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відповідь А, Б, 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Організація управлінського обліку регламентується: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Законом України “Про бухгалтерський облік і фінансову звітність в Україні”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Положеннями (стандартами) бухгалтерського обліку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Статутом підприємства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наказом про облікову політику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Д. відповідь А, Б 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Реквізити документів – це: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А. обов’язкові дані, що передбачені законодавством для документів</w:t>
            </w:r>
          </w:p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Б. підстава для відображення господарської операції в обліку</w:t>
            </w:r>
          </w:p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В. обов’язкові дані, що передбачені Законом або відомчими положеннями для документів, без яких вони не можуть служити основою здійснення операції</w:t>
            </w:r>
          </w:p>
          <w:p w:rsidR="008057A7" w:rsidRPr="00F01C8D" w:rsidRDefault="008057A7" w:rsidP="00F01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Г. відповідь А, Б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Д. правильної відповіді немає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Проведення облікових робіт в певній послідовності, за окремими стадіями, що тісно пов’язані між собою і представляють собою єдину </w:t>
            </w:r>
            <w:r w:rsidRPr="00F01C8D">
              <w:rPr>
                <w:spacing w:val="-6"/>
                <w:sz w:val="28"/>
                <w:szCs w:val="28"/>
                <w:lang w:val="uk-UA"/>
              </w:rPr>
              <w:lastRenderedPageBreak/>
              <w:t>систему, називається: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lastRenderedPageBreak/>
              <w:t>А. обліковою політикою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обліковим процесом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обліковим регістром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обліковим документом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Д. правильної відповіді немає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75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Документообіг – це: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сукупність операцій передавання з одного робочого місця на інше даних, зафіксованих на різних носіях облікової інформації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упорядкування руху облікової інформації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процес руху первинних документів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сукупність документів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Д. правильної відповіді немає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Бухгалтерська обробка документів включає: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перевірку, групування, реєстрацію господарських фактів, включених до регістрів обліку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групування, таксування, контирування та включення до облікових регістрів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поточний контроль, контирування, оцінку документів за даними кореспондуючих рахунків, групування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правильні відповіді А, В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правильної відповіді немає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Організована система створення, перевірки та обробки первинних документів в бухгалтерському обліку від моменту їх створення до передачі в архів, називається: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А. номенклатурою справ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Б. графіком документообігу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В. документообігом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Г. правильна відповідь А, Б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Д. правильної відповіді немає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 xml:space="preserve">Формування </w:t>
            </w:r>
            <w:proofErr w:type="spellStart"/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документопотоків</w:t>
            </w:r>
            <w:proofErr w:type="spellEnd"/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 xml:space="preserve"> залежить від: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А. організаційної побудови і структури підприємства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Б. типів, виду та характеру технічних та організаційних засобів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В. форми бухгалтерського обліку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Г. відповіді А, Б, 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Д. відповідь А, 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Робочий план рахунків підприємства: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А. не містить позабалансових рахунків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Б. складається на основі типового плану рахунків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В. складається з рахунків, якими користуються протягом одного місяця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Г. складається з рахунків, якими користуються протягом одного кварталу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Д. правильної відповіді немає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Організаційна структура бухгалтерської служби – це: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А. </w:t>
            </w: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форма поділу праці, яка передбачає розподіл облікових робіт між виконавцями для досягнення поставлених завдань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Б. </w:t>
            </w: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 xml:space="preserve">організована система створення, перевірки та обробки первинних документів </w:t>
            </w: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lastRenderedPageBreak/>
              <w:t>в бухгалтерському обліку від моменту їх створення до передачі в архів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упорядкування руху облікової інформації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процес руху первинних документів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сукупність документів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81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Завдання та обов’язки головного бухгалтера: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визначає, формулює, планує, здійснює, координує організацію бухгалтерського обліку фінансової діяльності; здійснює контроль за ефективним використання ресурсів; бере участь в проведенні економічного аналізу господарської діяльності; веде роботу по забезпеченню суворого додержання фінансової та касової дисципліни тощо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Б. бере участь в проведенні економічного аналізу господарської діяльності, веде роботу по забезпеченню суворого додержання фінансової та касової дисципліни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В. здійснює контроль за ефективним використання ресурсів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Г. бере участь в проведенні економічного аналізу господарської діяльності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Д. веде роботу по забезпеченню суворого додержання фінансової та касової дисципліни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Матеріальна відповідальність за нестачу готівки в касі покладається на: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А. керівника підприємства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Б. обслуговуючий банк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В. головного бухгалтера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Г. касира підприємства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Д. касира банку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Основним документом, в якому закріплено трудові відносини між працівником та власником підприємства є: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А. трудовий договір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Б. контракт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В. колективний договір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Г. відповідь А, Б, 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Д. відповідь А, 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Основним документом, в якому міститься інформація про трудову діяльність працівника на підприємстві є: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А. трудова книжка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Б. договір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В. розрахунково-платіжна відомість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Г. табель обліку робочого часу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Д. відповідь А, Б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Суб’єктом матеріальної відповідальності може бути: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А. працівник, який знаходиться у трудових відносинах з підприємством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 xml:space="preserve">Б. працівник іншого підприємства, що знаходиться у відносинах з іншим </w:t>
            </w: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lastRenderedPageBreak/>
              <w:t>підприємством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В. будь-яка особа, яка вступає у відносини з підприємством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Г. працівник, який не знаходиться у трудових відносинах з підприємством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Д. правильної відповіді немає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86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Хто несе відповідальність за достовірність даних, що містяться в документі: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А. керівник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Б. головний бухгалтер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В. особи, які підписують документ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Г. головний бухгалтер та заступник бухгалтера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Д. відповідь А, Б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Відповідальність за ведення бухгалтерського обліку несе: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А. головний бухгалтер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Б. податкова інспекція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В. власник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Г. відповідь А, 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Д. відповідь Б, 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Документ, в якому зафіксовані завдання, функції, обов’язки, права і відповідальність посадової особи, називається: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А. штатним розписом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Б. посадовою інструкцією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В. колективним договором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Г. правильної відповіді немає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правильна відповідь А, 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При зміні бухгалтера складають: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А. інвентаризаційний опис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Б. акт приймання-передачі бухгалтерських справ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В. опис справ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Г. відповідь Б, 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Д. відповідь А, 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Перелік осіб, що мають право підпису первинних облікових документів, затверджується: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 xml:space="preserve">А. керівником 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Б. головним бухгалтером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В. касиром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Г. керівником при узгодженні з головним бухгалтером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Д. правильної відповіді немає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Матеріальна відповідальність бухгалтера передбачає наступні випадки: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А. укладення договору про повну матеріальну відповідальність з бухгалтером, на якого покладено додатково виконання посадових обов’язків касира (в частині невиконання та / або неналежного виконання обов’язків касира)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 xml:space="preserve">Б. здійснення з боку бухгалтера дій, що підпадають під ознаки кримінального злочину. У цьому випадку бухгалтер може бути притягнутий до повної матеріальної відповідальності на підставі обвинувального </w:t>
            </w: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lastRenderedPageBreak/>
              <w:t>вироку суду у кримінальній справі, що набрало законної сили або ж у зв’язку з припиненням кримінальної справи з підстав, не пов’язаних з відсутністю складу злочину, або з наявністю виправдувального вироку (амністія, передача на поруки і т.д.)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В. отримання майна або цінностей бухгалтером за дорученням (мається на увазі застосовується зараз довіреність на отримання ТМЦ) або на підставі іншого разового документа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Г. заподіяння шкоди бухгалтером внаслідок знаходження його в нетверезому стані, не в рамках виконання ним своїх трудових обов’язків, внаслідок псування або знищення майна, наданого йому підприємством в користування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правильна відповідь А, Б, В, Г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92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Бухгалтер може бути притягнутий до кримінальної відповідальності за такими статтями Кримінального кодексу України: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А. </w:t>
            </w: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ухилення від сплати податків, зборів, (обов’язкових платежів)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Б. ухилення від сплати єдиного внеску на загальнообов’язкове державне соціальне страхування та страхових внесків на загальнообов’язкове державне пенсійне страхування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В. Зловживання владою або службовим становищем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Г. Халатність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правильна відповідь А, Б, В, Г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Цивільно-правова відповідальність бухгалтера настає у випадку: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А</w:t>
            </w: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. у формі відшкодування заподіяних збитків, яке здійснюється на підставі рішення суду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Б. </w:t>
            </w: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ухилення від сплати податків, зборів, (обов’язкових платежів)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В. ухилення від сплати єдиного внеску на загальнообов’язкове державне соціальне страхування та страхових внесків на загальнообов’язкове державне пенсійне страхування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Г. зловживання владою або службовим становищем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Д. халатності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Адміністративну відповідальність бухгалтера настає у випадку: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А. адміністративних правопорушень в сфері фінансів і підприємницької діяльності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Б. </w:t>
            </w: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 xml:space="preserve">ухилення від сплати податків, зборів, </w:t>
            </w: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lastRenderedPageBreak/>
              <w:t>(обов’язкових платежів)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В. ухилення від сплати єдиного внеску на загальнообов’язкове державне соціальне страхування та страхових внесків на загальнообов’язкове державне пенсійне страхування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Г. зловживання владою або службовим становищем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Д. халатності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95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Дисциплінарна відповідальність бухгалтера в разі порушення трудової дисципліни до бухгалтера може бути застосовано такі заходи покарання: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догана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звільнення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штраф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правильні відповіді А, Б, 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правильні відповіді або А, або Б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 разі вчинення адміністративних правопорушень до бухгалтера можуть застосовуватись такі адміністративні стягнення: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попередження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штраф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виправні роботи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адміністративний арешт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правильні відповіді А, Б, В, Г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Відповідальність за організацію бухгалтерського обліку та забезпечення фіксації фактів здійснення господарських операцій у первинних документах, зберігання оброблених документів, регістрів і звітності несе: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головний бухгалтер підприємства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бухгалтерська служба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власник (власники) або уповноважений орган (посадова особа)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залучена особа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правильна відповідь А,В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Яку відповідальність несуть працівники за шкоду, заподіяну підприємству, установі, організації внаслідок порушення покладених на них трудових обов’язків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кримінальну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матеріальну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адміністративну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дисциплінарну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фінансову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Вибір форми ведення бухгалтерського обліку зазначається в: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Положенні або Наказі про облікову політику підприємства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Положенні (стандарті) бухгалтерського обліку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В. Положенні про договірну політику підприємства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Положенні про податкову політику підприємства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>Д. немає правильної відповіді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Що таке адміністративна відповідальність?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А. застосування до особи адміністративно-правових санкцій за вчинення адміністративного правопорушення;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Б. притягнення особи до кримінального покарання за вчинення злочину - суспільно небезпечного діяння (дії або бездіяльності), передбаченого Кримінального кодексу;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В. відповідальність особи за порушення трудової дисципліни. 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Г. обов’язок працівника відшкодувати шкоду, завдану підприємству неналежним виконанням своїх трудових обов’язків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правильна відповідь відсутня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 xml:space="preserve">Що таке кримінальна </w:t>
            </w:r>
            <w:proofErr w:type="spellStart"/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вiдповiдальнiсть</w:t>
            </w:r>
            <w:proofErr w:type="spellEnd"/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?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TableContents"/>
              <w:rPr>
                <w:b/>
                <w:bCs/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застосування до особи адміністративно-правових санкцій за вчинення адміністративного правопорушення;</w:t>
            </w:r>
          </w:p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Б. притягнення особи до кримінального покарання за вчинення злочину - суспільно небезпечного діяння (дії або бездіяльності), передбаченого Кримінального кодексу;</w:t>
            </w:r>
          </w:p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відповідальність особи за порушення трудової дисципліни</w:t>
            </w:r>
          </w:p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Г. обов’язок працівника відшкодувати шкоду, завдану підприємству неналежним виконанням своїх трудових обов’язків </w:t>
            </w:r>
          </w:p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правильна відповідь відсутня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 xml:space="preserve">Що таке </w:t>
            </w:r>
            <w:r>
              <w:rPr>
                <w:bCs/>
                <w:spacing w:val="-6"/>
                <w:sz w:val="28"/>
                <w:szCs w:val="28"/>
                <w:lang w:val="uk-UA"/>
              </w:rPr>
              <w:t xml:space="preserve">дисциплінарна </w:t>
            </w:r>
            <w:proofErr w:type="spellStart"/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вiдповiдальнiсть</w:t>
            </w:r>
            <w:proofErr w:type="spellEnd"/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?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застосування до особи адміністративно-правових санкцій за вчинення адміністративного правопорушення</w:t>
            </w:r>
          </w:p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притягнення особи до кримінального покарання за вчинення злочину - суспільно небезпечного діяння (дії або бездіяльності), передбаченого Кримінального кодексу</w:t>
            </w:r>
          </w:p>
          <w:p w:rsidR="008057A7" w:rsidRPr="00F01C8D" w:rsidRDefault="008057A7" w:rsidP="00F01C8D">
            <w:pPr>
              <w:pStyle w:val="TableContents"/>
              <w:rPr>
                <w:b/>
                <w:bCs/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В. обов’язок працівника відшкодувати шкоду, завдану підприємству неналежним виконанням своїх трудових обов’язків </w:t>
            </w:r>
          </w:p>
          <w:p w:rsidR="008057A7" w:rsidRPr="00F01C8D" w:rsidRDefault="008057A7" w:rsidP="00F01C8D">
            <w:pPr>
              <w:pStyle w:val="TableContents"/>
              <w:rPr>
                <w:bCs/>
                <w:spacing w:val="-6"/>
                <w:sz w:val="28"/>
                <w:szCs w:val="28"/>
                <w:lang w:val="uk-UA"/>
              </w:rPr>
            </w:pPr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Г. відповідальність особи за порушення трудової дисципліни</w:t>
            </w:r>
          </w:p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правильна відповідь відсутня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 xml:space="preserve">Що таке матеріальна </w:t>
            </w:r>
            <w:proofErr w:type="spellStart"/>
            <w:r w:rsidRPr="00F01C8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вiдповiдальнiсть</w:t>
            </w:r>
            <w:proofErr w:type="spellEnd"/>
            <w:r w:rsidRPr="00F01C8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?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А. застосування до особи адміністративно-правових санкцій за вчинення адміністративного правопорушення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Б. притягнення особи до кримінального покарання за вчинення злочину - суспільно </w:t>
            </w: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>небезпечного діяння (дії або бездіяльності), передбаченого Кримінального кодексу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В. обов’язок працівника відшкодувати шкоду, завдану підприємству неналежним виконанням своїх трудових обов’язків 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Г. відповідальність особи за порушення трудової дисципліни</w:t>
            </w:r>
          </w:p>
          <w:p w:rsidR="008057A7" w:rsidRPr="00F01C8D" w:rsidRDefault="008057A7" w:rsidP="00F01C8D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F01C8D">
              <w:rPr>
                <w:rFonts w:ascii="Times New Roman" w:hAnsi="Times New Roman"/>
                <w:spacing w:val="-6"/>
                <w:sz w:val="28"/>
                <w:szCs w:val="28"/>
              </w:rPr>
              <w:t>Д. правильна відповідь відсутня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104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Притягнення до яких видів відповідальності не є обов'язковим, а залишається на розсуд керівництва підприємства?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А. матеріальна 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вiдповiдальнiсть</w:t>
            </w:r>
            <w:proofErr w:type="spellEnd"/>
          </w:p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Б. </w:t>
            </w:r>
            <w:r>
              <w:rPr>
                <w:spacing w:val="-6"/>
                <w:sz w:val="28"/>
                <w:szCs w:val="28"/>
                <w:lang w:val="uk-UA"/>
              </w:rPr>
              <w:t xml:space="preserve">дисциплінарна 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вiдповiдальнiсть</w:t>
            </w:r>
            <w:proofErr w:type="spellEnd"/>
          </w:p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В. адміністративна 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вiдповiдальнiсть</w:t>
            </w:r>
            <w:proofErr w:type="spellEnd"/>
          </w:p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Г. </w:t>
            </w:r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 xml:space="preserve">матеріальна та </w:t>
            </w:r>
            <w:r>
              <w:rPr>
                <w:bCs/>
                <w:spacing w:val="-6"/>
                <w:sz w:val="28"/>
                <w:szCs w:val="28"/>
                <w:lang w:val="uk-UA"/>
              </w:rPr>
              <w:t xml:space="preserve">дисциплінарна </w:t>
            </w:r>
            <w:proofErr w:type="spellStart"/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вiдповiдальнiсть</w:t>
            </w:r>
            <w:proofErr w:type="spellEnd"/>
          </w:p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Д. 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дисциплiнарна</w:t>
            </w:r>
            <w:proofErr w:type="spellEnd"/>
            <w:r w:rsidRPr="00F01C8D">
              <w:rPr>
                <w:spacing w:val="-6"/>
                <w:sz w:val="28"/>
                <w:szCs w:val="28"/>
                <w:lang w:val="uk-UA"/>
              </w:rPr>
              <w:t xml:space="preserve"> та адміністративна 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вiдповiдальнiсть</w:t>
            </w:r>
            <w:proofErr w:type="spellEnd"/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proofErr w:type="spellStart"/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Якi</w:t>
            </w:r>
            <w:proofErr w:type="spellEnd"/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 xml:space="preserve"> форми організації бухгалтерського обліку </w:t>
            </w:r>
            <w:proofErr w:type="spellStart"/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можливi</w:t>
            </w:r>
            <w:proofErr w:type="spellEnd"/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 xml:space="preserve"> на </w:t>
            </w:r>
            <w:proofErr w:type="spellStart"/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підприємствi</w:t>
            </w:r>
            <w:proofErr w:type="spellEnd"/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?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А. введення до штату підприємства посади бухгалтера або створення бухгалтерської служби на чолі з головним бухгалтером; </w:t>
            </w:r>
          </w:p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Б. укладання договору про надання послуг з бухгалтерського обліку з </w:t>
            </w:r>
            <w:proofErr w:type="spellStart"/>
            <w:r w:rsidRPr="00F01C8D">
              <w:rPr>
                <w:spacing w:val="-6"/>
                <w:sz w:val="28"/>
                <w:szCs w:val="28"/>
                <w:lang w:val="uk-UA"/>
              </w:rPr>
              <w:t>фізособою-підприємцем</w:t>
            </w:r>
            <w:proofErr w:type="spellEnd"/>
            <w:r w:rsidRPr="00F01C8D">
              <w:rPr>
                <w:spacing w:val="-6"/>
                <w:sz w:val="28"/>
                <w:szCs w:val="28"/>
                <w:lang w:val="uk-UA"/>
              </w:rPr>
              <w:t>;</w:t>
            </w:r>
          </w:p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В. укладання договору з аудиторською фірмою; </w:t>
            </w:r>
          </w:p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Г. самостійне ведення бухгалтерського обліку та складання звітності безпосередньо власником або керівником підприємства. </w:t>
            </w:r>
          </w:p>
          <w:p w:rsidR="008057A7" w:rsidRPr="00F01C8D" w:rsidRDefault="008057A7" w:rsidP="00F01C8D">
            <w:pPr>
              <w:pStyle w:val="TableContents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</w:t>
            </w:r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 xml:space="preserve"> всі відповіді правильні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TableContents"/>
              <w:rPr>
                <w:bCs/>
                <w:spacing w:val="-6"/>
                <w:sz w:val="28"/>
                <w:szCs w:val="28"/>
                <w:lang w:val="uk-UA"/>
              </w:rPr>
            </w:pPr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Працівник, який заподіяв матеріальну шкоду підприємству, перебуваючи в нетверезому стані буде нести: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TableContents"/>
              <w:rPr>
                <w:bCs/>
                <w:spacing w:val="-6"/>
                <w:sz w:val="28"/>
                <w:szCs w:val="28"/>
                <w:lang w:val="uk-UA"/>
              </w:rPr>
            </w:pPr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А. повну матеріальну відповідальність</w:t>
            </w:r>
          </w:p>
          <w:p w:rsidR="008057A7" w:rsidRPr="00F01C8D" w:rsidRDefault="008057A7" w:rsidP="00F01C8D">
            <w:pPr>
              <w:pStyle w:val="TableContents"/>
              <w:rPr>
                <w:bCs/>
                <w:spacing w:val="-6"/>
                <w:sz w:val="28"/>
                <w:szCs w:val="28"/>
                <w:lang w:val="uk-UA"/>
              </w:rPr>
            </w:pPr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Б. обмежену матеріальну відповідальність</w:t>
            </w:r>
          </w:p>
          <w:p w:rsidR="008057A7" w:rsidRPr="00F01C8D" w:rsidRDefault="008057A7" w:rsidP="00F01C8D">
            <w:pPr>
              <w:pStyle w:val="TableContents"/>
              <w:rPr>
                <w:bCs/>
                <w:spacing w:val="-6"/>
                <w:sz w:val="28"/>
                <w:szCs w:val="28"/>
                <w:lang w:val="uk-UA"/>
              </w:rPr>
            </w:pPr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В. колективну матеріальну відповідальність</w:t>
            </w:r>
          </w:p>
          <w:p w:rsidR="008057A7" w:rsidRPr="00F01C8D" w:rsidRDefault="008057A7" w:rsidP="00F01C8D">
            <w:pPr>
              <w:pStyle w:val="TableContents"/>
              <w:rPr>
                <w:bCs/>
                <w:spacing w:val="-6"/>
                <w:sz w:val="28"/>
                <w:szCs w:val="28"/>
                <w:lang w:val="uk-UA"/>
              </w:rPr>
            </w:pPr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Г. правильна відповідь А, В</w:t>
            </w:r>
          </w:p>
          <w:p w:rsidR="008057A7" w:rsidRPr="00F01C8D" w:rsidRDefault="008057A7" w:rsidP="00F01C8D">
            <w:pPr>
              <w:pStyle w:val="TableContents"/>
              <w:rPr>
                <w:bCs/>
                <w:spacing w:val="-6"/>
                <w:sz w:val="28"/>
                <w:szCs w:val="28"/>
                <w:lang w:val="uk-UA"/>
              </w:rPr>
            </w:pPr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Д. правильна відповідь відсутня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TableContents"/>
              <w:rPr>
                <w:bCs/>
                <w:spacing w:val="-6"/>
                <w:sz w:val="28"/>
                <w:szCs w:val="28"/>
                <w:lang w:val="uk-UA"/>
              </w:rPr>
            </w:pPr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Перебування працівника не на своєму робочому місці, а в приміщенні іншого цеху, відділу без поважної причини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TableContents"/>
              <w:rPr>
                <w:bCs/>
                <w:spacing w:val="-6"/>
                <w:sz w:val="28"/>
                <w:szCs w:val="28"/>
                <w:lang w:val="uk-UA"/>
              </w:rPr>
            </w:pPr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А. адміністративна відповідальність</w:t>
            </w:r>
          </w:p>
          <w:p w:rsidR="008057A7" w:rsidRPr="00F01C8D" w:rsidRDefault="008057A7" w:rsidP="00F01C8D">
            <w:pPr>
              <w:pStyle w:val="TableContents"/>
              <w:rPr>
                <w:bCs/>
                <w:spacing w:val="-6"/>
                <w:sz w:val="28"/>
                <w:szCs w:val="28"/>
                <w:lang w:val="uk-UA"/>
              </w:rPr>
            </w:pPr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Б кримінальна відповідальність</w:t>
            </w:r>
          </w:p>
          <w:p w:rsidR="008057A7" w:rsidRPr="00F01C8D" w:rsidRDefault="008057A7" w:rsidP="00F01C8D">
            <w:pPr>
              <w:pStyle w:val="TableContents"/>
              <w:rPr>
                <w:bCs/>
                <w:spacing w:val="-6"/>
                <w:sz w:val="28"/>
                <w:szCs w:val="28"/>
                <w:lang w:val="uk-UA"/>
              </w:rPr>
            </w:pPr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В. дисциплінарна відповідальність</w:t>
            </w:r>
          </w:p>
          <w:p w:rsidR="008057A7" w:rsidRPr="00F01C8D" w:rsidRDefault="008057A7" w:rsidP="00F01C8D">
            <w:pPr>
              <w:pStyle w:val="TableContents"/>
              <w:rPr>
                <w:bCs/>
                <w:spacing w:val="-6"/>
                <w:sz w:val="28"/>
                <w:szCs w:val="28"/>
                <w:lang w:val="uk-UA"/>
              </w:rPr>
            </w:pPr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Г. матеріальна відповідальність</w:t>
            </w:r>
          </w:p>
          <w:p w:rsidR="008057A7" w:rsidRPr="00F01C8D" w:rsidRDefault="008057A7" w:rsidP="00F01C8D">
            <w:pPr>
              <w:pStyle w:val="TableContents"/>
              <w:rPr>
                <w:bCs/>
                <w:spacing w:val="-6"/>
                <w:sz w:val="28"/>
                <w:szCs w:val="28"/>
                <w:lang w:val="uk-UA"/>
              </w:rPr>
            </w:pPr>
            <w:r w:rsidRPr="00F01C8D">
              <w:rPr>
                <w:bCs/>
                <w:spacing w:val="-6"/>
                <w:sz w:val="28"/>
                <w:szCs w:val="28"/>
                <w:lang w:val="uk-UA"/>
              </w:rPr>
              <w:t>Д. фінансова відповідальність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Дисциплінарна відповідальність працівника регулюється таким нормативно-правовим актом: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Закон України «Про бухгалтерський облік і фінансову звітність»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Кодекс України про адміністративні правопорушення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Кодекс законів про працю України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Господарський кодекс України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Податковий кодекс України»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109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Матеріальна відповідальність працівника регулюється таким нормативно-правовим актом: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Кодекс законів про працю України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Кодекс України про адміністративні правопорушення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Господарський кодекс України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Закон України «Про бухгалтерський облік і фінансову звітність»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Цивільний кодекс України»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Штрафом є: 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А. </w:t>
            </w:r>
            <w:r w:rsidRPr="00F01C8D">
              <w:rPr>
                <w:color w:val="000000"/>
                <w:spacing w:val="-6"/>
                <w:sz w:val="28"/>
                <w:szCs w:val="28"/>
                <w:shd w:val="clear" w:color="auto" w:fill="FFFFFF"/>
                <w:lang w:val="uk-UA"/>
              </w:rPr>
              <w:t>найбільш м'який вид кримінального покарання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color w:val="000000"/>
                <w:spacing w:val="-6"/>
                <w:sz w:val="28"/>
                <w:szCs w:val="28"/>
                <w:shd w:val="clear" w:color="auto" w:fill="FFFFFF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Б. </w:t>
            </w:r>
            <w:r w:rsidRPr="00F01C8D">
              <w:rPr>
                <w:color w:val="000000"/>
                <w:spacing w:val="-6"/>
                <w:sz w:val="28"/>
                <w:szCs w:val="28"/>
                <w:shd w:val="clear" w:color="auto" w:fill="FFFFFF"/>
                <w:lang w:val="uk-UA"/>
              </w:rPr>
              <w:t>грошове стягнення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color w:val="000000"/>
                <w:spacing w:val="-6"/>
                <w:sz w:val="28"/>
                <w:szCs w:val="28"/>
                <w:shd w:val="clear" w:color="auto" w:fill="FFFFFF"/>
                <w:lang w:val="uk-UA"/>
              </w:rPr>
            </w:pPr>
            <w:r w:rsidRPr="00F01C8D">
              <w:rPr>
                <w:color w:val="000000"/>
                <w:spacing w:val="-6"/>
                <w:sz w:val="28"/>
                <w:szCs w:val="28"/>
                <w:shd w:val="clear" w:color="auto" w:fill="FFFFFF"/>
                <w:lang w:val="uk-UA"/>
              </w:rPr>
              <w:t>В. грошове стягнення, що накладається на посадових осіб за адміністративні правопорушення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rFonts w:ascii="Arial" w:hAnsi="Arial" w:cs="Arial"/>
                <w:color w:val="222222"/>
                <w:spacing w:val="-6"/>
                <w:sz w:val="28"/>
                <w:szCs w:val="28"/>
                <w:shd w:val="clear" w:color="auto" w:fill="FFFFFF"/>
                <w:lang w:val="uk-UA"/>
              </w:rPr>
            </w:pPr>
            <w:r w:rsidRPr="00F01C8D">
              <w:rPr>
                <w:color w:val="000000"/>
                <w:spacing w:val="-6"/>
                <w:sz w:val="28"/>
                <w:szCs w:val="28"/>
                <w:shd w:val="clear" w:color="auto" w:fill="FFFFFF"/>
                <w:lang w:val="uk-UA"/>
              </w:rPr>
              <w:t>Г.грошове стягнення, яке полягає у стягненні із засудженого в дохід держави певної суми грошей</w:t>
            </w:r>
          </w:p>
          <w:p w:rsidR="008057A7" w:rsidRPr="00F01C8D" w:rsidRDefault="008057A7" w:rsidP="00F01C8D">
            <w:pPr>
              <w:pStyle w:val="a5"/>
              <w:ind w:left="0"/>
              <w:rPr>
                <w:color w:val="000000"/>
                <w:spacing w:val="-6"/>
                <w:sz w:val="28"/>
                <w:szCs w:val="28"/>
                <w:lang w:val="uk-UA"/>
              </w:rPr>
            </w:pPr>
            <w:r w:rsidRPr="00F01C8D">
              <w:rPr>
                <w:color w:val="000000"/>
                <w:spacing w:val="-6"/>
                <w:sz w:val="28"/>
                <w:szCs w:val="28"/>
                <w:shd w:val="clear" w:color="auto" w:fill="FFFFFF"/>
                <w:lang w:val="uk-UA"/>
              </w:rPr>
              <w:t>Д. вид кримінального стягання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Адміністративне стягнення може бути накладене не пізніше: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одного місяця з дня вчинення правопорушення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одного року з дня вчинення правопорушення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трьох місяців з дня вчинення правопорушення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шести місяців з дня вчинення правопорушення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двох місяців з дня вчинення правопорушення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 якому випадку бухгалтер несе повну матеріальну відповідальність: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завжди несе матеріальну відповідальність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ніколи не несе матеріальної відповідальності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тільки, якщо з бухгалтером укладено договір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тільки, якщо з бухгалтером укладено договір про повну матеріальну відповідальність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несе матеріальну відповідальність тільки в окремих випадках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Матеріальна відповідальність стягується: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в повному розмірі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в межах середньомісячного доходу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понад середньомісячного заробітку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в розмірі прямої дійсної шкоди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в межах завданої шкоди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Підставою до притягнення працівника до кримінальної відповідальності є: 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протиправна дія або бездіяльність, яка полягає на громадський порядок, власність, права і свободи громадян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lastRenderedPageBreak/>
              <w:t>Б. вчинення особою суспільно небезпечного діяння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вчинення особою суспільно небезпечного діяння, яке містить склад злочину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заподіяння шкоди підприємству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порушення покладених трудових обов’язків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115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За порушення трудової дисципліни передбачається: 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кримінальна відповідальність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дисциплінарна відповідальність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матеріальна відповідальність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адміністративна відповідальність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відповідальність ніхто не несе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За фальсифікацію документів передбачається покарання: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штраф від двох до трьох тисяч неоподатковуваних доходів громадян;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штраф від двох до п’яти тисяч неоподатковуваних доходів громадян;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</w:t>
            </w:r>
            <w:r w:rsidRPr="00F01C8D">
              <w:rPr>
                <w:rFonts w:eastAsia="+mn-ea"/>
                <w:color w:val="000000"/>
                <w:spacing w:val="-6"/>
                <w:kern w:val="24"/>
                <w:sz w:val="28"/>
                <w:szCs w:val="28"/>
                <w:lang w:val="uk-UA"/>
              </w:rPr>
              <w:t>від</w:t>
            </w:r>
            <w:r w:rsidRPr="00F01C8D">
              <w:rPr>
                <w:spacing w:val="-6"/>
                <w:sz w:val="28"/>
                <w:szCs w:val="28"/>
                <w:lang w:val="uk-UA"/>
              </w:rPr>
              <w:t>двохсот п'ятдесяти неоподатковуваних мінімумів доходів громадян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штраф від однієї тисячі неоподатковуваних громадян;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штраф від однієї до двох тисяч неоподатковуваних мінімумів громадян або обіймати певні посади протягом трьох років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До якої з перелічених видів відповідальності керівництво підприємства може на свій розсуд притягнути працівника, якщо мають місце певні порушення з його боку: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матеріальна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адміністративна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кримінальна та дисциплінарна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матеріальна та дисциплінарна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дисциплінарна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Відповідальність за організацію бухгалтерського обліку та забезпечення фіксування фактів здійснення господарських операцій в обліку несе: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головний бухгалтер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уповноважена особа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директор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власник або уповноважена ним особа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бухгалтер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Відповідальність за ведення бухгалтерського обліку несе: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власник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Б. власник або уповноважена ним особа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головний бухгалтер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бухгалтер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директор</w:t>
            </w:r>
          </w:p>
        </w:tc>
      </w:tr>
      <w:tr w:rsidR="008057A7" w:rsidRPr="00F01C8D" w:rsidTr="00F01C8D">
        <w:trPr>
          <w:jc w:val="center"/>
        </w:trPr>
        <w:tc>
          <w:tcPr>
            <w:tcW w:w="675" w:type="dxa"/>
            <w:shd w:val="clear" w:color="auto" w:fill="auto"/>
          </w:tcPr>
          <w:p w:rsidR="008057A7" w:rsidRPr="009F7AFB" w:rsidRDefault="008057A7" w:rsidP="005D18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3625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Адміністративним правопорушенням вважається:</w:t>
            </w:r>
          </w:p>
        </w:tc>
        <w:tc>
          <w:tcPr>
            <w:tcW w:w="5364" w:type="dxa"/>
            <w:shd w:val="clear" w:color="auto" w:fill="auto"/>
          </w:tcPr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А. протиправна, винна (умисна або необережна) дія або бездіяльність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 xml:space="preserve">Б. протиправна, винна (умисна або необережна) дія або бездіяльність, яка </w:t>
            </w:r>
            <w:r w:rsidRPr="00F01C8D">
              <w:rPr>
                <w:spacing w:val="-6"/>
                <w:sz w:val="28"/>
                <w:szCs w:val="28"/>
                <w:lang w:val="uk-UA"/>
              </w:rPr>
              <w:lastRenderedPageBreak/>
              <w:t>полягає на громадський порядок, власність, права і свободи громадян, на встановлений порядок управління і за яку законом передбачено адміністративну відповідальність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В. винна (умисна або необережна) дія або бездіяльність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Г. винна (умисна або необережна) дія або бездіяльність</w:t>
            </w:r>
          </w:p>
          <w:p w:rsidR="008057A7" w:rsidRPr="00F01C8D" w:rsidRDefault="008057A7" w:rsidP="00F01C8D">
            <w:pPr>
              <w:pStyle w:val="a5"/>
              <w:ind w:left="0"/>
              <w:rPr>
                <w:spacing w:val="-6"/>
                <w:sz w:val="28"/>
                <w:szCs w:val="28"/>
                <w:lang w:val="uk-UA"/>
              </w:rPr>
            </w:pPr>
            <w:r w:rsidRPr="00F01C8D">
              <w:rPr>
                <w:spacing w:val="-6"/>
                <w:sz w:val="28"/>
                <w:szCs w:val="28"/>
                <w:lang w:val="uk-UA"/>
              </w:rPr>
              <w:t>Д. протиправна, винна (умисна або необережна) дія або бездіяльність, яка полягає на громадський порядок, власність, права і свободи громадян, на встановлений порядок</w:t>
            </w:r>
          </w:p>
        </w:tc>
      </w:tr>
    </w:tbl>
    <w:p w:rsidR="004C6542" w:rsidRPr="00F01C8D" w:rsidRDefault="004C6542" w:rsidP="00C809E0"/>
    <w:sectPr w:rsidR="004C6542" w:rsidRPr="00F01C8D" w:rsidSect="0058311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22CF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706644"/>
    <w:multiLevelType w:val="hybridMultilevel"/>
    <w:tmpl w:val="09E4EED2"/>
    <w:lvl w:ilvl="0" w:tplc="7B74768A">
      <w:start w:val="248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159229CD"/>
    <w:multiLevelType w:val="hybridMultilevel"/>
    <w:tmpl w:val="8DB854BA"/>
    <w:lvl w:ilvl="0" w:tplc="2EF0F6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9D241D"/>
    <w:multiLevelType w:val="hybridMultilevel"/>
    <w:tmpl w:val="BAC00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CF3412"/>
    <w:multiLevelType w:val="hybridMultilevel"/>
    <w:tmpl w:val="CCBA8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C8A8E8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E31C5E"/>
    <w:multiLevelType w:val="hybridMultilevel"/>
    <w:tmpl w:val="8DB854BA"/>
    <w:lvl w:ilvl="0" w:tplc="2EF0F6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D84C97"/>
    <w:multiLevelType w:val="multilevel"/>
    <w:tmpl w:val="DDEC6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744738"/>
    <w:multiLevelType w:val="hybridMultilevel"/>
    <w:tmpl w:val="BAC00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67756C"/>
    <w:multiLevelType w:val="hybridMultilevel"/>
    <w:tmpl w:val="BAC00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913A0"/>
    <w:multiLevelType w:val="hybridMultilevel"/>
    <w:tmpl w:val="BAC00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957D60"/>
    <w:multiLevelType w:val="hybridMultilevel"/>
    <w:tmpl w:val="EBA0F42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D865B7F"/>
    <w:multiLevelType w:val="hybridMultilevel"/>
    <w:tmpl w:val="BAC00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E62582"/>
    <w:multiLevelType w:val="hybridMultilevel"/>
    <w:tmpl w:val="EBA0F42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EC1001B"/>
    <w:multiLevelType w:val="hybridMultilevel"/>
    <w:tmpl w:val="618EF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162B9E"/>
    <w:multiLevelType w:val="hybridMultilevel"/>
    <w:tmpl w:val="08306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33280"/>
    <w:multiLevelType w:val="hybridMultilevel"/>
    <w:tmpl w:val="D190F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236399"/>
    <w:multiLevelType w:val="multilevel"/>
    <w:tmpl w:val="63CE5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50A6097"/>
    <w:multiLevelType w:val="hybridMultilevel"/>
    <w:tmpl w:val="8D846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2"/>
  </w:num>
  <w:num w:numId="4">
    <w:abstractNumId w:val="5"/>
  </w:num>
  <w:num w:numId="5">
    <w:abstractNumId w:val="13"/>
  </w:num>
  <w:num w:numId="6">
    <w:abstractNumId w:val="1"/>
  </w:num>
  <w:num w:numId="7">
    <w:abstractNumId w:val="14"/>
  </w:num>
  <w:num w:numId="8">
    <w:abstractNumId w:val="7"/>
  </w:num>
  <w:num w:numId="9">
    <w:abstractNumId w:val="11"/>
  </w:num>
  <w:num w:numId="10">
    <w:abstractNumId w:val="9"/>
  </w:num>
  <w:num w:numId="11">
    <w:abstractNumId w:val="8"/>
  </w:num>
  <w:num w:numId="12">
    <w:abstractNumId w:val="3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0"/>
  </w:num>
  <w:num w:numId="17">
    <w:abstractNumId w:val="4"/>
  </w:num>
  <w:num w:numId="18">
    <w:abstractNumId w:val="16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118"/>
    <w:rsid w:val="00000F86"/>
    <w:rsid w:val="000047E9"/>
    <w:rsid w:val="00006D8C"/>
    <w:rsid w:val="000145D9"/>
    <w:rsid w:val="00016543"/>
    <w:rsid w:val="0002037E"/>
    <w:rsid w:val="00030856"/>
    <w:rsid w:val="00030D3F"/>
    <w:rsid w:val="00034F21"/>
    <w:rsid w:val="000368DE"/>
    <w:rsid w:val="0004016E"/>
    <w:rsid w:val="00041024"/>
    <w:rsid w:val="000524A7"/>
    <w:rsid w:val="00053B5B"/>
    <w:rsid w:val="000574B8"/>
    <w:rsid w:val="00070ADD"/>
    <w:rsid w:val="000722CD"/>
    <w:rsid w:val="00074180"/>
    <w:rsid w:val="0008747C"/>
    <w:rsid w:val="00090FD9"/>
    <w:rsid w:val="000935EF"/>
    <w:rsid w:val="00097C6F"/>
    <w:rsid w:val="000A6C38"/>
    <w:rsid w:val="000B5A6C"/>
    <w:rsid w:val="000C4F00"/>
    <w:rsid w:val="000C56ED"/>
    <w:rsid w:val="000D6F43"/>
    <w:rsid w:val="000E064D"/>
    <w:rsid w:val="000F0883"/>
    <w:rsid w:val="000F0A84"/>
    <w:rsid w:val="000F21CE"/>
    <w:rsid w:val="000F76D1"/>
    <w:rsid w:val="000F7B9C"/>
    <w:rsid w:val="000F7C02"/>
    <w:rsid w:val="00105DC9"/>
    <w:rsid w:val="00112030"/>
    <w:rsid w:val="00122E9C"/>
    <w:rsid w:val="00125630"/>
    <w:rsid w:val="00127609"/>
    <w:rsid w:val="00131AA6"/>
    <w:rsid w:val="00132945"/>
    <w:rsid w:val="00147BA0"/>
    <w:rsid w:val="00151BBA"/>
    <w:rsid w:val="00153EF3"/>
    <w:rsid w:val="00161243"/>
    <w:rsid w:val="00162533"/>
    <w:rsid w:val="00162923"/>
    <w:rsid w:val="00162F10"/>
    <w:rsid w:val="001636B7"/>
    <w:rsid w:val="00170EFB"/>
    <w:rsid w:val="00171988"/>
    <w:rsid w:val="00180ACF"/>
    <w:rsid w:val="00187E4E"/>
    <w:rsid w:val="00192E21"/>
    <w:rsid w:val="001A1D6A"/>
    <w:rsid w:val="001A49FB"/>
    <w:rsid w:val="001A7658"/>
    <w:rsid w:val="001C397A"/>
    <w:rsid w:val="001C4B74"/>
    <w:rsid w:val="001D3599"/>
    <w:rsid w:val="001E0240"/>
    <w:rsid w:val="001E1903"/>
    <w:rsid w:val="001E39ED"/>
    <w:rsid w:val="001F00CC"/>
    <w:rsid w:val="001F09E0"/>
    <w:rsid w:val="001F106F"/>
    <w:rsid w:val="001F36C3"/>
    <w:rsid w:val="001F592D"/>
    <w:rsid w:val="00202182"/>
    <w:rsid w:val="002037AF"/>
    <w:rsid w:val="002058F8"/>
    <w:rsid w:val="00213A87"/>
    <w:rsid w:val="00220F8D"/>
    <w:rsid w:val="00221F92"/>
    <w:rsid w:val="0022527F"/>
    <w:rsid w:val="00232621"/>
    <w:rsid w:val="00232B03"/>
    <w:rsid w:val="002413AC"/>
    <w:rsid w:val="002423A4"/>
    <w:rsid w:val="00244259"/>
    <w:rsid w:val="00255D3F"/>
    <w:rsid w:val="0026551C"/>
    <w:rsid w:val="0026651E"/>
    <w:rsid w:val="00266F37"/>
    <w:rsid w:val="0027172E"/>
    <w:rsid w:val="0027307F"/>
    <w:rsid w:val="002737AD"/>
    <w:rsid w:val="00280D69"/>
    <w:rsid w:val="00280E36"/>
    <w:rsid w:val="0028654F"/>
    <w:rsid w:val="002907DD"/>
    <w:rsid w:val="00293986"/>
    <w:rsid w:val="002A31A5"/>
    <w:rsid w:val="002B0B4A"/>
    <w:rsid w:val="002C4F47"/>
    <w:rsid w:val="002D1FB2"/>
    <w:rsid w:val="002D2C8F"/>
    <w:rsid w:val="002D37BE"/>
    <w:rsid w:val="002D4687"/>
    <w:rsid w:val="002E131C"/>
    <w:rsid w:val="002E396C"/>
    <w:rsid w:val="002F4770"/>
    <w:rsid w:val="003035EF"/>
    <w:rsid w:val="00303A6B"/>
    <w:rsid w:val="00307626"/>
    <w:rsid w:val="00316DB1"/>
    <w:rsid w:val="0032058F"/>
    <w:rsid w:val="00323E71"/>
    <w:rsid w:val="003317D5"/>
    <w:rsid w:val="003404C9"/>
    <w:rsid w:val="00350783"/>
    <w:rsid w:val="00350BC5"/>
    <w:rsid w:val="00371E65"/>
    <w:rsid w:val="00382E49"/>
    <w:rsid w:val="00383449"/>
    <w:rsid w:val="00384678"/>
    <w:rsid w:val="003876F9"/>
    <w:rsid w:val="00394BA3"/>
    <w:rsid w:val="003951BA"/>
    <w:rsid w:val="0039587E"/>
    <w:rsid w:val="003A5B36"/>
    <w:rsid w:val="003B32B0"/>
    <w:rsid w:val="003B6186"/>
    <w:rsid w:val="003B6513"/>
    <w:rsid w:val="003B6804"/>
    <w:rsid w:val="003D7C50"/>
    <w:rsid w:val="003E6356"/>
    <w:rsid w:val="003F12AD"/>
    <w:rsid w:val="003F5D2F"/>
    <w:rsid w:val="00402FB6"/>
    <w:rsid w:val="004045B0"/>
    <w:rsid w:val="00406329"/>
    <w:rsid w:val="00411581"/>
    <w:rsid w:val="00412143"/>
    <w:rsid w:val="00412C67"/>
    <w:rsid w:val="00430C3C"/>
    <w:rsid w:val="00442108"/>
    <w:rsid w:val="0044749C"/>
    <w:rsid w:val="0045045B"/>
    <w:rsid w:val="004609DE"/>
    <w:rsid w:val="0046645A"/>
    <w:rsid w:val="00471977"/>
    <w:rsid w:val="004738CA"/>
    <w:rsid w:val="004756E8"/>
    <w:rsid w:val="004759D2"/>
    <w:rsid w:val="00476CB5"/>
    <w:rsid w:val="004774F2"/>
    <w:rsid w:val="00486D9A"/>
    <w:rsid w:val="0048770A"/>
    <w:rsid w:val="004923F6"/>
    <w:rsid w:val="00494F11"/>
    <w:rsid w:val="004B761D"/>
    <w:rsid w:val="004C06CB"/>
    <w:rsid w:val="004C186D"/>
    <w:rsid w:val="004C20CE"/>
    <w:rsid w:val="004C511A"/>
    <w:rsid w:val="004C6542"/>
    <w:rsid w:val="004D50DE"/>
    <w:rsid w:val="004D7B6C"/>
    <w:rsid w:val="004E1D06"/>
    <w:rsid w:val="004F0744"/>
    <w:rsid w:val="004F3A1F"/>
    <w:rsid w:val="004F4381"/>
    <w:rsid w:val="00522E2C"/>
    <w:rsid w:val="00523847"/>
    <w:rsid w:val="00527CF5"/>
    <w:rsid w:val="00527E15"/>
    <w:rsid w:val="00533BB0"/>
    <w:rsid w:val="005369F5"/>
    <w:rsid w:val="00543760"/>
    <w:rsid w:val="005551C9"/>
    <w:rsid w:val="00557B10"/>
    <w:rsid w:val="00562CE1"/>
    <w:rsid w:val="0056565E"/>
    <w:rsid w:val="00575B5D"/>
    <w:rsid w:val="005829B5"/>
    <w:rsid w:val="00583118"/>
    <w:rsid w:val="005915A0"/>
    <w:rsid w:val="005952D5"/>
    <w:rsid w:val="00595AE6"/>
    <w:rsid w:val="005B5D90"/>
    <w:rsid w:val="005C03EA"/>
    <w:rsid w:val="005C216C"/>
    <w:rsid w:val="005C2953"/>
    <w:rsid w:val="005C36E7"/>
    <w:rsid w:val="005D1FD8"/>
    <w:rsid w:val="005D2C31"/>
    <w:rsid w:val="005D3B45"/>
    <w:rsid w:val="005D6E39"/>
    <w:rsid w:val="005D75AC"/>
    <w:rsid w:val="005E374C"/>
    <w:rsid w:val="005E54A5"/>
    <w:rsid w:val="005E600C"/>
    <w:rsid w:val="00603EC7"/>
    <w:rsid w:val="00605CA6"/>
    <w:rsid w:val="00611D66"/>
    <w:rsid w:val="006215F4"/>
    <w:rsid w:val="006253C2"/>
    <w:rsid w:val="00625451"/>
    <w:rsid w:val="006401E2"/>
    <w:rsid w:val="006414C7"/>
    <w:rsid w:val="00645661"/>
    <w:rsid w:val="006555FB"/>
    <w:rsid w:val="00663B08"/>
    <w:rsid w:val="00663D99"/>
    <w:rsid w:val="00677F1F"/>
    <w:rsid w:val="006818F8"/>
    <w:rsid w:val="00682E73"/>
    <w:rsid w:val="00687606"/>
    <w:rsid w:val="00690784"/>
    <w:rsid w:val="00694284"/>
    <w:rsid w:val="006A391C"/>
    <w:rsid w:val="006A4761"/>
    <w:rsid w:val="006B1A0D"/>
    <w:rsid w:val="006B2A96"/>
    <w:rsid w:val="006B3003"/>
    <w:rsid w:val="006B57A5"/>
    <w:rsid w:val="006B5D7D"/>
    <w:rsid w:val="006C4720"/>
    <w:rsid w:val="006D09EE"/>
    <w:rsid w:val="006E033A"/>
    <w:rsid w:val="006E38B5"/>
    <w:rsid w:val="006F7E2A"/>
    <w:rsid w:val="0070071C"/>
    <w:rsid w:val="00701A4D"/>
    <w:rsid w:val="00715CA3"/>
    <w:rsid w:val="00727CDE"/>
    <w:rsid w:val="007313C2"/>
    <w:rsid w:val="0073317F"/>
    <w:rsid w:val="0073387C"/>
    <w:rsid w:val="00743BBC"/>
    <w:rsid w:val="007526AF"/>
    <w:rsid w:val="00757BAB"/>
    <w:rsid w:val="00757C5B"/>
    <w:rsid w:val="00760E1F"/>
    <w:rsid w:val="00766689"/>
    <w:rsid w:val="007716E2"/>
    <w:rsid w:val="00775629"/>
    <w:rsid w:val="007800D3"/>
    <w:rsid w:val="00782421"/>
    <w:rsid w:val="00785359"/>
    <w:rsid w:val="007872AE"/>
    <w:rsid w:val="0078750A"/>
    <w:rsid w:val="00787D06"/>
    <w:rsid w:val="00792D43"/>
    <w:rsid w:val="00797616"/>
    <w:rsid w:val="007A5612"/>
    <w:rsid w:val="007A5E53"/>
    <w:rsid w:val="007A7A98"/>
    <w:rsid w:val="007B475C"/>
    <w:rsid w:val="007B4788"/>
    <w:rsid w:val="007B6A06"/>
    <w:rsid w:val="007C31F9"/>
    <w:rsid w:val="007C6CC4"/>
    <w:rsid w:val="007D095E"/>
    <w:rsid w:val="007D18AF"/>
    <w:rsid w:val="007D38EE"/>
    <w:rsid w:val="007E1636"/>
    <w:rsid w:val="007E754D"/>
    <w:rsid w:val="007E79B0"/>
    <w:rsid w:val="007F7678"/>
    <w:rsid w:val="00804830"/>
    <w:rsid w:val="008057A7"/>
    <w:rsid w:val="00815B37"/>
    <w:rsid w:val="00820FAE"/>
    <w:rsid w:val="008260F5"/>
    <w:rsid w:val="008264C4"/>
    <w:rsid w:val="008303B3"/>
    <w:rsid w:val="00830FDF"/>
    <w:rsid w:val="00832E18"/>
    <w:rsid w:val="008435CE"/>
    <w:rsid w:val="00844A27"/>
    <w:rsid w:val="00853A31"/>
    <w:rsid w:val="00863369"/>
    <w:rsid w:val="00864186"/>
    <w:rsid w:val="00866392"/>
    <w:rsid w:val="00874A7D"/>
    <w:rsid w:val="00880276"/>
    <w:rsid w:val="008829A7"/>
    <w:rsid w:val="008919E0"/>
    <w:rsid w:val="0089410F"/>
    <w:rsid w:val="008A273C"/>
    <w:rsid w:val="008B0716"/>
    <w:rsid w:val="008B19CD"/>
    <w:rsid w:val="008B3470"/>
    <w:rsid w:val="008B5BFB"/>
    <w:rsid w:val="008B5D3E"/>
    <w:rsid w:val="008C2C84"/>
    <w:rsid w:val="008D4933"/>
    <w:rsid w:val="008E573B"/>
    <w:rsid w:val="008E675C"/>
    <w:rsid w:val="008F4879"/>
    <w:rsid w:val="008F5DA7"/>
    <w:rsid w:val="008F6FD5"/>
    <w:rsid w:val="009102D6"/>
    <w:rsid w:val="0091099C"/>
    <w:rsid w:val="009127AF"/>
    <w:rsid w:val="0091388F"/>
    <w:rsid w:val="00914B6C"/>
    <w:rsid w:val="009157E7"/>
    <w:rsid w:val="00927B3F"/>
    <w:rsid w:val="00931DB5"/>
    <w:rsid w:val="00943772"/>
    <w:rsid w:val="0094552F"/>
    <w:rsid w:val="00946887"/>
    <w:rsid w:val="009502E0"/>
    <w:rsid w:val="00953691"/>
    <w:rsid w:val="009549E3"/>
    <w:rsid w:val="00966D68"/>
    <w:rsid w:val="009677CE"/>
    <w:rsid w:val="00972F89"/>
    <w:rsid w:val="009764B4"/>
    <w:rsid w:val="009764F3"/>
    <w:rsid w:val="00987B8F"/>
    <w:rsid w:val="009904D8"/>
    <w:rsid w:val="009A753E"/>
    <w:rsid w:val="009B0A80"/>
    <w:rsid w:val="009B3769"/>
    <w:rsid w:val="009B4873"/>
    <w:rsid w:val="009B7D09"/>
    <w:rsid w:val="009C3BF0"/>
    <w:rsid w:val="009C406E"/>
    <w:rsid w:val="009C6933"/>
    <w:rsid w:val="009D03D0"/>
    <w:rsid w:val="009E032B"/>
    <w:rsid w:val="009E7BC5"/>
    <w:rsid w:val="009F11CC"/>
    <w:rsid w:val="009F1EBF"/>
    <w:rsid w:val="00A01D7C"/>
    <w:rsid w:val="00A04223"/>
    <w:rsid w:val="00A25CAD"/>
    <w:rsid w:val="00A25DC3"/>
    <w:rsid w:val="00A30C12"/>
    <w:rsid w:val="00A34BEA"/>
    <w:rsid w:val="00A36C5D"/>
    <w:rsid w:val="00A40DA1"/>
    <w:rsid w:val="00A4360D"/>
    <w:rsid w:val="00A50E25"/>
    <w:rsid w:val="00A54729"/>
    <w:rsid w:val="00A55B70"/>
    <w:rsid w:val="00A730BA"/>
    <w:rsid w:val="00A77F25"/>
    <w:rsid w:val="00A81F7A"/>
    <w:rsid w:val="00A836DF"/>
    <w:rsid w:val="00A83E61"/>
    <w:rsid w:val="00A8427C"/>
    <w:rsid w:val="00A92ACF"/>
    <w:rsid w:val="00AB3609"/>
    <w:rsid w:val="00AB3BBD"/>
    <w:rsid w:val="00AB549C"/>
    <w:rsid w:val="00AB6FBE"/>
    <w:rsid w:val="00AC001F"/>
    <w:rsid w:val="00AC258F"/>
    <w:rsid w:val="00AC78D7"/>
    <w:rsid w:val="00AC7AFC"/>
    <w:rsid w:val="00AD08D2"/>
    <w:rsid w:val="00AD2F06"/>
    <w:rsid w:val="00AD3AE6"/>
    <w:rsid w:val="00AD6683"/>
    <w:rsid w:val="00AE1D5E"/>
    <w:rsid w:val="00AE32B8"/>
    <w:rsid w:val="00AE780E"/>
    <w:rsid w:val="00B02FB8"/>
    <w:rsid w:val="00B11D81"/>
    <w:rsid w:val="00B1688D"/>
    <w:rsid w:val="00B254CE"/>
    <w:rsid w:val="00B32B4E"/>
    <w:rsid w:val="00B40B2A"/>
    <w:rsid w:val="00B43DB2"/>
    <w:rsid w:val="00B468F9"/>
    <w:rsid w:val="00B47A1D"/>
    <w:rsid w:val="00B62DA7"/>
    <w:rsid w:val="00B65F89"/>
    <w:rsid w:val="00B76481"/>
    <w:rsid w:val="00B96425"/>
    <w:rsid w:val="00BA0671"/>
    <w:rsid w:val="00BB52B2"/>
    <w:rsid w:val="00BC0EF5"/>
    <w:rsid w:val="00BD1386"/>
    <w:rsid w:val="00BD2763"/>
    <w:rsid w:val="00BD314C"/>
    <w:rsid w:val="00BD4B15"/>
    <w:rsid w:val="00BD5427"/>
    <w:rsid w:val="00BD7188"/>
    <w:rsid w:val="00BE2D0E"/>
    <w:rsid w:val="00BE36BB"/>
    <w:rsid w:val="00BF444B"/>
    <w:rsid w:val="00C07D21"/>
    <w:rsid w:val="00C223FF"/>
    <w:rsid w:val="00C337B2"/>
    <w:rsid w:val="00C35D48"/>
    <w:rsid w:val="00C4614E"/>
    <w:rsid w:val="00C56CD5"/>
    <w:rsid w:val="00C6041C"/>
    <w:rsid w:val="00C63955"/>
    <w:rsid w:val="00C66FE7"/>
    <w:rsid w:val="00C74C9A"/>
    <w:rsid w:val="00C76DAF"/>
    <w:rsid w:val="00C809E0"/>
    <w:rsid w:val="00C80A0B"/>
    <w:rsid w:val="00C818A7"/>
    <w:rsid w:val="00C90F7A"/>
    <w:rsid w:val="00C91682"/>
    <w:rsid w:val="00C91B81"/>
    <w:rsid w:val="00C95E4A"/>
    <w:rsid w:val="00CA172A"/>
    <w:rsid w:val="00CA60D8"/>
    <w:rsid w:val="00CB0198"/>
    <w:rsid w:val="00CB5F59"/>
    <w:rsid w:val="00CC132C"/>
    <w:rsid w:val="00CC62A4"/>
    <w:rsid w:val="00CD41F8"/>
    <w:rsid w:val="00CF2FE0"/>
    <w:rsid w:val="00D02D01"/>
    <w:rsid w:val="00D10E05"/>
    <w:rsid w:val="00D1222F"/>
    <w:rsid w:val="00D16EC8"/>
    <w:rsid w:val="00D20C68"/>
    <w:rsid w:val="00D248F0"/>
    <w:rsid w:val="00D25A71"/>
    <w:rsid w:val="00D308AA"/>
    <w:rsid w:val="00D42384"/>
    <w:rsid w:val="00D45720"/>
    <w:rsid w:val="00D53C25"/>
    <w:rsid w:val="00D5710C"/>
    <w:rsid w:val="00D60208"/>
    <w:rsid w:val="00D64174"/>
    <w:rsid w:val="00D8564F"/>
    <w:rsid w:val="00D91EAD"/>
    <w:rsid w:val="00D93E62"/>
    <w:rsid w:val="00DA0007"/>
    <w:rsid w:val="00DB150E"/>
    <w:rsid w:val="00DB1DC9"/>
    <w:rsid w:val="00DC1C7D"/>
    <w:rsid w:val="00DC4832"/>
    <w:rsid w:val="00DD2FAF"/>
    <w:rsid w:val="00DD32F8"/>
    <w:rsid w:val="00DE57BF"/>
    <w:rsid w:val="00DF6A21"/>
    <w:rsid w:val="00E05C33"/>
    <w:rsid w:val="00E14A10"/>
    <w:rsid w:val="00E160B6"/>
    <w:rsid w:val="00E161F4"/>
    <w:rsid w:val="00E17B83"/>
    <w:rsid w:val="00E244A6"/>
    <w:rsid w:val="00E2539F"/>
    <w:rsid w:val="00E256FB"/>
    <w:rsid w:val="00E34A63"/>
    <w:rsid w:val="00E3796C"/>
    <w:rsid w:val="00E40454"/>
    <w:rsid w:val="00E410AE"/>
    <w:rsid w:val="00E4470E"/>
    <w:rsid w:val="00E52530"/>
    <w:rsid w:val="00E5260E"/>
    <w:rsid w:val="00E52E3C"/>
    <w:rsid w:val="00E561D4"/>
    <w:rsid w:val="00E6067D"/>
    <w:rsid w:val="00E61BAC"/>
    <w:rsid w:val="00E633E6"/>
    <w:rsid w:val="00E63ABF"/>
    <w:rsid w:val="00E662CC"/>
    <w:rsid w:val="00E816E3"/>
    <w:rsid w:val="00E9503E"/>
    <w:rsid w:val="00E978FF"/>
    <w:rsid w:val="00EA5503"/>
    <w:rsid w:val="00EB243B"/>
    <w:rsid w:val="00EB53BD"/>
    <w:rsid w:val="00EB54C5"/>
    <w:rsid w:val="00EB5DA8"/>
    <w:rsid w:val="00EC03D1"/>
    <w:rsid w:val="00EC2026"/>
    <w:rsid w:val="00EC3B89"/>
    <w:rsid w:val="00EC6032"/>
    <w:rsid w:val="00ED1206"/>
    <w:rsid w:val="00EE1A84"/>
    <w:rsid w:val="00F01C8D"/>
    <w:rsid w:val="00F06E1A"/>
    <w:rsid w:val="00F2132C"/>
    <w:rsid w:val="00F24E6E"/>
    <w:rsid w:val="00F3599F"/>
    <w:rsid w:val="00F37149"/>
    <w:rsid w:val="00F415F9"/>
    <w:rsid w:val="00F41DC7"/>
    <w:rsid w:val="00F42E46"/>
    <w:rsid w:val="00F436D0"/>
    <w:rsid w:val="00F607F0"/>
    <w:rsid w:val="00F618F3"/>
    <w:rsid w:val="00F67406"/>
    <w:rsid w:val="00F67A33"/>
    <w:rsid w:val="00F72C6A"/>
    <w:rsid w:val="00F77390"/>
    <w:rsid w:val="00F82A25"/>
    <w:rsid w:val="00F85AAA"/>
    <w:rsid w:val="00F86D7C"/>
    <w:rsid w:val="00F87D06"/>
    <w:rsid w:val="00F9441E"/>
    <w:rsid w:val="00FA3EFB"/>
    <w:rsid w:val="00FA724A"/>
    <w:rsid w:val="00FB3512"/>
    <w:rsid w:val="00FB7EFF"/>
    <w:rsid w:val="00FC0931"/>
    <w:rsid w:val="00FC371E"/>
    <w:rsid w:val="00FC44DA"/>
    <w:rsid w:val="00FD11FF"/>
    <w:rsid w:val="00FD31FA"/>
    <w:rsid w:val="00FE0AB0"/>
    <w:rsid w:val="00FE4B75"/>
    <w:rsid w:val="00FF13CF"/>
    <w:rsid w:val="00FF2BAC"/>
    <w:rsid w:val="00FF3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C6542"/>
    <w:rPr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C654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2E13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1">
    <w:name w:val="Основной текст с отступом 21"/>
    <w:basedOn w:val="a0"/>
    <w:rsid w:val="00FA724A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6">
    <w:name w:val="Body Text Indent"/>
    <w:basedOn w:val="a0"/>
    <w:link w:val="a7"/>
    <w:rsid w:val="001C4B74"/>
    <w:pPr>
      <w:suppressAutoHyphens/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a7">
    <w:name w:val="Основной текст с отступом Знак"/>
    <w:basedOn w:val="a1"/>
    <w:link w:val="a6"/>
    <w:rsid w:val="001C4B7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header"/>
    <w:basedOn w:val="a0"/>
    <w:link w:val="a9"/>
    <w:rsid w:val="00D20C68"/>
    <w:pPr>
      <w:suppressAutoHyphens/>
      <w:spacing w:after="0" w:line="312" w:lineRule="auto"/>
      <w:jc w:val="both"/>
    </w:pPr>
    <w:rPr>
      <w:rFonts w:ascii="Times New Roman CYR" w:eastAsia="Times New Roman" w:hAnsi="Times New Roman CYR" w:cs="Times New Roman CYR"/>
      <w:sz w:val="28"/>
      <w:szCs w:val="20"/>
      <w:lang w:eastAsia="zh-CN"/>
    </w:rPr>
  </w:style>
  <w:style w:type="character" w:customStyle="1" w:styleId="a9">
    <w:name w:val="Верхний колонтитул Знак"/>
    <w:basedOn w:val="a1"/>
    <w:link w:val="a8"/>
    <w:rsid w:val="00D20C68"/>
    <w:rPr>
      <w:rFonts w:ascii="Times New Roman CYR" w:eastAsia="Times New Roman" w:hAnsi="Times New Roman CYR" w:cs="Times New Roman CYR"/>
      <w:sz w:val="28"/>
      <w:szCs w:val="20"/>
      <w:lang w:val="uk-UA" w:eastAsia="zh-CN"/>
    </w:rPr>
  </w:style>
  <w:style w:type="paragraph" w:customStyle="1" w:styleId="aa">
    <w:name w:val="Стиль"/>
    <w:rsid w:val="00E9503E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paragraph" w:customStyle="1" w:styleId="ab">
    <w:name w:val="Звичайний"/>
    <w:basedOn w:val="a6"/>
    <w:rsid w:val="00E561D4"/>
    <w:pPr>
      <w:spacing w:after="0" w:line="288" w:lineRule="auto"/>
      <w:ind w:left="0" w:firstLine="709"/>
      <w:jc w:val="both"/>
    </w:pPr>
    <w:rPr>
      <w:sz w:val="26"/>
      <w:szCs w:val="20"/>
      <w:lang w:val="uk-UA"/>
    </w:rPr>
  </w:style>
  <w:style w:type="paragraph" w:customStyle="1" w:styleId="1">
    <w:name w:val="Стиль1"/>
    <w:basedOn w:val="ac"/>
    <w:rsid w:val="003876F9"/>
    <w:pPr>
      <w:tabs>
        <w:tab w:val="left" w:pos="567"/>
      </w:tabs>
      <w:spacing w:after="0" w:line="288" w:lineRule="auto"/>
      <w:ind w:firstLine="567"/>
      <w:jc w:val="both"/>
    </w:pPr>
    <w:rPr>
      <w:rFonts w:ascii="Times New Roman" w:eastAsia="Calibri" w:hAnsi="Times New Roman" w:cs="Times New Roman"/>
      <w:sz w:val="26"/>
      <w:szCs w:val="20"/>
      <w:lang w:val="ru-RU" w:eastAsia="ru-RU"/>
    </w:rPr>
  </w:style>
  <w:style w:type="paragraph" w:styleId="HTML">
    <w:name w:val="HTML Preformatted"/>
    <w:basedOn w:val="a0"/>
    <w:link w:val="HTML0"/>
    <w:uiPriority w:val="99"/>
    <w:rsid w:val="003876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3876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basedOn w:val="a0"/>
    <w:link w:val="ad"/>
    <w:uiPriority w:val="99"/>
    <w:semiHidden/>
    <w:unhideWhenUsed/>
    <w:rsid w:val="003876F9"/>
    <w:pPr>
      <w:spacing w:after="120"/>
    </w:pPr>
  </w:style>
  <w:style w:type="character" w:customStyle="1" w:styleId="ad">
    <w:name w:val="Основной текст Знак"/>
    <w:basedOn w:val="a1"/>
    <w:link w:val="ac"/>
    <w:uiPriority w:val="99"/>
    <w:semiHidden/>
    <w:rsid w:val="003876F9"/>
    <w:rPr>
      <w:lang w:val="uk-UA"/>
    </w:rPr>
  </w:style>
  <w:style w:type="character" w:styleId="ae">
    <w:name w:val="Strong"/>
    <w:uiPriority w:val="22"/>
    <w:qFormat/>
    <w:rsid w:val="003876F9"/>
    <w:rPr>
      <w:rFonts w:cs="Times New Roman"/>
      <w:b/>
      <w:bCs/>
    </w:rPr>
  </w:style>
  <w:style w:type="paragraph" w:styleId="2">
    <w:name w:val="Body Text 2"/>
    <w:basedOn w:val="a0"/>
    <w:link w:val="20"/>
    <w:uiPriority w:val="99"/>
    <w:semiHidden/>
    <w:unhideWhenUsed/>
    <w:rsid w:val="008B19CD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semiHidden/>
    <w:rsid w:val="008B19CD"/>
    <w:rPr>
      <w:lang w:val="uk-UA"/>
    </w:rPr>
  </w:style>
  <w:style w:type="character" w:customStyle="1" w:styleId="apple-converted-space">
    <w:name w:val="apple-converted-space"/>
    <w:rsid w:val="00927B3F"/>
    <w:rPr>
      <w:rFonts w:cs="Times New Roman"/>
    </w:rPr>
  </w:style>
  <w:style w:type="character" w:customStyle="1" w:styleId="longtext">
    <w:name w:val="long_text"/>
    <w:basedOn w:val="a1"/>
    <w:rsid w:val="00EB53BD"/>
  </w:style>
  <w:style w:type="paragraph" w:customStyle="1" w:styleId="10">
    <w:name w:val="Абзац списка1"/>
    <w:basedOn w:val="a0"/>
    <w:rsid w:val="005D75AC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a">
    <w:name w:val="List Bullet"/>
    <w:basedOn w:val="a0"/>
    <w:uiPriority w:val="99"/>
    <w:unhideWhenUsed/>
    <w:rsid w:val="00F67A33"/>
    <w:pPr>
      <w:numPr>
        <w:numId w:val="16"/>
      </w:numPr>
      <w:contextualSpacing/>
    </w:pPr>
  </w:style>
  <w:style w:type="paragraph" w:styleId="af">
    <w:name w:val="Balloon Text"/>
    <w:basedOn w:val="a0"/>
    <w:link w:val="af0"/>
    <w:uiPriority w:val="99"/>
    <w:semiHidden/>
    <w:unhideWhenUsed/>
    <w:rsid w:val="00954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9549E3"/>
    <w:rPr>
      <w:rFonts w:ascii="Tahoma" w:hAnsi="Tahoma" w:cs="Tahoma"/>
      <w:sz w:val="16"/>
      <w:szCs w:val="16"/>
      <w:lang w:val="uk-UA"/>
    </w:rPr>
  </w:style>
  <w:style w:type="paragraph" w:styleId="af1">
    <w:name w:val="Normal (Web)"/>
    <w:basedOn w:val="a0"/>
    <w:uiPriority w:val="99"/>
    <w:semiHidden/>
    <w:unhideWhenUsed/>
    <w:rsid w:val="009549E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f2">
    <w:name w:val="Hyperlink"/>
    <w:basedOn w:val="a1"/>
    <w:uiPriority w:val="99"/>
    <w:semiHidden/>
    <w:unhideWhenUsed/>
    <w:rsid w:val="00BD7188"/>
    <w:rPr>
      <w:color w:val="0000FF"/>
      <w:u w:val="single"/>
    </w:rPr>
  </w:style>
  <w:style w:type="paragraph" w:customStyle="1" w:styleId="rvps2">
    <w:name w:val="rvps2"/>
    <w:basedOn w:val="a0"/>
    <w:rsid w:val="0028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leContents">
    <w:name w:val="Table Contents"/>
    <w:basedOn w:val="a0"/>
    <w:rsid w:val="0064566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val="ru-RU"/>
    </w:rPr>
  </w:style>
  <w:style w:type="character" w:customStyle="1" w:styleId="rvts9">
    <w:name w:val="rvts9"/>
    <w:basedOn w:val="a1"/>
    <w:rsid w:val="000B5A6C"/>
  </w:style>
  <w:style w:type="character" w:customStyle="1" w:styleId="rvts37">
    <w:name w:val="rvts37"/>
    <w:basedOn w:val="a1"/>
    <w:rsid w:val="000B5A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C6542"/>
    <w:rPr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C654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2E13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1">
    <w:name w:val="Основной текст с отступом 21"/>
    <w:basedOn w:val="a0"/>
    <w:rsid w:val="00FA724A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6">
    <w:name w:val="Body Text Indent"/>
    <w:basedOn w:val="a0"/>
    <w:link w:val="a7"/>
    <w:rsid w:val="001C4B74"/>
    <w:pPr>
      <w:suppressAutoHyphens/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a7">
    <w:name w:val="Основной текст с отступом Знак"/>
    <w:basedOn w:val="a1"/>
    <w:link w:val="a6"/>
    <w:rsid w:val="001C4B7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header"/>
    <w:basedOn w:val="a0"/>
    <w:link w:val="a9"/>
    <w:rsid w:val="00D20C68"/>
    <w:pPr>
      <w:suppressAutoHyphens/>
      <w:spacing w:after="0" w:line="312" w:lineRule="auto"/>
      <w:jc w:val="both"/>
    </w:pPr>
    <w:rPr>
      <w:rFonts w:ascii="Times New Roman CYR" w:eastAsia="Times New Roman" w:hAnsi="Times New Roman CYR" w:cs="Times New Roman CYR"/>
      <w:sz w:val="28"/>
      <w:szCs w:val="20"/>
      <w:lang w:eastAsia="zh-CN"/>
    </w:rPr>
  </w:style>
  <w:style w:type="character" w:customStyle="1" w:styleId="a9">
    <w:name w:val="Верхний колонтитул Знак"/>
    <w:basedOn w:val="a1"/>
    <w:link w:val="a8"/>
    <w:rsid w:val="00D20C68"/>
    <w:rPr>
      <w:rFonts w:ascii="Times New Roman CYR" w:eastAsia="Times New Roman" w:hAnsi="Times New Roman CYR" w:cs="Times New Roman CYR"/>
      <w:sz w:val="28"/>
      <w:szCs w:val="20"/>
      <w:lang w:val="uk-UA" w:eastAsia="zh-CN"/>
    </w:rPr>
  </w:style>
  <w:style w:type="paragraph" w:customStyle="1" w:styleId="aa">
    <w:name w:val="Стиль"/>
    <w:rsid w:val="00E9503E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paragraph" w:customStyle="1" w:styleId="ab">
    <w:name w:val="Звичайний"/>
    <w:basedOn w:val="a6"/>
    <w:rsid w:val="00E561D4"/>
    <w:pPr>
      <w:spacing w:after="0" w:line="288" w:lineRule="auto"/>
      <w:ind w:left="0" w:firstLine="709"/>
      <w:jc w:val="both"/>
    </w:pPr>
    <w:rPr>
      <w:sz w:val="26"/>
      <w:szCs w:val="20"/>
      <w:lang w:val="uk-UA"/>
    </w:rPr>
  </w:style>
  <w:style w:type="paragraph" w:customStyle="1" w:styleId="1">
    <w:name w:val="Стиль1"/>
    <w:basedOn w:val="ac"/>
    <w:rsid w:val="003876F9"/>
    <w:pPr>
      <w:tabs>
        <w:tab w:val="left" w:pos="567"/>
      </w:tabs>
      <w:spacing w:after="0" w:line="288" w:lineRule="auto"/>
      <w:ind w:firstLine="567"/>
      <w:jc w:val="both"/>
    </w:pPr>
    <w:rPr>
      <w:rFonts w:ascii="Times New Roman" w:eastAsia="Calibri" w:hAnsi="Times New Roman" w:cs="Times New Roman"/>
      <w:sz w:val="26"/>
      <w:szCs w:val="20"/>
      <w:lang w:val="ru-RU" w:eastAsia="ru-RU"/>
    </w:rPr>
  </w:style>
  <w:style w:type="paragraph" w:styleId="HTML">
    <w:name w:val="HTML Preformatted"/>
    <w:basedOn w:val="a0"/>
    <w:link w:val="HTML0"/>
    <w:uiPriority w:val="99"/>
    <w:rsid w:val="003876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3876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basedOn w:val="a0"/>
    <w:link w:val="ad"/>
    <w:uiPriority w:val="99"/>
    <w:semiHidden/>
    <w:unhideWhenUsed/>
    <w:rsid w:val="003876F9"/>
    <w:pPr>
      <w:spacing w:after="120"/>
    </w:pPr>
  </w:style>
  <w:style w:type="character" w:customStyle="1" w:styleId="ad">
    <w:name w:val="Основной текст Знак"/>
    <w:basedOn w:val="a1"/>
    <w:link w:val="ac"/>
    <w:uiPriority w:val="99"/>
    <w:semiHidden/>
    <w:rsid w:val="003876F9"/>
    <w:rPr>
      <w:lang w:val="uk-UA"/>
    </w:rPr>
  </w:style>
  <w:style w:type="character" w:styleId="ae">
    <w:name w:val="Strong"/>
    <w:uiPriority w:val="22"/>
    <w:qFormat/>
    <w:rsid w:val="003876F9"/>
    <w:rPr>
      <w:rFonts w:cs="Times New Roman"/>
      <w:b/>
      <w:bCs/>
    </w:rPr>
  </w:style>
  <w:style w:type="paragraph" w:styleId="2">
    <w:name w:val="Body Text 2"/>
    <w:basedOn w:val="a0"/>
    <w:link w:val="20"/>
    <w:uiPriority w:val="99"/>
    <w:semiHidden/>
    <w:unhideWhenUsed/>
    <w:rsid w:val="008B19CD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semiHidden/>
    <w:rsid w:val="008B19CD"/>
    <w:rPr>
      <w:lang w:val="uk-UA"/>
    </w:rPr>
  </w:style>
  <w:style w:type="character" w:customStyle="1" w:styleId="apple-converted-space">
    <w:name w:val="apple-converted-space"/>
    <w:rsid w:val="00927B3F"/>
    <w:rPr>
      <w:rFonts w:cs="Times New Roman"/>
    </w:rPr>
  </w:style>
  <w:style w:type="character" w:customStyle="1" w:styleId="longtext">
    <w:name w:val="long_text"/>
    <w:basedOn w:val="a1"/>
    <w:rsid w:val="00EB53BD"/>
  </w:style>
  <w:style w:type="paragraph" w:customStyle="1" w:styleId="10">
    <w:name w:val="Абзац списка1"/>
    <w:basedOn w:val="a0"/>
    <w:rsid w:val="005D75AC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a">
    <w:name w:val="List Bullet"/>
    <w:basedOn w:val="a0"/>
    <w:uiPriority w:val="99"/>
    <w:unhideWhenUsed/>
    <w:rsid w:val="00F67A33"/>
    <w:pPr>
      <w:numPr>
        <w:numId w:val="16"/>
      </w:numPr>
      <w:contextualSpacing/>
    </w:pPr>
  </w:style>
  <w:style w:type="paragraph" w:styleId="af">
    <w:name w:val="Balloon Text"/>
    <w:basedOn w:val="a0"/>
    <w:link w:val="af0"/>
    <w:uiPriority w:val="99"/>
    <w:semiHidden/>
    <w:unhideWhenUsed/>
    <w:rsid w:val="00954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9549E3"/>
    <w:rPr>
      <w:rFonts w:ascii="Tahoma" w:hAnsi="Tahoma" w:cs="Tahoma"/>
      <w:sz w:val="16"/>
      <w:szCs w:val="16"/>
      <w:lang w:val="uk-UA"/>
    </w:rPr>
  </w:style>
  <w:style w:type="paragraph" w:styleId="af1">
    <w:name w:val="Normal (Web)"/>
    <w:basedOn w:val="a0"/>
    <w:uiPriority w:val="99"/>
    <w:semiHidden/>
    <w:unhideWhenUsed/>
    <w:rsid w:val="009549E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f2">
    <w:name w:val="Hyperlink"/>
    <w:basedOn w:val="a1"/>
    <w:uiPriority w:val="99"/>
    <w:semiHidden/>
    <w:unhideWhenUsed/>
    <w:rsid w:val="00BD7188"/>
    <w:rPr>
      <w:color w:val="0000FF"/>
      <w:u w:val="single"/>
    </w:rPr>
  </w:style>
  <w:style w:type="paragraph" w:customStyle="1" w:styleId="rvps2">
    <w:name w:val="rvps2"/>
    <w:basedOn w:val="a0"/>
    <w:rsid w:val="0028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leContents">
    <w:name w:val="Table Contents"/>
    <w:basedOn w:val="a0"/>
    <w:rsid w:val="0064566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val="ru-RU"/>
    </w:rPr>
  </w:style>
  <w:style w:type="character" w:customStyle="1" w:styleId="rvts9">
    <w:name w:val="rvts9"/>
    <w:basedOn w:val="a1"/>
    <w:rsid w:val="000B5A6C"/>
  </w:style>
  <w:style w:type="character" w:customStyle="1" w:styleId="rvts37">
    <w:name w:val="rvts37"/>
    <w:basedOn w:val="a1"/>
    <w:rsid w:val="000B5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45EE6-20A8-468B-8DA8-2AD98E9F4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24866</Words>
  <Characters>14175</Characters>
  <Application>Microsoft Office Word</Application>
  <DocSecurity>0</DocSecurity>
  <Lines>118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Жиглей І В</dc:creator>
  <cp:lastModifiedBy>Admin</cp:lastModifiedBy>
  <cp:revision>2</cp:revision>
  <dcterms:created xsi:type="dcterms:W3CDTF">2021-12-20T08:39:00Z</dcterms:created>
  <dcterms:modified xsi:type="dcterms:W3CDTF">2021-12-20T08:39:00Z</dcterms:modified>
</cp:coreProperties>
</file>