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AFB82" w14:textId="06F3F4D3" w:rsidR="00BF6818" w:rsidRDefault="00BF6818" w:rsidP="003877B1">
      <w:pPr>
        <w:pStyle w:val="11"/>
        <w:widowControl/>
        <w:spacing w:before="240" w:after="120" w:line="240" w:lineRule="auto"/>
        <w:ind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ІКС в АУТП </w:t>
      </w:r>
      <w:r w:rsidR="009118F4">
        <w:rPr>
          <w:rFonts w:ascii="Times New Roman" w:hAnsi="Times New Roman"/>
          <w:b/>
          <w:sz w:val="22"/>
        </w:rPr>
        <w:t>4</w:t>
      </w:r>
      <w:r>
        <w:rPr>
          <w:rFonts w:ascii="Times New Roman" w:hAnsi="Times New Roman"/>
          <w:b/>
          <w:sz w:val="22"/>
        </w:rPr>
        <w:t>.1</w:t>
      </w:r>
      <w:r w:rsidR="009118F4">
        <w:rPr>
          <w:rFonts w:ascii="Times New Roman" w:hAnsi="Times New Roman"/>
          <w:b/>
          <w:sz w:val="22"/>
        </w:rPr>
        <w:t>2</w:t>
      </w:r>
      <w:r>
        <w:rPr>
          <w:rFonts w:ascii="Times New Roman" w:hAnsi="Times New Roman"/>
          <w:b/>
          <w:sz w:val="22"/>
        </w:rPr>
        <w:t>.2021 Ауд 29   11:40-13:00</w:t>
      </w:r>
    </w:p>
    <w:p w14:paraId="40B5F6C4" w14:textId="77777777" w:rsidR="00BF6818" w:rsidRDefault="00BF6818" w:rsidP="003877B1">
      <w:pPr>
        <w:pStyle w:val="11"/>
        <w:widowControl/>
        <w:spacing w:before="240" w:after="120" w:line="240" w:lineRule="auto"/>
        <w:ind w:firstLine="0"/>
        <w:jc w:val="center"/>
        <w:rPr>
          <w:rFonts w:ascii="Times New Roman" w:hAnsi="Times New Roman"/>
          <w:b/>
          <w:sz w:val="22"/>
        </w:rPr>
      </w:pPr>
    </w:p>
    <w:p w14:paraId="2913A919" w14:textId="77777777" w:rsidR="0073380A" w:rsidRPr="00EE17B1" w:rsidRDefault="001D18A9" w:rsidP="00EE17B1">
      <w:pPr>
        <w:pStyle w:val="12"/>
        <w:shd w:val="clear" w:color="auto" w:fill="auto"/>
        <w:spacing w:line="360" w:lineRule="auto"/>
        <w:ind w:firstLine="567"/>
        <w:jc w:val="center"/>
        <w:rPr>
          <w:rFonts w:ascii="Times New Roman" w:hAnsi="Times New Roman" w:cs="Times New Roman"/>
          <w:b/>
        </w:rPr>
      </w:pPr>
      <w:r w:rsidRPr="00EE17B1">
        <w:rPr>
          <w:rFonts w:ascii="Times New Roman" w:hAnsi="Times New Roman" w:cs="Times New Roman"/>
          <w:b/>
        </w:rPr>
        <w:t xml:space="preserve">Лекція </w:t>
      </w:r>
      <w:r w:rsidR="00BF6818" w:rsidRPr="00EE17B1">
        <w:rPr>
          <w:rFonts w:ascii="Times New Roman" w:hAnsi="Times New Roman" w:cs="Times New Roman"/>
          <w:b/>
        </w:rPr>
        <w:t>1</w:t>
      </w:r>
      <w:r w:rsidR="009118F4" w:rsidRPr="00EE17B1">
        <w:rPr>
          <w:rFonts w:ascii="Times New Roman" w:hAnsi="Times New Roman" w:cs="Times New Roman"/>
          <w:b/>
        </w:rPr>
        <w:t>4</w:t>
      </w:r>
    </w:p>
    <w:p w14:paraId="5EB8F217" w14:textId="06F8BF59" w:rsidR="0073380A" w:rsidRPr="00EE17B1" w:rsidRDefault="0073380A" w:rsidP="00EE17B1">
      <w:pPr>
        <w:pStyle w:val="a6"/>
        <w:shd w:val="clear" w:color="auto" w:fill="auto"/>
        <w:spacing w:line="360" w:lineRule="auto"/>
        <w:jc w:val="center"/>
        <w:rPr>
          <w:rStyle w:val="13pt0pt"/>
          <w:rFonts w:eastAsiaTheme="minorHAnsi"/>
          <w:b/>
          <w:bCs/>
          <w:spacing w:val="0"/>
          <w:sz w:val="28"/>
          <w:szCs w:val="28"/>
          <w:lang w:val="uk-UA"/>
        </w:rPr>
      </w:pPr>
      <w:r w:rsidRPr="00EE17B1">
        <w:rPr>
          <w:rStyle w:val="13pt0pt"/>
          <w:rFonts w:eastAsiaTheme="minorHAnsi"/>
          <w:b/>
          <w:bCs/>
          <w:spacing w:val="0"/>
          <w:sz w:val="28"/>
          <w:szCs w:val="28"/>
          <w:lang w:val="uk-UA"/>
        </w:rPr>
        <w:t>Структура системи керування інтелектуального р</w:t>
      </w:r>
      <w:r w:rsidRPr="00EE17B1">
        <w:rPr>
          <w:rStyle w:val="13pt0pt"/>
          <w:rFonts w:eastAsiaTheme="minorHAnsi"/>
          <w:b/>
          <w:bCs/>
          <w:spacing w:val="0"/>
          <w:sz w:val="28"/>
          <w:szCs w:val="28"/>
          <w:lang w:val="uk-UA"/>
        </w:rPr>
        <w:t>і</w:t>
      </w:r>
      <w:r w:rsidRPr="00EE17B1">
        <w:rPr>
          <w:rStyle w:val="13pt0pt"/>
          <w:rFonts w:eastAsiaTheme="minorHAnsi"/>
          <w:b/>
          <w:bCs/>
          <w:spacing w:val="0"/>
          <w:sz w:val="28"/>
          <w:szCs w:val="28"/>
          <w:lang w:val="uk-UA"/>
        </w:rPr>
        <w:t>вня</w:t>
      </w:r>
      <w:r w:rsidRPr="00EE17B1">
        <w:rPr>
          <w:rStyle w:val="13pt0pt"/>
          <w:rFonts w:eastAsiaTheme="minorHAnsi"/>
          <w:b/>
          <w:bCs/>
          <w:spacing w:val="0"/>
          <w:sz w:val="28"/>
          <w:szCs w:val="28"/>
          <w:lang w:val="uk-UA"/>
        </w:rPr>
        <w:t xml:space="preserve"> ІКС в АУТП</w:t>
      </w:r>
    </w:p>
    <w:p w14:paraId="3195B639" w14:textId="605671DF" w:rsidR="0073380A" w:rsidRPr="00EE17B1" w:rsidRDefault="0073380A" w:rsidP="00EE17B1">
      <w:pPr>
        <w:pStyle w:val="12"/>
        <w:shd w:val="clear" w:color="auto" w:fill="auto"/>
        <w:spacing w:line="360" w:lineRule="auto"/>
        <w:ind w:firstLine="567"/>
        <w:jc w:val="both"/>
        <w:rPr>
          <w:rStyle w:val="15pt0pt"/>
          <w:rFonts w:eastAsiaTheme="minorHAnsi"/>
          <w:spacing w:val="0"/>
          <w:sz w:val="28"/>
          <w:szCs w:val="28"/>
          <w:lang w:val="uk-UA"/>
        </w:rPr>
      </w:pPr>
      <w:r w:rsidRPr="00EE17B1">
        <w:rPr>
          <w:rStyle w:val="15pt0pt"/>
          <w:rFonts w:eastAsiaTheme="minorHAnsi"/>
          <w:sz w:val="28"/>
          <w:szCs w:val="28"/>
          <w:lang w:val="uk-UA"/>
        </w:rPr>
        <w:t xml:space="preserve"> 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Розглянемо ієрархію керування, характерну для мехатро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н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них (зокрема, робототехнічних) систем (рис. 10.3). У даній стру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к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турі виділяються чотири рівні керування: інтелектуальний, страт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е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гічний, тактичний і виконавчий.</w:t>
      </w:r>
    </w:p>
    <w:p w14:paraId="577C6BD7" w14:textId="77777777" w:rsidR="0073380A" w:rsidRPr="00EE17B1" w:rsidRDefault="0073380A" w:rsidP="00EE17B1">
      <w:pPr>
        <w:pStyle w:val="12"/>
        <w:shd w:val="clear" w:color="auto" w:fill="auto"/>
        <w:spacing w:line="360" w:lineRule="auto"/>
        <w:ind w:firstLine="567"/>
        <w:jc w:val="both"/>
        <w:rPr>
          <w:rStyle w:val="15pt0pt"/>
          <w:rFonts w:eastAsiaTheme="minorHAnsi"/>
          <w:spacing w:val="0"/>
          <w:sz w:val="28"/>
          <w:szCs w:val="28"/>
          <w:lang w:val="uk-UA"/>
        </w:rPr>
      </w:pPr>
    </w:p>
    <w:p w14:paraId="5B420DB7" w14:textId="77777777" w:rsidR="0073380A" w:rsidRPr="00EE17B1" w:rsidRDefault="0073380A" w:rsidP="00EE17B1">
      <w:pPr>
        <w:pStyle w:val="12"/>
        <w:shd w:val="clear" w:color="auto" w:fill="auto"/>
        <w:spacing w:line="360" w:lineRule="auto"/>
        <w:jc w:val="center"/>
        <w:rPr>
          <w:rFonts w:ascii="Times New Roman" w:hAnsi="Times New Roman" w:cs="Times New Roman"/>
          <w:spacing w:val="0"/>
          <w:lang w:val="uk-UA"/>
        </w:rPr>
      </w:pPr>
      <w:r w:rsidRPr="00EE17B1">
        <w:rPr>
          <w:rFonts w:ascii="Times New Roman" w:hAnsi="Times New Roman" w:cs="Times New Roman"/>
        </w:rPr>
        <w:object w:dxaOrig="19407" w:dyaOrig="20141" w14:anchorId="38E6CE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17.25pt;height:329.25pt" o:ole="">
            <v:imagedata r:id="rId5" o:title=""/>
          </v:shape>
          <o:OLEObject Type="Embed" ProgID="Visio.Drawing.11" ShapeID="_x0000_i1027" DrawAspect="Content" ObjectID="_1699554486" r:id="rId6"/>
        </w:object>
      </w:r>
    </w:p>
    <w:p w14:paraId="101513EE" w14:textId="77777777" w:rsidR="0073380A" w:rsidRPr="00EE17B1" w:rsidRDefault="0073380A" w:rsidP="00EE17B1">
      <w:pPr>
        <w:pStyle w:val="a6"/>
        <w:shd w:val="clear" w:color="auto" w:fill="auto"/>
        <w:spacing w:line="360" w:lineRule="auto"/>
        <w:ind w:firstLine="567"/>
        <w:jc w:val="center"/>
        <w:rPr>
          <w:rStyle w:val="13pt0pt"/>
          <w:rFonts w:eastAsiaTheme="minorHAnsi"/>
          <w:spacing w:val="0"/>
          <w:sz w:val="28"/>
          <w:szCs w:val="28"/>
          <w:lang w:val="uk-UA"/>
        </w:rPr>
      </w:pPr>
    </w:p>
    <w:p w14:paraId="13AA3AE6" w14:textId="77777777" w:rsidR="0073380A" w:rsidRPr="00EE17B1" w:rsidRDefault="0073380A" w:rsidP="00EE17B1">
      <w:pPr>
        <w:pStyle w:val="a6"/>
        <w:shd w:val="clear" w:color="auto" w:fill="auto"/>
        <w:spacing w:line="360" w:lineRule="auto"/>
        <w:jc w:val="center"/>
        <w:rPr>
          <w:rStyle w:val="13pt0pt"/>
          <w:rFonts w:eastAsiaTheme="minorHAnsi"/>
          <w:spacing w:val="0"/>
          <w:sz w:val="28"/>
          <w:szCs w:val="28"/>
          <w:lang w:val="uk-UA"/>
        </w:rPr>
      </w:pPr>
      <w:r w:rsidRPr="00EE17B1">
        <w:rPr>
          <w:rStyle w:val="13pt0pt"/>
          <w:rFonts w:eastAsiaTheme="minorHAnsi"/>
          <w:spacing w:val="0"/>
          <w:sz w:val="28"/>
          <w:szCs w:val="28"/>
          <w:lang w:val="uk-UA"/>
        </w:rPr>
        <w:t>Рис. 10.3. Ієрархія керування у мехатронних сист</w:t>
      </w:r>
      <w:r w:rsidRPr="00EE17B1">
        <w:rPr>
          <w:rStyle w:val="13pt0pt"/>
          <w:rFonts w:eastAsiaTheme="minorHAnsi"/>
          <w:spacing w:val="0"/>
          <w:sz w:val="28"/>
          <w:szCs w:val="28"/>
          <w:lang w:val="uk-UA"/>
        </w:rPr>
        <w:t>е</w:t>
      </w:r>
      <w:r w:rsidRPr="00EE17B1">
        <w:rPr>
          <w:rStyle w:val="13pt0pt"/>
          <w:rFonts w:eastAsiaTheme="minorHAnsi"/>
          <w:spacing w:val="0"/>
          <w:sz w:val="28"/>
          <w:szCs w:val="28"/>
          <w:lang w:val="uk-UA"/>
        </w:rPr>
        <w:t>мах</w:t>
      </w:r>
    </w:p>
    <w:p w14:paraId="04A24E31" w14:textId="77777777" w:rsidR="0073380A" w:rsidRPr="00EE17B1" w:rsidRDefault="0073380A" w:rsidP="00EE17B1">
      <w:pPr>
        <w:pStyle w:val="a6"/>
        <w:shd w:val="clear" w:color="auto" w:fill="auto"/>
        <w:spacing w:line="360" w:lineRule="auto"/>
        <w:ind w:firstLine="567"/>
        <w:jc w:val="center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</w:p>
    <w:p w14:paraId="619E6FF6" w14:textId="77777777" w:rsidR="0073380A" w:rsidRPr="00EE17B1" w:rsidRDefault="0073380A" w:rsidP="00EE17B1">
      <w:pPr>
        <w:pStyle w:val="12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Інтелектуальний рівень - вищий рівень керування. Призн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а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чення цього рівня - прийняття рішень про рух механічної системи в умовах неповної інформації про зовнішнє середовище і об'єкт. Мета керування задається у глобальному плані (наприклад, взяти заготовку зі складу, п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е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редати її на верстат, обробити і перевірити якість, передати на інший верстат). Функції 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lastRenderedPageBreak/>
        <w:t>і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н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телектуального рівня у сучасних мехатронних системах зазвичай виконує люд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и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на-оператор або потужний комп'ютер верхнього рівня управлі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н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ня. ЕОМ на інтелектуальному рівні аналізує складну мінливу зовні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ш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ню ситуацію, приймає рішення про дії, формує послідовність виконання елементарних завдань і передає їх на страт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е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гічний рівень керування. Таким чином, ЕОМ сама планує свої дії на основі аналізу зовнішньої ситуації.</w:t>
      </w:r>
    </w:p>
    <w:p w14:paraId="163A191F" w14:textId="77777777" w:rsidR="0073380A" w:rsidRPr="00EE17B1" w:rsidRDefault="0073380A" w:rsidP="00EE17B1">
      <w:pPr>
        <w:pStyle w:val="12"/>
        <w:shd w:val="clear" w:color="auto" w:fill="auto"/>
        <w:spacing w:line="360" w:lineRule="auto"/>
        <w:ind w:firstLine="567"/>
        <w:jc w:val="both"/>
        <w:rPr>
          <w:rStyle w:val="15pt0pt"/>
          <w:rFonts w:eastAsiaTheme="minorHAnsi"/>
          <w:spacing w:val="0"/>
          <w:sz w:val="28"/>
          <w:szCs w:val="28"/>
          <w:lang w:val="uk-UA"/>
        </w:rPr>
      </w:pP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Система керування на інтелектуальному рівні вирішує з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а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вдання сприйняття і розпізнавання ситуації, автоматичного прий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н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яття рішень в умовах мінливої ситуації, а також накопичення досвіду роботи і самонавчання (рис. 10.4).</w:t>
      </w:r>
    </w:p>
    <w:p w14:paraId="4DE26B30" w14:textId="77777777" w:rsidR="0073380A" w:rsidRPr="00EE17B1" w:rsidRDefault="0073380A" w:rsidP="00EE17B1">
      <w:pPr>
        <w:pStyle w:val="12"/>
        <w:shd w:val="clear" w:color="auto" w:fill="auto"/>
        <w:spacing w:line="360" w:lineRule="auto"/>
        <w:ind w:firstLine="567"/>
        <w:jc w:val="both"/>
        <w:rPr>
          <w:rStyle w:val="15pt0pt"/>
          <w:rFonts w:eastAsiaTheme="minorHAnsi"/>
          <w:spacing w:val="0"/>
          <w:sz w:val="28"/>
          <w:szCs w:val="28"/>
          <w:lang w:val="uk-UA"/>
        </w:rPr>
      </w:pPr>
    </w:p>
    <w:p w14:paraId="023701BC" w14:textId="77777777" w:rsidR="0073380A" w:rsidRPr="00EE17B1" w:rsidRDefault="0073380A" w:rsidP="00EE17B1">
      <w:pPr>
        <w:pStyle w:val="12"/>
        <w:shd w:val="clear" w:color="auto" w:fill="auto"/>
        <w:spacing w:line="360" w:lineRule="auto"/>
        <w:jc w:val="center"/>
        <w:rPr>
          <w:rFonts w:ascii="Times New Roman" w:hAnsi="Times New Roman" w:cs="Times New Roman"/>
          <w:spacing w:val="0"/>
          <w:lang w:val="uk-UA"/>
        </w:rPr>
      </w:pPr>
      <w:r w:rsidRPr="00EE17B1">
        <w:rPr>
          <w:rFonts w:ascii="Times New Roman" w:hAnsi="Times New Roman" w:cs="Times New Roman"/>
          <w:spacing w:val="0"/>
        </w:rPr>
        <w:object w:dxaOrig="21336" w:dyaOrig="13634" w14:anchorId="0994EEB1">
          <v:shape id="_x0000_i1028" type="#_x0000_t75" style="width:267.75pt;height:171pt" o:ole="">
            <v:imagedata r:id="rId7" o:title=""/>
          </v:shape>
          <o:OLEObject Type="Embed" ProgID="Visio.Drawing.11" ShapeID="_x0000_i1028" DrawAspect="Content" ObjectID="_1699554487" r:id="rId8"/>
        </w:object>
      </w:r>
    </w:p>
    <w:p w14:paraId="134A2EFD" w14:textId="77777777" w:rsidR="0073380A" w:rsidRPr="00EE17B1" w:rsidRDefault="0073380A" w:rsidP="00EE17B1">
      <w:pPr>
        <w:pStyle w:val="a6"/>
        <w:shd w:val="clear" w:color="auto" w:fill="auto"/>
        <w:spacing w:line="360" w:lineRule="auto"/>
        <w:ind w:firstLine="567"/>
        <w:jc w:val="center"/>
        <w:rPr>
          <w:rStyle w:val="13pt0pt"/>
          <w:rFonts w:eastAsiaTheme="minorHAnsi"/>
          <w:spacing w:val="0"/>
          <w:sz w:val="28"/>
          <w:szCs w:val="28"/>
          <w:lang w:val="uk-UA"/>
        </w:rPr>
      </w:pPr>
    </w:p>
    <w:p w14:paraId="1FF96167" w14:textId="77777777" w:rsidR="0073380A" w:rsidRPr="00EE17B1" w:rsidRDefault="0073380A" w:rsidP="00EE17B1">
      <w:pPr>
        <w:pStyle w:val="a6"/>
        <w:shd w:val="clear" w:color="auto" w:fill="auto"/>
        <w:spacing w:line="360" w:lineRule="auto"/>
        <w:jc w:val="center"/>
        <w:rPr>
          <w:rStyle w:val="13pt0pt"/>
          <w:rFonts w:eastAsiaTheme="minorHAnsi"/>
          <w:spacing w:val="0"/>
          <w:sz w:val="28"/>
          <w:szCs w:val="28"/>
          <w:lang w:val="uk-UA"/>
        </w:rPr>
      </w:pPr>
      <w:r w:rsidRPr="00EE17B1">
        <w:rPr>
          <w:rStyle w:val="13pt0pt"/>
          <w:rFonts w:eastAsiaTheme="minorHAnsi"/>
          <w:spacing w:val="0"/>
          <w:sz w:val="28"/>
          <w:szCs w:val="28"/>
          <w:lang w:val="uk-UA"/>
        </w:rPr>
        <w:t>Рис. 10.4. Структура системи керування інтелектуального р</w:t>
      </w:r>
      <w:r w:rsidRPr="00EE17B1">
        <w:rPr>
          <w:rStyle w:val="13pt0pt"/>
          <w:rFonts w:eastAsiaTheme="minorHAnsi"/>
          <w:spacing w:val="0"/>
          <w:sz w:val="28"/>
          <w:szCs w:val="28"/>
          <w:lang w:val="uk-UA"/>
        </w:rPr>
        <w:t>і</w:t>
      </w:r>
      <w:r w:rsidRPr="00EE17B1">
        <w:rPr>
          <w:rStyle w:val="13pt0pt"/>
          <w:rFonts w:eastAsiaTheme="minorHAnsi"/>
          <w:spacing w:val="0"/>
          <w:sz w:val="28"/>
          <w:szCs w:val="28"/>
          <w:lang w:val="uk-UA"/>
        </w:rPr>
        <w:t>вня</w:t>
      </w:r>
    </w:p>
    <w:p w14:paraId="3D1A6D75" w14:textId="77777777" w:rsidR="0073380A" w:rsidRPr="00EE17B1" w:rsidRDefault="0073380A" w:rsidP="00EE17B1">
      <w:pPr>
        <w:pStyle w:val="a6"/>
        <w:shd w:val="clear" w:color="auto" w:fill="auto"/>
        <w:spacing w:line="360" w:lineRule="auto"/>
        <w:ind w:firstLine="567"/>
        <w:jc w:val="center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</w:p>
    <w:p w14:paraId="39E5EE75" w14:textId="77777777" w:rsidR="0073380A" w:rsidRPr="00EE17B1" w:rsidRDefault="0073380A" w:rsidP="00EE17B1">
      <w:pPr>
        <w:pStyle w:val="12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Стратегічний рівень керування призначений для планування рухів мехатронної системи. Планування рухів передбачає розби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т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тя задачі руху, поставленої інтелектуальним рівнем, на послідо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в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ність узгоджених у часі елементарних дій і формалізацію цілей керува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н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ня для кожного з цих дій.</w:t>
      </w:r>
    </w:p>
    <w:p w14:paraId="44F9C6E2" w14:textId="77777777" w:rsidR="0073380A" w:rsidRPr="00EE17B1" w:rsidRDefault="0073380A" w:rsidP="00EE17B1">
      <w:pPr>
        <w:pStyle w:val="12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Прикладами елементарних дій мобільного робота може сл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у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жити:</w:t>
      </w:r>
    </w:p>
    <w:p w14:paraId="3D4FB7C6" w14:textId="77777777" w:rsidR="0073380A" w:rsidRPr="00EE17B1" w:rsidRDefault="0073380A" w:rsidP="00EE17B1">
      <w:pPr>
        <w:pStyle w:val="12"/>
        <w:numPr>
          <w:ilvl w:val="0"/>
          <w:numId w:val="1"/>
        </w:numPr>
        <w:shd w:val="clear" w:color="auto" w:fill="auto"/>
        <w:tabs>
          <w:tab w:val="left" w:pos="974"/>
        </w:tabs>
        <w:spacing w:line="36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вивід робочого органу в задану позицію;</w:t>
      </w:r>
    </w:p>
    <w:p w14:paraId="364A0172" w14:textId="77777777" w:rsidR="0073380A" w:rsidRPr="00EE17B1" w:rsidRDefault="0073380A" w:rsidP="00EE17B1">
      <w:pPr>
        <w:pStyle w:val="12"/>
        <w:numPr>
          <w:ilvl w:val="0"/>
          <w:numId w:val="1"/>
        </w:numPr>
        <w:shd w:val="clear" w:color="auto" w:fill="auto"/>
        <w:tabs>
          <w:tab w:val="left" w:pos="965"/>
        </w:tabs>
        <w:spacing w:line="36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захоплення предмета;</w:t>
      </w:r>
    </w:p>
    <w:p w14:paraId="50263613" w14:textId="77777777" w:rsidR="0073380A" w:rsidRPr="00EE17B1" w:rsidRDefault="0073380A" w:rsidP="00EE17B1">
      <w:pPr>
        <w:pStyle w:val="12"/>
        <w:numPr>
          <w:ilvl w:val="0"/>
          <w:numId w:val="1"/>
        </w:numPr>
        <w:shd w:val="clear" w:color="auto" w:fill="auto"/>
        <w:tabs>
          <w:tab w:val="left" w:pos="961"/>
        </w:tabs>
        <w:spacing w:line="36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тестовий рух для визначення сил реакції з боку об'єкта;</w:t>
      </w:r>
    </w:p>
    <w:p w14:paraId="64F55190" w14:textId="77777777" w:rsidR="0073380A" w:rsidRPr="00EE17B1" w:rsidRDefault="0073380A" w:rsidP="00EE17B1">
      <w:pPr>
        <w:pStyle w:val="12"/>
        <w:numPr>
          <w:ilvl w:val="0"/>
          <w:numId w:val="1"/>
        </w:numPr>
        <w:shd w:val="clear" w:color="auto" w:fill="auto"/>
        <w:tabs>
          <w:tab w:val="left" w:pos="966"/>
        </w:tabs>
        <w:spacing w:line="36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lastRenderedPageBreak/>
        <w:t>переміщення об'єкта і повернення робота у вихідну п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о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зицію.</w:t>
      </w:r>
    </w:p>
    <w:p w14:paraId="3246F946" w14:textId="77777777" w:rsidR="0073380A" w:rsidRPr="00EE17B1" w:rsidRDefault="0073380A" w:rsidP="00EE17B1">
      <w:pPr>
        <w:pStyle w:val="12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Формалізація цілей керування означає, що для кожної з ел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е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ментарних дій повинні бути записані математичні співвідн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о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шення, виконання яких забезпечує успішне виконання дії. Для технолог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і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чних роботів на стратегічному рівні вирішується завдання геоме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т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ричного планува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н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ня руху робочого органу.</w:t>
      </w:r>
    </w:p>
    <w:p w14:paraId="67D5C4D9" w14:textId="77777777" w:rsidR="0073380A" w:rsidRPr="00EE17B1" w:rsidRDefault="0073380A" w:rsidP="00EE17B1">
      <w:pPr>
        <w:pStyle w:val="12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При формалізації цілей керування для мехатронних систем необхідно враховувати, що:</w:t>
      </w:r>
    </w:p>
    <w:p w14:paraId="0EEDB18B" w14:textId="77777777" w:rsidR="0073380A" w:rsidRPr="00EE17B1" w:rsidRDefault="0073380A" w:rsidP="00EE17B1">
      <w:pPr>
        <w:pStyle w:val="12"/>
        <w:numPr>
          <w:ilvl w:val="0"/>
          <w:numId w:val="1"/>
        </w:numPr>
        <w:shd w:val="clear" w:color="auto" w:fill="auto"/>
        <w:tabs>
          <w:tab w:val="left" w:pos="974"/>
        </w:tabs>
        <w:spacing w:line="36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мета керування може бути формалізована неоднозна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ч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но;</w:t>
      </w:r>
    </w:p>
    <w:p w14:paraId="4FC0ECE0" w14:textId="77777777" w:rsidR="0073380A" w:rsidRPr="00EE17B1" w:rsidRDefault="0073380A" w:rsidP="00EE17B1">
      <w:pPr>
        <w:pStyle w:val="12"/>
        <w:numPr>
          <w:ilvl w:val="0"/>
          <w:numId w:val="1"/>
        </w:numPr>
        <w:shd w:val="clear" w:color="auto" w:fill="auto"/>
        <w:tabs>
          <w:tab w:val="left" w:pos="970"/>
        </w:tabs>
        <w:spacing w:line="36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форма моделі може бути різна (алгебраїчні і диференц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і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альні векторні рівняння, система нерівностей);</w:t>
      </w:r>
    </w:p>
    <w:p w14:paraId="374C1CE0" w14:textId="77777777" w:rsidR="0073380A" w:rsidRPr="00EE17B1" w:rsidRDefault="0073380A" w:rsidP="00EE17B1">
      <w:pPr>
        <w:pStyle w:val="12"/>
        <w:numPr>
          <w:ilvl w:val="0"/>
          <w:numId w:val="1"/>
        </w:numPr>
        <w:shd w:val="clear" w:color="auto" w:fill="auto"/>
        <w:tabs>
          <w:tab w:val="left" w:pos="975"/>
        </w:tabs>
        <w:spacing w:line="36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вибір способу формалізації суб'єктивний і залежить від досвіду розробника і його бачення постановки завдання.</w:t>
      </w:r>
    </w:p>
    <w:p w14:paraId="7DFC8C7F" w14:textId="77777777" w:rsidR="0073380A" w:rsidRPr="00EE17B1" w:rsidRDefault="0073380A" w:rsidP="00EE17B1">
      <w:pPr>
        <w:pStyle w:val="12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Сенсори інтелектуального і стратегічного рівнів (система чутливості) повинні відповідати органам почуттів людини (для інтелектуальних роботів це технічний зір, тактильна і силомоме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н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тна чутливість, пристрої аналізу звукових і ультразвукових сигн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а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лів).</w:t>
      </w:r>
    </w:p>
    <w:p w14:paraId="5CA6DD25" w14:textId="77777777" w:rsidR="0073380A" w:rsidRPr="00EE17B1" w:rsidRDefault="0073380A" w:rsidP="00EE17B1">
      <w:pPr>
        <w:pStyle w:val="12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Стратегічний рівень видає інформацію про план руху і цілях прийняття рішень шляхом в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и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користання команд керування рухом. Важливо підкреслити, що структура і синтаксис пробле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м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но-орієнтованих мов керування рухом істотно відрізняються від універсальних мов програм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у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вання, хоча деякі оператори можуть збігатися.</w:t>
      </w:r>
    </w:p>
    <w:p w14:paraId="087EBBC5" w14:textId="77777777" w:rsidR="0073380A" w:rsidRPr="00EE17B1" w:rsidRDefault="0073380A" w:rsidP="00EE17B1">
      <w:pPr>
        <w:pStyle w:val="12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Тактичний рівень виконує перетворення команд керування рухом, що надходять зі стр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а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тегічного рівня керування, у програму керува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н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ня, яка визначає закони узгодженого руху в часі всіх ланок механічного пристрою з урахуванням технічних характер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и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стик блоку приводів (у першу чергу обмежень на узагальнені швидко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с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ті, прискорення і сили).</w:t>
      </w:r>
    </w:p>
    <w:p w14:paraId="00F63A8E" w14:textId="77777777" w:rsidR="0073380A" w:rsidRPr="00EE17B1" w:rsidRDefault="0073380A" w:rsidP="00EE17B1">
      <w:pPr>
        <w:pStyle w:val="12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Наприклад, для виконання команди позиційного керування рухом маніпулятора на та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к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тичному рівні необхідно визначити узагальнені координати маніпулятора, які відповідають б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а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жаним декартовим координатам 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lastRenderedPageBreak/>
        <w:t>характеристи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ч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ної точки схоплення. Для цього повинна бути вирішена зворотна задача про становище ман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і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пулятора у заданій точці траєкторії руху.</w:t>
      </w:r>
    </w:p>
    <w:p w14:paraId="0130FFBB" w14:textId="77777777" w:rsidR="0073380A" w:rsidRPr="00EE17B1" w:rsidRDefault="0073380A" w:rsidP="00EE17B1">
      <w:pPr>
        <w:pStyle w:val="12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Відповідно, для керування швидкістю руху програма кер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у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вання будується як результат ро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з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в'язання оберненої задачі по швидкості робочого органу. Для реалізації даних алгоритмів пр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и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стрій комп'ютерного керування має виконувати у реальному часі наступні основні функції:</w:t>
      </w:r>
    </w:p>
    <w:p w14:paraId="4FCF4781" w14:textId="77777777" w:rsidR="0073380A" w:rsidRPr="00EE17B1" w:rsidRDefault="0073380A" w:rsidP="00EE17B1">
      <w:pPr>
        <w:pStyle w:val="12"/>
        <w:numPr>
          <w:ilvl w:val="0"/>
          <w:numId w:val="1"/>
        </w:numPr>
        <w:shd w:val="clear" w:color="auto" w:fill="auto"/>
        <w:tabs>
          <w:tab w:val="left" w:pos="975"/>
        </w:tabs>
        <w:spacing w:line="36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прийом інформації від стратегічного рівня у формі к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о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манд керування рухом;</w:t>
      </w:r>
    </w:p>
    <w:p w14:paraId="5DF70965" w14:textId="77777777" w:rsidR="0073380A" w:rsidRPr="00EE17B1" w:rsidRDefault="0073380A" w:rsidP="00EE17B1">
      <w:pPr>
        <w:pStyle w:val="12"/>
        <w:numPr>
          <w:ilvl w:val="0"/>
          <w:numId w:val="1"/>
        </w:numPr>
        <w:shd w:val="clear" w:color="auto" w:fill="auto"/>
        <w:tabs>
          <w:tab w:val="left" w:pos="970"/>
        </w:tabs>
        <w:spacing w:line="36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прийом і обробку інформації від датчиків положення маніпулятора про поточну конф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і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гурацію;</w:t>
      </w:r>
    </w:p>
    <w:p w14:paraId="69305E00" w14:textId="77777777" w:rsidR="0073380A" w:rsidRPr="00EE17B1" w:rsidRDefault="0073380A" w:rsidP="00EE17B1">
      <w:pPr>
        <w:pStyle w:val="12"/>
        <w:numPr>
          <w:ilvl w:val="0"/>
          <w:numId w:val="1"/>
        </w:numPr>
        <w:shd w:val="clear" w:color="auto" w:fill="auto"/>
        <w:tabs>
          <w:tab w:val="left" w:pos="990"/>
        </w:tabs>
        <w:spacing w:line="36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розрахунок значень узагальнених координат і їх похі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д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них;</w:t>
      </w:r>
    </w:p>
    <w:p w14:paraId="7F931EEE" w14:textId="77777777" w:rsidR="0073380A" w:rsidRPr="00EE17B1" w:rsidRDefault="0073380A" w:rsidP="00EE17B1">
      <w:pPr>
        <w:pStyle w:val="12"/>
        <w:numPr>
          <w:ilvl w:val="0"/>
          <w:numId w:val="1"/>
        </w:numPr>
        <w:shd w:val="clear" w:color="auto" w:fill="auto"/>
        <w:tabs>
          <w:tab w:val="left" w:pos="994"/>
        </w:tabs>
        <w:spacing w:line="36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видача керуючої програми на викона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в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чий рівень.</w:t>
      </w:r>
    </w:p>
    <w:p w14:paraId="4A16971B" w14:textId="77777777" w:rsidR="0073380A" w:rsidRPr="00EE17B1" w:rsidRDefault="0073380A" w:rsidP="00EE17B1">
      <w:pPr>
        <w:pStyle w:val="12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На рішення оберненої задачі витрачається значна частина машинного часу, тому зазвичай вона вирішується тільки в опо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р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них точках траєкторії руху. При цьому на тактичний рівень л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я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гає завдання інтерполяції траєкторії руху між опорними точками.</w:t>
      </w:r>
    </w:p>
    <w:p w14:paraId="5FAFD062" w14:textId="77777777" w:rsidR="0073380A" w:rsidRPr="00EE17B1" w:rsidRDefault="0073380A" w:rsidP="00EE17B1">
      <w:pPr>
        <w:pStyle w:val="12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Виконавчий рівень керування призначений для розрахунку і видачі керуючих сигналів на блок приводів мехатронної системи відповідно до програми керування і з урахуванням техні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ч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них характеристик силових перетворювачів.</w:t>
      </w:r>
    </w:p>
    <w:p w14:paraId="76DA16D1" w14:textId="77777777" w:rsidR="0073380A" w:rsidRPr="00EE17B1" w:rsidRDefault="0073380A" w:rsidP="00EE17B1">
      <w:pPr>
        <w:pStyle w:val="12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Для ієрархічних систем керування у мехатроніці справедл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и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вий наступний принцип: у міру просування від вищих рівнів кер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у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вання до нижчих знижується інтелектуальність системи, але підвищується її точність. При цьому під «інт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е</w:t>
      </w:r>
      <w:r w:rsidRPr="00EE17B1">
        <w:rPr>
          <w:rStyle w:val="15pt0pt"/>
          <w:rFonts w:eastAsiaTheme="minorHAnsi"/>
          <w:spacing w:val="0"/>
          <w:sz w:val="28"/>
          <w:szCs w:val="28"/>
          <w:lang w:val="uk-UA"/>
        </w:rPr>
        <w:t>лектуальністю» розуміється здатність системи отримувати спеціальні знання, що дозволяють уточнити поставлену задачу і визначити шляхи її вирішення.</w:t>
      </w:r>
    </w:p>
    <w:p w14:paraId="27AA3A40" w14:textId="77777777" w:rsidR="0073380A" w:rsidRPr="00EE17B1" w:rsidRDefault="0073380A" w:rsidP="00EE17B1">
      <w:pPr>
        <w:pStyle w:val="Normal"/>
        <w:widowControl/>
        <w:tabs>
          <w:tab w:val="right" w:leader="dot" w:pos="6237"/>
        </w:tabs>
        <w:spacing w:line="360" w:lineRule="auto"/>
        <w:ind w:left="1276" w:hanging="425"/>
        <w:rPr>
          <w:rFonts w:ascii="Times New Roman" w:hAnsi="Times New Roman"/>
          <w:b/>
          <w:sz w:val="28"/>
          <w:szCs w:val="28"/>
        </w:rPr>
      </w:pPr>
    </w:p>
    <w:p w14:paraId="7EC59F6F" w14:textId="4889797F" w:rsidR="001D18A9" w:rsidRPr="00EE17B1" w:rsidRDefault="001D18A9" w:rsidP="00EE17B1">
      <w:pPr>
        <w:pStyle w:val="11"/>
        <w:widowControl/>
        <w:spacing w:before="240" w:after="120"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sectPr w:rsidR="001D18A9" w:rsidRPr="00EE1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57D92"/>
    <w:multiLevelType w:val="multilevel"/>
    <w:tmpl w:val="29C822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B1"/>
    <w:rsid w:val="001277F4"/>
    <w:rsid w:val="001D18A9"/>
    <w:rsid w:val="003877B1"/>
    <w:rsid w:val="00644E98"/>
    <w:rsid w:val="0073380A"/>
    <w:rsid w:val="007B152A"/>
    <w:rsid w:val="009118F4"/>
    <w:rsid w:val="009C60BD"/>
    <w:rsid w:val="00BF6818"/>
    <w:rsid w:val="00EE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8D9E"/>
  <w15:chartTrackingRefBased/>
  <w15:docId w15:val="{B77278F2-2852-42A5-935E-96C557A6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F68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77B1"/>
    <w:pPr>
      <w:keepNext/>
      <w:ind w:firstLine="284"/>
      <w:jc w:val="center"/>
      <w:outlineLvl w:val="1"/>
    </w:pPr>
    <w:rPr>
      <w:snapToGrid w:val="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77B1"/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customStyle="1" w:styleId="11">
    <w:name w:val="Обычный1"/>
    <w:rsid w:val="003877B1"/>
    <w:pPr>
      <w:widowControl w:val="0"/>
      <w:spacing w:after="0" w:line="300" w:lineRule="auto"/>
      <w:ind w:firstLine="460"/>
    </w:pPr>
    <w:rPr>
      <w:rFonts w:ascii="Courier New" w:eastAsia="Times New Roman" w:hAnsi="Courier New" w:cs="Times New Roman"/>
      <w:snapToGrid w:val="0"/>
      <w:sz w:val="16"/>
      <w:szCs w:val="20"/>
      <w:lang w:val="uk-UA" w:eastAsia="ru-RU"/>
    </w:rPr>
  </w:style>
  <w:style w:type="paragraph" w:customStyle="1" w:styleId="Ris">
    <w:name w:val="Ris"/>
    <w:basedOn w:val="a"/>
    <w:rsid w:val="003877B1"/>
    <w:pPr>
      <w:jc w:val="center"/>
    </w:pPr>
    <w:rPr>
      <w:sz w:val="22"/>
      <w:lang w:val="uk-UA"/>
    </w:rPr>
  </w:style>
  <w:style w:type="paragraph" w:customStyle="1" w:styleId="ris0">
    <w:name w:val="ris"/>
    <w:basedOn w:val="11"/>
    <w:rsid w:val="003877B1"/>
    <w:pPr>
      <w:widowControl/>
      <w:spacing w:after="180" w:line="240" w:lineRule="auto"/>
      <w:ind w:firstLine="0"/>
      <w:jc w:val="center"/>
    </w:pPr>
    <w:rPr>
      <w:rFonts w:ascii="Times New Roman" w:hAnsi="Times New Roman"/>
      <w:sz w:val="22"/>
    </w:rPr>
  </w:style>
  <w:style w:type="paragraph" w:customStyle="1" w:styleId="a3">
    <w:name w:val="Стиль Тоня + по центру"/>
    <w:basedOn w:val="1"/>
    <w:rsid w:val="00BF6818"/>
    <w:pPr>
      <w:keepLines w:val="0"/>
      <w:spacing w:after="60"/>
      <w:jc w:val="center"/>
    </w:pPr>
    <w:rPr>
      <w:rFonts w:ascii="Times New Roman" w:eastAsia="Times New Roman" w:hAnsi="Times New Roman" w:cs="Arial"/>
      <w:bCs/>
      <w:color w:val="auto"/>
      <w:kern w:val="32"/>
      <w:sz w:val="22"/>
      <w:szCs w:val="20"/>
    </w:rPr>
  </w:style>
  <w:style w:type="paragraph" w:customStyle="1" w:styleId="MATLAB11">
    <w:name w:val="MATLAB 11"/>
    <w:basedOn w:val="a"/>
    <w:rsid w:val="00BF6818"/>
    <w:pPr>
      <w:ind w:firstLine="340"/>
      <w:jc w:val="both"/>
    </w:pPr>
    <w:rPr>
      <w:rFonts w:ascii="Courier New" w:hAnsi="Courier New"/>
      <w:sz w:val="22"/>
      <w:lang w:val="uk-UA"/>
    </w:rPr>
  </w:style>
  <w:style w:type="character" w:customStyle="1" w:styleId="10">
    <w:name w:val="Заголовок 1 Знак"/>
    <w:basedOn w:val="a0"/>
    <w:link w:val="1"/>
    <w:uiPriority w:val="9"/>
    <w:rsid w:val="00BF68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customStyle="1" w:styleId="21">
    <w:name w:val="Обычный2"/>
    <w:rsid w:val="00644E98"/>
    <w:pPr>
      <w:widowControl w:val="0"/>
      <w:spacing w:after="0" w:line="300" w:lineRule="auto"/>
      <w:ind w:firstLine="460"/>
    </w:pPr>
    <w:rPr>
      <w:rFonts w:ascii="Courier New" w:eastAsia="Times New Roman" w:hAnsi="Courier New" w:cs="Times New Roman"/>
      <w:snapToGrid w:val="0"/>
      <w:sz w:val="16"/>
      <w:szCs w:val="20"/>
      <w:lang w:val="uk-UA" w:eastAsia="ru-RU"/>
    </w:rPr>
  </w:style>
  <w:style w:type="paragraph" w:customStyle="1" w:styleId="3">
    <w:name w:val="Обычный3"/>
    <w:rsid w:val="009C60BD"/>
    <w:pPr>
      <w:widowControl w:val="0"/>
      <w:spacing w:after="0" w:line="300" w:lineRule="auto"/>
      <w:ind w:firstLine="460"/>
    </w:pPr>
    <w:rPr>
      <w:rFonts w:ascii="Courier New" w:eastAsia="Times New Roman" w:hAnsi="Courier New" w:cs="Times New Roman"/>
      <w:snapToGrid w:val="0"/>
      <w:sz w:val="16"/>
      <w:szCs w:val="20"/>
      <w:lang w:val="uk-UA" w:eastAsia="ru-RU"/>
    </w:rPr>
  </w:style>
  <w:style w:type="character" w:customStyle="1" w:styleId="a4">
    <w:name w:val="Основной текст_"/>
    <w:link w:val="12"/>
    <w:rsid w:val="009C60BD"/>
    <w:rPr>
      <w:spacing w:val="2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4"/>
    <w:rsid w:val="009C60BD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2"/>
      <w:sz w:val="28"/>
      <w:szCs w:val="28"/>
      <w:lang w:eastAsia="en-US"/>
    </w:rPr>
  </w:style>
  <w:style w:type="character" w:customStyle="1" w:styleId="a5">
    <w:name w:val="Подпись к картинке_"/>
    <w:link w:val="a6"/>
    <w:rsid w:val="009C60BD"/>
    <w:rPr>
      <w:spacing w:val="2"/>
      <w:sz w:val="25"/>
      <w:szCs w:val="25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9C60BD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character" w:customStyle="1" w:styleId="15pt0pt">
    <w:name w:val="Основной текст + 15 pt;Интервал 0 pt"/>
    <w:rsid w:val="009C60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30"/>
      <w:szCs w:val="30"/>
      <w:u w:val="none"/>
      <w:shd w:val="clear" w:color="auto" w:fill="FFFFFF"/>
      <w:lang w:val="ru-RU"/>
    </w:rPr>
  </w:style>
  <w:style w:type="character" w:customStyle="1" w:styleId="13pt0pt">
    <w:name w:val="Подпись к картинке + 13 pt;Интервал 0 pt"/>
    <w:rsid w:val="009C60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Normal">
    <w:name w:val="Normal"/>
    <w:rsid w:val="0073380A"/>
    <w:pPr>
      <w:widowControl w:val="0"/>
      <w:spacing w:after="0" w:line="300" w:lineRule="auto"/>
      <w:ind w:firstLine="460"/>
    </w:pPr>
    <w:rPr>
      <w:rFonts w:ascii="Courier New" w:eastAsia="Times New Roman" w:hAnsi="Courier New" w:cs="Times New Roman"/>
      <w:snapToGrid w:val="0"/>
      <w:sz w:val="1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1.vsd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8</cp:revision>
  <dcterms:created xsi:type="dcterms:W3CDTF">2020-10-26T08:33:00Z</dcterms:created>
  <dcterms:modified xsi:type="dcterms:W3CDTF">2021-11-27T19:42:00Z</dcterms:modified>
</cp:coreProperties>
</file>