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23" w:rsidRPr="003F5123" w:rsidRDefault="003F5123" w:rsidP="003F5123">
      <w:pPr>
        <w:pStyle w:val="1"/>
        <w:shd w:val="clear" w:color="auto" w:fill="FFFFFF"/>
        <w:tabs>
          <w:tab w:val="left" w:pos="731"/>
        </w:tabs>
        <w:spacing w:before="240"/>
        <w:jc w:val="center"/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</w:pPr>
      <w:r w:rsidRPr="003F5123"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>Перелік теоретичних питань для підготовки до іспиту</w:t>
      </w:r>
    </w:p>
    <w:p w:rsidR="003F5123" w:rsidRPr="003F5123" w:rsidRDefault="003F5123" w:rsidP="003F5123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284"/>
          <w:tab w:val="num" w:pos="709"/>
        </w:tabs>
        <w:spacing w:before="240"/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Сутність проектного аналізу як наукового напрямку в системі економічних знань.</w:t>
      </w:r>
    </w:p>
    <w:p w:rsidR="003F5123" w:rsidRPr="003F5123" w:rsidRDefault="003F5123" w:rsidP="003F5123">
      <w:pPr>
        <w:widowControl w:val="0"/>
        <w:numPr>
          <w:ilvl w:val="0"/>
          <w:numId w:val="1"/>
        </w:numPr>
        <w:tabs>
          <w:tab w:val="num" w:pos="284"/>
          <w:tab w:val="num" w:pos="480"/>
        </w:tabs>
        <w:ind w:left="0" w:firstLine="340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Новітня концепція розуміння термінів проект та управління проектами.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Принципи проектного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Основні ознаки (властивості)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Типізація проектів та їх класифікаційні ознаки.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та класифікація інвестиційного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Життєвий цикл проект</w:t>
      </w:r>
      <w:bookmarkStart w:id="0" w:name="_GoBack"/>
      <w:bookmarkEnd w:id="0"/>
      <w:r w:rsidRPr="003F5123">
        <w:rPr>
          <w:color w:val="000000"/>
          <w:spacing w:val="-4"/>
          <w:sz w:val="28"/>
          <w:szCs w:val="28"/>
          <w:lang w:val="uk-UA"/>
        </w:rPr>
        <w:t>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Назвіть основні фази та стадії проектного циклу.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Підходи до поділу життєвого циклу на фази та стадії. За якими критеріями відбувається цей поділ?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Учасники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Основна діяльність і діяльність із забезпечення проекту на етапі його реалізації.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змісту фаз (етапів) життєвого циклу проекту (основні підходи).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Тривалість проектного циклу.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Внутрішнє та зовнішнє середовище (оточення) проекту: визначення та характеристика.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цінності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Поняття явних та неявних вигід і витрат.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Опишіть зміст передінвестиційних досліджень.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Наведіть класифікацію витрат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Альтернативна вартість та її використання у проектному аналізі.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Інформаційне забезпечення інвестиційного рішення.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Визначення цінності проекту: оцінка витрат і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вигод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 xml:space="preserve">, врахування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фактора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 xml:space="preserve"> часу, оцінка ситуацій </w:t>
      </w:r>
      <w:r w:rsidRPr="003F5123">
        <w:rPr>
          <w:i/>
          <w:color w:val="000000"/>
          <w:spacing w:val="-4"/>
          <w:sz w:val="28"/>
          <w:szCs w:val="28"/>
          <w:lang w:val="uk-UA"/>
        </w:rPr>
        <w:t xml:space="preserve">з проектом </w:t>
      </w:r>
      <w:r w:rsidRPr="003F5123">
        <w:rPr>
          <w:color w:val="000000"/>
          <w:spacing w:val="-4"/>
          <w:sz w:val="28"/>
          <w:szCs w:val="28"/>
          <w:lang w:val="uk-UA"/>
        </w:rPr>
        <w:t xml:space="preserve">та </w:t>
      </w:r>
      <w:r w:rsidRPr="003F5123">
        <w:rPr>
          <w:i/>
          <w:color w:val="000000"/>
          <w:spacing w:val="-4"/>
          <w:sz w:val="28"/>
          <w:szCs w:val="28"/>
          <w:lang w:val="uk-UA"/>
        </w:rPr>
        <w:t>без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Граничні (маржинальні) доходи: власне граничні доходи та усереднені граничні доходи.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Основні критерії ефективності проектів, їх недоліки та переваги.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Порівняйте різні критерії ефективності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  <w:tab w:val="left" w:pos="4759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Визначте можливість і необхідність управління ризиком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 зіставлення граничних показників: граничний прибуток і найменша ціна реалізації.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суті та змісту грошового потоку.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Фактори впливу на вартість грошей з часом.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Операційний важіль та яка його роль у відборі проектів?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Основні критерії ефективності проектів, їх недоліки та переваги.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Порівняйте різні критерії ефективності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  <w:tab w:val="left" w:pos="4759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Визначте можливість і необхідність управління ризиком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lastRenderedPageBreak/>
        <w:t>Методи зниження ризику при оцінці та реалізації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Методика проведення аналізу чутливості та аналізу сценаріїв.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Підходи до складання переліку альтернативних рішень.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Теперішня та майбутня вартості (ставка дисконту, дисконтування, складний процент,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компаундинг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>, часова байдужість).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Ануїтет: теперішня та майбутня вартість ануїтету.</w:t>
      </w:r>
    </w:p>
    <w:p w:rsidR="003F5123" w:rsidRPr="003F5123" w:rsidRDefault="003F5123" w:rsidP="003F5123">
      <w:pPr>
        <w:widowControl w:val="0"/>
        <w:numPr>
          <w:ilvl w:val="0"/>
          <w:numId w:val="1"/>
        </w:numPr>
        <w:tabs>
          <w:tab w:val="num" w:pos="284"/>
          <w:tab w:val="num" w:pos="480"/>
        </w:tabs>
        <w:ind w:left="0" w:firstLine="340"/>
        <w:rPr>
          <w:spacing w:val="-4"/>
          <w:sz w:val="28"/>
          <w:szCs w:val="28"/>
          <w:lang w:val="uk-UA"/>
        </w:rPr>
      </w:pPr>
      <w:r w:rsidRPr="003F5123">
        <w:rPr>
          <w:spacing w:val="-4"/>
          <w:sz w:val="28"/>
          <w:szCs w:val="28"/>
          <w:lang w:val="uk-UA"/>
        </w:rPr>
        <w:t>Теперішня вартість різних грошових потоків і нарахування проміжного складного процента.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Номінальна та ефективна ставки процента: суть та методика визначення.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Методика визначення чистої теперішньої вартості (NPV).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Методика визначення індексу прибутковості (IР).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Методика розрахунку коефіцієнта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вигод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>/витрат (B/C).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Розрахунок внутрішньої норми доходності (IRR). 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 DPP: дисконтований термін окупності.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Традиційний та додатковий грошові потоки: визначення та характеристика.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Особливості визначення різних видів точки беззбитковості.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аналізу ринку.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меж та якісного складу аналізу ринку.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Концепція попиту ринку.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Аналіз ринкового середовища продукції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Розробка концепції маркетингу.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технічного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Етапи проведення робіт з технічного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Організаційна підготовка та здійснення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інституційного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Оцінка впливу зовнішніх акторів на проект.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екологічного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Зміст робіт з екологічного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Типи впливу проекту на навколишнє середовище.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Методичні підходи до визначення та оцінки впливу проекту на навколишнє середовище.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соціального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Соціальне середовище проекту та його оцінка.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Проектування соціального середовища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фінансового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Особливості підготовки фінансового обґрунтування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Фінансування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економічного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Інвестиційні процеси в Україні: проблеми та перспективи.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економічної привабливості та ефективності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побічних ефектів реалізації проектів.</w:t>
      </w:r>
    </w:p>
    <w:p w:rsidR="00FE1A7B" w:rsidRPr="003F5123" w:rsidRDefault="00FE1A7B">
      <w:pPr>
        <w:rPr>
          <w:sz w:val="28"/>
          <w:szCs w:val="28"/>
          <w:lang w:val="uk-UA"/>
        </w:rPr>
      </w:pPr>
    </w:p>
    <w:sectPr w:rsidR="00FE1A7B" w:rsidRPr="003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41184"/>
    <w:multiLevelType w:val="multilevel"/>
    <w:tmpl w:val="AD9E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23"/>
    <w:rsid w:val="003F5123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931F"/>
  <w15:chartTrackingRefBased/>
  <w15:docId w15:val="{BA4A590F-B26B-4638-92AC-B1A9EB4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51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2021-11-08T18:46:00Z</dcterms:created>
  <dcterms:modified xsi:type="dcterms:W3CDTF">2021-11-08T18:47:00Z</dcterms:modified>
</cp:coreProperties>
</file>